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0797" w14:textId="5E8D2AB7" w:rsidR="005439C6" w:rsidRPr="00B9312B" w:rsidRDefault="007175CD">
      <w:pPr>
        <w:pStyle w:val="Heading1"/>
        <w:rPr>
          <w:rFonts w:asciiTheme="minorHAnsi" w:hAnsiTheme="minorHAnsi" w:cstheme="minorHAnsi"/>
          <w:b/>
        </w:rPr>
      </w:pPr>
      <w:r w:rsidRPr="00B9312B">
        <w:rPr>
          <w:rFonts w:asciiTheme="minorHAnsi" w:hAnsiTheme="minorHAnsi" w:cstheme="minorHAnsi"/>
          <w:b/>
        </w:rPr>
        <w:t>CM</w:t>
      </w:r>
      <w:r w:rsidR="00A66280">
        <w:rPr>
          <w:rFonts w:asciiTheme="minorHAnsi" w:hAnsiTheme="minorHAnsi" w:cstheme="minorHAnsi"/>
          <w:b/>
        </w:rPr>
        <w:t xml:space="preserve"> </w:t>
      </w:r>
      <w:r w:rsidR="006E206B" w:rsidRPr="00B9312B">
        <w:rPr>
          <w:rFonts w:asciiTheme="minorHAnsi" w:hAnsiTheme="minorHAnsi" w:cstheme="minorHAnsi"/>
          <w:b/>
        </w:rPr>
        <w:t xml:space="preserve">Level 1 Course Outline 3 </w:t>
      </w:r>
    </w:p>
    <w:p w14:paraId="738F0798" w14:textId="26B49B7D" w:rsidR="005439C6" w:rsidRPr="00B9312B" w:rsidRDefault="006E206B">
      <w:pPr>
        <w:pStyle w:val="Heading1"/>
        <w:rPr>
          <w:rFonts w:asciiTheme="minorHAnsi" w:hAnsiTheme="minorHAnsi" w:cstheme="minorHAnsi"/>
          <w:sz w:val="26"/>
          <w:szCs w:val="26"/>
        </w:rPr>
      </w:pPr>
      <w:r w:rsidRPr="00B9312B">
        <w:rPr>
          <w:rFonts w:asciiTheme="minorHAnsi" w:hAnsiTheme="minorHAnsi" w:cstheme="minorHAnsi"/>
          <w:sz w:val="26"/>
          <w:szCs w:val="26"/>
        </w:rPr>
        <w:t xml:space="preserve">Guide to aid teacher planning only - designed to be printed or viewed in A3, </w:t>
      </w:r>
      <w:r w:rsidR="00266AC1">
        <w:rPr>
          <w:rFonts w:asciiTheme="minorHAnsi" w:hAnsiTheme="minorHAnsi" w:cstheme="minorHAnsi"/>
          <w:sz w:val="26"/>
          <w:szCs w:val="26"/>
        </w:rPr>
        <w:t>l</w:t>
      </w:r>
      <w:r w:rsidRPr="00B9312B">
        <w:rPr>
          <w:rFonts w:asciiTheme="minorHAnsi" w:hAnsiTheme="minorHAnsi" w:cstheme="minorHAnsi"/>
          <w:sz w:val="26"/>
          <w:szCs w:val="26"/>
        </w:rPr>
        <w:t xml:space="preserve">andscape. </w:t>
      </w:r>
    </w:p>
    <w:p w14:paraId="738F0799" w14:textId="77777777" w:rsidR="005439C6" w:rsidRPr="00B9312B" w:rsidRDefault="006E206B">
      <w:pPr>
        <w:pStyle w:val="Heading2"/>
        <w:rPr>
          <w:rFonts w:asciiTheme="minorHAnsi" w:hAnsiTheme="minorHAnsi" w:cstheme="minorHAnsi"/>
        </w:rPr>
      </w:pPr>
      <w:r w:rsidRPr="00B9312B">
        <w:rPr>
          <w:rFonts w:asciiTheme="minorHAnsi" w:hAnsiTheme="minorHAnsi" w:cstheme="minorHAnsi"/>
        </w:rPr>
        <w:t>Purpose</w:t>
      </w:r>
    </w:p>
    <w:p w14:paraId="738F079C" w14:textId="79BDC23B" w:rsidR="005439C6" w:rsidRPr="00B9312B" w:rsidRDefault="006E206B">
      <w:pPr>
        <w:rPr>
          <w:rFonts w:asciiTheme="minorHAnsi" w:hAnsiTheme="minorHAnsi" w:cstheme="minorHAnsi"/>
        </w:rPr>
      </w:pPr>
      <w:r w:rsidRPr="00B9312B">
        <w:rPr>
          <w:rFonts w:asciiTheme="minorHAnsi" w:hAnsiTheme="minorHAnsi" w:cstheme="minorHAnsi"/>
        </w:rP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5439C6" w:rsidRPr="00B9312B" w14:paraId="738F07A3" w14:textId="77777777" w:rsidTr="4AB78E58">
        <w:trPr>
          <w:trHeight w:val="827"/>
        </w:trPr>
        <w:tc>
          <w:tcPr>
            <w:tcW w:w="4394" w:type="dxa"/>
            <w:shd w:val="clear" w:color="auto" w:fill="DEEBF6"/>
          </w:tcPr>
          <w:p w14:paraId="738F079D" w14:textId="77777777" w:rsidR="005439C6" w:rsidRPr="00B9312B"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rPr>
            </w:pPr>
            <w:r w:rsidRPr="00B9312B">
              <w:rPr>
                <w:rFonts w:asciiTheme="minorHAnsi" w:hAnsiTheme="minorHAnsi" w:cstheme="minorHAnsi"/>
                <w:b/>
                <w:color w:val="231F20"/>
              </w:rPr>
              <w:t>Significant Learning</w:t>
            </w:r>
          </w:p>
        </w:tc>
        <w:tc>
          <w:tcPr>
            <w:tcW w:w="14738" w:type="dxa"/>
            <w:shd w:val="clear" w:color="auto" w:fill="DEEBF6"/>
          </w:tcPr>
          <w:p w14:paraId="738F079E" w14:textId="77777777" w:rsidR="005439C6" w:rsidRPr="00B9312B"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rPr>
            </w:pPr>
            <w:r w:rsidRPr="00B9312B">
              <w:rPr>
                <w:rFonts w:asciiTheme="minorHAnsi" w:hAnsiTheme="minorHAnsi" w:cstheme="minorHAnsi"/>
                <w:b/>
                <w:color w:val="231F20"/>
              </w:rPr>
              <w:t>Learning activities and assessment opportunities</w:t>
            </w:r>
          </w:p>
          <w:p w14:paraId="738F079F" w14:textId="77777777" w:rsidR="005439C6" w:rsidRPr="00B9312B" w:rsidRDefault="006E206B">
            <w:pPr>
              <w:pBdr>
                <w:top w:val="nil"/>
                <w:left w:val="nil"/>
                <w:bottom w:val="nil"/>
                <w:right w:val="nil"/>
                <w:between w:val="nil"/>
              </w:pBdr>
              <w:tabs>
                <w:tab w:val="left" w:pos="3700"/>
              </w:tabs>
              <w:spacing w:after="160"/>
              <w:ind w:right="286"/>
              <w:rPr>
                <w:rFonts w:asciiTheme="minorHAnsi" w:hAnsiTheme="minorHAnsi" w:cstheme="minorHAnsi"/>
                <w:color w:val="231F20"/>
              </w:rPr>
            </w:pPr>
            <w:r w:rsidRPr="00B9312B">
              <w:rPr>
                <w:rFonts w:asciiTheme="minorHAnsi" w:hAnsiTheme="minorHAnsi" w:cstheme="minorHAnsi"/>
                <w:color w:val="231F20"/>
              </w:rPr>
              <w:t>Throughout the year assessment for learning happens often. Evidence may also be collected for summative assessment.</w:t>
            </w:r>
          </w:p>
          <w:p w14:paraId="738F07A0" w14:textId="77777777" w:rsidR="005439C6" w:rsidRPr="00B9312B" w:rsidRDefault="005439C6">
            <w:pPr>
              <w:pBdr>
                <w:top w:val="nil"/>
                <w:left w:val="nil"/>
                <w:bottom w:val="nil"/>
                <w:right w:val="nil"/>
                <w:between w:val="nil"/>
              </w:pBdr>
              <w:tabs>
                <w:tab w:val="left" w:pos="3700"/>
              </w:tabs>
              <w:spacing w:after="160"/>
              <w:ind w:right="286"/>
              <w:rPr>
                <w:rFonts w:asciiTheme="minorHAnsi" w:hAnsiTheme="minorHAnsi" w:cstheme="minorHAnsi"/>
                <w:b/>
                <w:color w:val="231F20"/>
              </w:rPr>
            </w:pPr>
          </w:p>
        </w:tc>
        <w:tc>
          <w:tcPr>
            <w:tcW w:w="1984" w:type="dxa"/>
            <w:shd w:val="clear" w:color="auto" w:fill="DEEBF6"/>
          </w:tcPr>
          <w:p w14:paraId="738F07A1" w14:textId="77777777" w:rsidR="005439C6" w:rsidRPr="00B9312B"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sz w:val="20"/>
                <w:szCs w:val="20"/>
              </w:rPr>
            </w:pPr>
            <w:r w:rsidRPr="00B9312B">
              <w:rPr>
                <w:rFonts w:asciiTheme="minorHAnsi" w:hAnsiTheme="minorHAnsi" w:cstheme="minorHAnsi"/>
                <w:b/>
                <w:color w:val="231F20"/>
                <w:sz w:val="20"/>
                <w:szCs w:val="20"/>
              </w:rPr>
              <w:t xml:space="preserve">Duration </w:t>
            </w:r>
          </w:p>
          <w:p w14:paraId="738F07A2" w14:textId="77777777" w:rsidR="005439C6" w:rsidRPr="00B9312B"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rPr>
            </w:pPr>
            <w:r w:rsidRPr="00B9312B">
              <w:rPr>
                <w:rFonts w:asciiTheme="minorHAnsi" w:hAnsiTheme="minorHAnsi" w:cstheme="minorHAnsi"/>
                <w:color w:val="231F20"/>
                <w:sz w:val="20"/>
                <w:szCs w:val="20"/>
              </w:rPr>
              <w:t>Total of 32 weeks</w:t>
            </w:r>
            <w:r w:rsidRPr="00B9312B">
              <w:rPr>
                <w:rFonts w:asciiTheme="minorHAnsi" w:hAnsiTheme="minorHAnsi" w:cstheme="minorHAnsi"/>
                <w:b/>
                <w:color w:val="231F20"/>
                <w:sz w:val="20"/>
                <w:szCs w:val="20"/>
              </w:rPr>
              <w:t xml:space="preserve">  </w:t>
            </w:r>
          </w:p>
        </w:tc>
      </w:tr>
      <w:tr w:rsidR="005439C6" w:rsidRPr="00B9312B" w14:paraId="738F07FB" w14:textId="77777777" w:rsidTr="4AB78E58">
        <w:trPr>
          <w:trHeight w:val="1163"/>
        </w:trPr>
        <w:tc>
          <w:tcPr>
            <w:tcW w:w="4394" w:type="dxa"/>
            <w:shd w:val="clear" w:color="auto" w:fill="auto"/>
          </w:tcPr>
          <w:p w14:paraId="738F07B7" w14:textId="77777777" w:rsidR="005439C6" w:rsidRPr="00B9312B" w:rsidRDefault="006E206B">
            <w:pPr>
              <w:pBdr>
                <w:top w:val="nil"/>
                <w:left w:val="nil"/>
                <w:bottom w:val="nil"/>
                <w:right w:val="nil"/>
                <w:between w:val="nil"/>
              </w:pBdr>
              <w:spacing w:after="160"/>
              <w:ind w:right="30"/>
              <w:rPr>
                <w:rFonts w:asciiTheme="minorHAnsi" w:hAnsiTheme="minorHAnsi" w:cstheme="minorHAnsi"/>
                <w:color w:val="231F20"/>
              </w:rPr>
            </w:pPr>
            <w:r w:rsidRPr="00B9312B">
              <w:rPr>
                <w:rFonts w:asciiTheme="minorHAnsi" w:hAnsiTheme="minorHAnsi" w:cstheme="minorHAnsi"/>
                <w:color w:val="231F20"/>
              </w:rPr>
              <w:t>Significant learning</w:t>
            </w:r>
          </w:p>
          <w:p w14:paraId="738F07B9" w14:textId="7526D84C" w:rsidR="005439C6" w:rsidRPr="00B9312B" w:rsidRDefault="000C08F2">
            <w:pPr>
              <w:numPr>
                <w:ilvl w:val="0"/>
                <w:numId w:val="1"/>
              </w:numPr>
              <w:spacing w:line="360" w:lineRule="auto"/>
              <w:rPr>
                <w:rFonts w:asciiTheme="minorHAnsi" w:eastAsia="Cambria" w:hAnsiTheme="minorHAnsi" w:cstheme="minorHAnsi"/>
                <w:sz w:val="20"/>
                <w:szCs w:val="20"/>
              </w:rPr>
            </w:pPr>
            <w:r>
              <w:rPr>
                <w:rFonts w:asciiTheme="minorHAnsi" w:eastAsia="Cambria" w:hAnsiTheme="minorHAnsi" w:cstheme="minorHAnsi"/>
                <w:color w:val="29333D"/>
                <w:sz w:val="20"/>
                <w:szCs w:val="20"/>
                <w:highlight w:val="white"/>
              </w:rPr>
              <w:t>w</w:t>
            </w:r>
            <w:r w:rsidR="006E206B" w:rsidRPr="00B9312B">
              <w:rPr>
                <w:rFonts w:asciiTheme="minorHAnsi" w:eastAsia="Cambria" w:hAnsiTheme="minorHAnsi" w:cstheme="minorHAnsi"/>
                <w:color w:val="29333D"/>
                <w:sz w:val="20"/>
                <w:szCs w:val="20"/>
                <w:highlight w:val="white"/>
              </w:rPr>
              <w:t xml:space="preserve">hanaungatanga incorporates </w:t>
            </w:r>
            <w:proofErr w:type="spellStart"/>
            <w:r w:rsidR="006E206B" w:rsidRPr="00B9312B">
              <w:rPr>
                <w:rFonts w:asciiTheme="minorHAnsi" w:eastAsia="Cambria" w:hAnsiTheme="minorHAnsi" w:cstheme="minorHAnsi"/>
                <w:color w:val="29333D"/>
                <w:sz w:val="20"/>
                <w:szCs w:val="20"/>
                <w:highlight w:val="white"/>
              </w:rPr>
              <w:t>koha</w:t>
            </w:r>
            <w:proofErr w:type="spellEnd"/>
            <w:r w:rsidR="006E206B" w:rsidRPr="00B9312B">
              <w:rPr>
                <w:rFonts w:asciiTheme="minorHAnsi" w:eastAsia="Cambria" w:hAnsiTheme="minorHAnsi" w:cstheme="minorHAnsi"/>
                <w:color w:val="29333D"/>
                <w:sz w:val="20"/>
                <w:szCs w:val="20"/>
                <w:highlight w:val="white"/>
              </w:rPr>
              <w:t xml:space="preserve">, </w:t>
            </w:r>
            <w:proofErr w:type="spellStart"/>
            <w:r w:rsidR="006E206B" w:rsidRPr="00B9312B">
              <w:rPr>
                <w:rFonts w:asciiTheme="minorHAnsi" w:eastAsia="Cambria" w:hAnsiTheme="minorHAnsi" w:cstheme="minorHAnsi"/>
                <w:color w:val="29333D"/>
                <w:sz w:val="20"/>
                <w:szCs w:val="20"/>
                <w:highlight w:val="white"/>
              </w:rPr>
              <w:t>tauhokohoko</w:t>
            </w:r>
            <w:proofErr w:type="spellEnd"/>
            <w:r w:rsidR="006E206B" w:rsidRPr="00B9312B">
              <w:rPr>
                <w:rFonts w:asciiTheme="minorHAnsi" w:eastAsia="Cambria" w:hAnsiTheme="minorHAnsi" w:cstheme="minorHAnsi"/>
                <w:color w:val="29333D"/>
                <w:sz w:val="20"/>
                <w:szCs w:val="20"/>
                <w:highlight w:val="white"/>
              </w:rPr>
              <w:t>, relationships and value</w:t>
            </w:r>
          </w:p>
          <w:p w14:paraId="738F07BA"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how sectors within society are interdependent</w:t>
            </w:r>
          </w:p>
          <w:p w14:paraId="738F07BB"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 xml:space="preserve">recognise that Māori, indigenous Pacific knowledges, and other perspectives lead to a range of concepts that influence decision making </w:t>
            </w:r>
          </w:p>
          <w:p w14:paraId="738F07BC"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use concepts or models to communicate financial and non-financial information</w:t>
            </w:r>
          </w:p>
          <w:p w14:paraId="738F07BD"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how prices affect or are affected by financial and non-financial decision making</w:t>
            </w:r>
          </w:p>
          <w:p w14:paraId="738F07BE"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 xml:space="preserve">explore how collaboration, such as </w:t>
            </w:r>
            <w:proofErr w:type="spellStart"/>
            <w:r w:rsidRPr="00B9312B">
              <w:rPr>
                <w:rFonts w:asciiTheme="minorHAnsi" w:eastAsia="Cambria" w:hAnsiTheme="minorHAnsi" w:cstheme="minorHAnsi"/>
                <w:sz w:val="20"/>
                <w:szCs w:val="20"/>
              </w:rPr>
              <w:t>talanoa</w:t>
            </w:r>
            <w:proofErr w:type="spellEnd"/>
            <w:r w:rsidRPr="00B9312B">
              <w:rPr>
                <w:rFonts w:asciiTheme="minorHAnsi" w:eastAsia="Cambria" w:hAnsiTheme="minorHAnsi" w:cstheme="minorHAnsi"/>
                <w:sz w:val="20"/>
                <w:szCs w:val="20"/>
              </w:rPr>
              <w:t xml:space="preserve"> and wānanga, may lead to innovation or resolution</w:t>
            </w:r>
          </w:p>
          <w:p w14:paraId="738F07BF"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that due to scarcity, decisions need to be made</w:t>
            </w:r>
          </w:p>
          <w:p w14:paraId="738F07C0"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explore rights or responsibilities of consumers or organisations</w:t>
            </w:r>
          </w:p>
          <w:p w14:paraId="738F07C1"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 xml:space="preserve">investigate how </w:t>
            </w:r>
            <w:proofErr w:type="spellStart"/>
            <w:r w:rsidRPr="00B9312B">
              <w:rPr>
                <w:rFonts w:asciiTheme="minorHAnsi" w:eastAsia="Cambria" w:hAnsiTheme="minorHAnsi" w:cstheme="minorHAnsi"/>
                <w:sz w:val="20"/>
                <w:szCs w:val="20"/>
              </w:rPr>
              <w:t>pūtake</w:t>
            </w:r>
            <w:proofErr w:type="spellEnd"/>
            <w:r w:rsidRPr="00B9312B">
              <w:rPr>
                <w:rFonts w:asciiTheme="minorHAnsi" w:eastAsia="Cambria" w:hAnsiTheme="minorHAnsi" w:cstheme="minorHAnsi"/>
                <w:sz w:val="20"/>
                <w:szCs w:val="20"/>
              </w:rPr>
              <w:t xml:space="preserve"> informs financial and non-financial decision making</w:t>
            </w:r>
          </w:p>
          <w:p w14:paraId="738F07C2"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the impact of tax and debt</w:t>
            </w:r>
          </w:p>
          <w:p w14:paraId="738F07C3"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 xml:space="preserve">understand that profit (or surplus) is necessary for organisations to be financially viable </w:t>
            </w:r>
          </w:p>
          <w:p w14:paraId="738F07C4"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avenues available for financial and non-financial advice and support</w:t>
            </w:r>
          </w:p>
          <w:p w14:paraId="738F07C5"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lastRenderedPageBreak/>
              <w:t>use a financial management tool to assist decision making for financial viability</w:t>
            </w:r>
          </w:p>
          <w:p w14:paraId="738F07C6"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understand that decisions made by organisations impact themselves and society</w:t>
            </w:r>
          </w:p>
          <w:p w14:paraId="738F07C7"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explore how rangatiratanga empowers organisations or communities</w:t>
            </w:r>
          </w:p>
          <w:p w14:paraId="738F07C8" w14:textId="77777777" w:rsidR="005439C6" w:rsidRPr="00B9312B" w:rsidRDefault="006E206B">
            <w:pPr>
              <w:numPr>
                <w:ilvl w:val="0"/>
                <w:numId w:val="1"/>
              </w:numPr>
              <w:spacing w:line="360" w:lineRule="auto"/>
              <w:rPr>
                <w:rFonts w:asciiTheme="minorHAnsi" w:eastAsia="Cambria" w:hAnsiTheme="minorHAnsi" w:cstheme="minorHAnsi"/>
                <w:sz w:val="20"/>
                <w:szCs w:val="20"/>
              </w:rPr>
            </w:pPr>
            <w:r w:rsidRPr="00B9312B">
              <w:rPr>
                <w:rFonts w:asciiTheme="minorHAnsi" w:eastAsia="Cambria" w:hAnsiTheme="minorHAnsi" w:cstheme="minorHAnsi"/>
                <w:sz w:val="20"/>
                <w:szCs w:val="20"/>
              </w:rPr>
              <w:t>explore how external factors impact organisations.</w:t>
            </w:r>
          </w:p>
        </w:tc>
        <w:tc>
          <w:tcPr>
            <w:tcW w:w="14738" w:type="dxa"/>
            <w:shd w:val="clear" w:color="auto" w:fill="auto"/>
          </w:tcPr>
          <w:p w14:paraId="738F07C9" w14:textId="27F15704" w:rsidR="005439C6" w:rsidRPr="000C08F2"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sz w:val="24"/>
                <w:szCs w:val="24"/>
              </w:rPr>
            </w:pPr>
            <w:r w:rsidRPr="000C08F2">
              <w:rPr>
                <w:rFonts w:asciiTheme="minorHAnsi" w:hAnsiTheme="minorHAnsi" w:cstheme="minorHAnsi"/>
                <w:b/>
                <w:color w:val="231F20"/>
                <w:sz w:val="24"/>
                <w:szCs w:val="24"/>
              </w:rPr>
              <w:lastRenderedPageBreak/>
              <w:t>Unit</w:t>
            </w:r>
            <w:r w:rsidR="009B0C92">
              <w:rPr>
                <w:rFonts w:asciiTheme="minorHAnsi" w:hAnsiTheme="minorHAnsi" w:cstheme="minorHAnsi"/>
                <w:b/>
                <w:color w:val="231F20"/>
                <w:sz w:val="24"/>
                <w:szCs w:val="24"/>
              </w:rPr>
              <w:t xml:space="preserve"> -</w:t>
            </w:r>
            <w:r w:rsidRPr="000C08F2">
              <w:rPr>
                <w:rFonts w:asciiTheme="minorHAnsi" w:hAnsiTheme="minorHAnsi" w:cstheme="minorHAnsi"/>
                <w:b/>
                <w:color w:val="231F20"/>
                <w:sz w:val="24"/>
                <w:szCs w:val="24"/>
              </w:rPr>
              <w:t xml:space="preserve"> Introduction</w:t>
            </w:r>
          </w:p>
          <w:p w14:paraId="738F07CA" w14:textId="513EC805" w:rsidR="005439C6" w:rsidRPr="000C08F2" w:rsidRDefault="006E206B">
            <w:pPr>
              <w:pBdr>
                <w:top w:val="nil"/>
                <w:left w:val="nil"/>
                <w:bottom w:val="nil"/>
                <w:right w:val="nil"/>
                <w:between w:val="nil"/>
              </w:pBdr>
              <w:tabs>
                <w:tab w:val="left" w:pos="3700"/>
              </w:tabs>
              <w:spacing w:after="160"/>
              <w:ind w:right="286"/>
              <w:rPr>
                <w:rFonts w:asciiTheme="minorHAnsi" w:hAnsiTheme="minorHAnsi" w:cstheme="minorHAnsi"/>
                <w:color w:val="231F20"/>
              </w:rPr>
            </w:pPr>
            <w:r w:rsidRPr="000C08F2">
              <w:rPr>
                <w:rFonts w:asciiTheme="minorHAnsi" w:hAnsiTheme="minorHAnsi" w:cstheme="minorHAnsi"/>
                <w:color w:val="231F20"/>
              </w:rPr>
              <w:t xml:space="preserve">From </w:t>
            </w:r>
            <w:hyperlink r:id="rId11" w:history="1">
              <w:r w:rsidRPr="005D4263">
                <w:rPr>
                  <w:rStyle w:val="Hyperlink"/>
                  <w:rFonts w:asciiTheme="minorHAnsi" w:hAnsiTheme="minorHAnsi" w:cstheme="minorHAnsi"/>
                </w:rPr>
                <w:t>https://www.investopedia.com/terms/c/commerce.asp</w:t>
              </w:r>
            </w:hyperlink>
          </w:p>
          <w:p w14:paraId="738F07CB" w14:textId="77777777"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Arial" w:hAnsiTheme="minorHAnsi" w:cstheme="minorHAnsi"/>
                <w:color w:val="111111"/>
              </w:rPr>
            </w:pPr>
            <w:r w:rsidRPr="00CF3781">
              <w:rPr>
                <w:rFonts w:asciiTheme="minorHAnsi" w:eastAsia="Arial" w:hAnsiTheme="minorHAnsi" w:cstheme="minorHAnsi"/>
                <w:color w:val="111111"/>
              </w:rPr>
              <w:t>“Generally, commerce refers to the exchange of goods, services, or something of value, between businesses or entities.</w:t>
            </w:r>
          </w:p>
          <w:p w14:paraId="738F07CD" w14:textId="5BFD5D6B" w:rsidR="005439C6" w:rsidRPr="00CF3781" w:rsidRDefault="006E206B" w:rsidP="00CF3781">
            <w:pPr>
              <w:pStyle w:val="ListParagraph"/>
              <w:numPr>
                <w:ilvl w:val="0"/>
                <w:numId w:val="4"/>
              </w:numPr>
              <w:shd w:val="clear" w:color="auto" w:fill="FFFFFF"/>
              <w:tabs>
                <w:tab w:val="left" w:pos="3700"/>
              </w:tabs>
              <w:rPr>
                <w:rFonts w:asciiTheme="minorHAnsi" w:eastAsia="Arial" w:hAnsiTheme="minorHAnsi" w:cstheme="minorHAnsi"/>
                <w:color w:val="111111"/>
              </w:rPr>
            </w:pPr>
            <w:r w:rsidRPr="00CF3781">
              <w:rPr>
                <w:rFonts w:asciiTheme="minorHAnsi" w:eastAsia="Arial" w:hAnsiTheme="minorHAnsi" w:cstheme="minorHAnsi"/>
                <w:color w:val="111111"/>
              </w:rPr>
              <w:t>Commerce has existed from the early days of human civilization when humans bartered goods to the more complex development of trade routes and corporations.”</w:t>
            </w:r>
          </w:p>
          <w:p w14:paraId="738F07CE" w14:textId="5E876CC0"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hAnsiTheme="minorHAnsi" w:cstheme="minorHAnsi"/>
                <w:color w:val="231F20"/>
              </w:rPr>
            </w:pPr>
            <w:r w:rsidRPr="00CF3781">
              <w:rPr>
                <w:rFonts w:asciiTheme="minorHAnsi" w:hAnsiTheme="minorHAnsi" w:cstheme="minorHAnsi"/>
                <w:color w:val="231F20"/>
              </w:rPr>
              <w:t xml:space="preserve">A focus on what </w:t>
            </w:r>
            <w:proofErr w:type="spellStart"/>
            <w:r w:rsidR="00CF3781">
              <w:rPr>
                <w:rFonts w:asciiTheme="minorHAnsi" w:hAnsiTheme="minorHAnsi" w:cstheme="minorHAnsi"/>
                <w:color w:val="231F20"/>
              </w:rPr>
              <w:t>ākonga</w:t>
            </w:r>
            <w:proofErr w:type="spellEnd"/>
            <w:r w:rsidR="00CF3781">
              <w:rPr>
                <w:rFonts w:asciiTheme="minorHAnsi" w:hAnsiTheme="minorHAnsi" w:cstheme="minorHAnsi"/>
                <w:color w:val="231F20"/>
              </w:rPr>
              <w:t xml:space="preserve"> </w:t>
            </w:r>
            <w:r w:rsidRPr="00CF3781">
              <w:rPr>
                <w:rFonts w:asciiTheme="minorHAnsi" w:hAnsiTheme="minorHAnsi" w:cstheme="minorHAnsi"/>
                <w:color w:val="231F20"/>
              </w:rPr>
              <w:t>already know and do in a commercial world</w:t>
            </w:r>
            <w:r w:rsidR="00CF3781">
              <w:rPr>
                <w:rFonts w:asciiTheme="minorHAnsi" w:hAnsiTheme="minorHAnsi" w:cstheme="minorHAnsi"/>
                <w:color w:val="231F20"/>
              </w:rPr>
              <w:t>.</w:t>
            </w:r>
          </w:p>
          <w:p w14:paraId="738F07CF" w14:textId="07E1E19F"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hAnsiTheme="minorHAnsi" w:cstheme="minorHAnsi"/>
                <w:color w:val="231F20"/>
              </w:rPr>
            </w:pPr>
            <w:r w:rsidRPr="00CF3781">
              <w:rPr>
                <w:rFonts w:asciiTheme="minorHAnsi" w:hAnsiTheme="minorHAnsi" w:cstheme="minorHAnsi"/>
                <w:color w:val="231F20"/>
              </w:rPr>
              <w:t xml:space="preserve">Key questions/ideas to work with </w:t>
            </w:r>
            <w:proofErr w:type="spellStart"/>
            <w:r w:rsidR="00CF3781">
              <w:rPr>
                <w:rFonts w:asciiTheme="minorHAnsi" w:hAnsiTheme="minorHAnsi" w:cstheme="minorHAnsi"/>
                <w:color w:val="231F20"/>
              </w:rPr>
              <w:t>ākonga</w:t>
            </w:r>
            <w:proofErr w:type="spellEnd"/>
            <w:r w:rsidRPr="00CF3781">
              <w:rPr>
                <w:rFonts w:asciiTheme="minorHAnsi" w:hAnsiTheme="minorHAnsi" w:cstheme="minorHAnsi"/>
                <w:color w:val="231F20"/>
              </w:rPr>
              <w:t xml:space="preserve"> individually, in groups or as a whole class</w:t>
            </w:r>
            <w:r w:rsidR="00CF3781">
              <w:rPr>
                <w:rFonts w:asciiTheme="minorHAnsi" w:hAnsiTheme="minorHAnsi" w:cstheme="minorHAnsi"/>
                <w:color w:val="231F20"/>
              </w:rPr>
              <w:t>.</w:t>
            </w:r>
          </w:p>
          <w:p w14:paraId="738F07D0" w14:textId="08DE1272" w:rsidR="005439C6" w:rsidRPr="00CF3781" w:rsidRDefault="00CF3781" w:rsidP="00CF3781">
            <w:pPr>
              <w:pStyle w:val="ListParagraph"/>
              <w:numPr>
                <w:ilvl w:val="0"/>
                <w:numId w:val="4"/>
              </w:numPr>
              <w:pBdr>
                <w:top w:val="nil"/>
                <w:left w:val="nil"/>
                <w:bottom w:val="nil"/>
                <w:right w:val="nil"/>
                <w:between w:val="nil"/>
              </w:pBdr>
              <w:tabs>
                <w:tab w:val="left" w:pos="3700"/>
              </w:tabs>
              <w:ind w:right="286"/>
              <w:rPr>
                <w:rFonts w:asciiTheme="minorHAnsi" w:hAnsiTheme="minorHAnsi" w:cstheme="minorHAnsi"/>
                <w:color w:val="231F20"/>
              </w:rPr>
            </w:pPr>
            <w:r>
              <w:rPr>
                <w:rFonts w:asciiTheme="minorHAnsi" w:hAnsiTheme="minorHAnsi" w:cstheme="minorHAnsi"/>
                <w:color w:val="231F20"/>
              </w:rPr>
              <w:t>‘</w:t>
            </w:r>
            <w:r w:rsidR="006E206B" w:rsidRPr="00CF3781">
              <w:rPr>
                <w:rFonts w:asciiTheme="minorHAnsi" w:hAnsiTheme="minorHAnsi" w:cstheme="minorHAnsi"/>
                <w:color w:val="231F20"/>
              </w:rPr>
              <w:t>Me and the organisations I interact with</w:t>
            </w:r>
            <w:r>
              <w:rPr>
                <w:rFonts w:asciiTheme="minorHAnsi" w:hAnsiTheme="minorHAnsi" w:cstheme="minorHAnsi"/>
                <w:color w:val="231F20"/>
              </w:rPr>
              <w:t>’.</w:t>
            </w:r>
          </w:p>
          <w:p w14:paraId="738F07D1" w14:textId="5F2AE4CF"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hAnsiTheme="minorHAnsi" w:cstheme="minorHAnsi"/>
                <w:color w:val="231F20"/>
              </w:rPr>
              <w:t>What organisations do you associate with</w:t>
            </w:r>
            <w:r w:rsidR="00CF3781">
              <w:rPr>
                <w:rFonts w:asciiTheme="minorHAnsi" w:hAnsiTheme="minorHAnsi" w:cstheme="minorHAnsi"/>
                <w:color w:val="231F20"/>
              </w:rPr>
              <w:t>?</w:t>
            </w:r>
            <w:r w:rsidRPr="00CF3781">
              <w:rPr>
                <w:rFonts w:asciiTheme="minorHAnsi" w:hAnsiTheme="minorHAnsi" w:cstheme="minorHAnsi"/>
                <w:color w:val="231F20"/>
              </w:rPr>
              <w:t xml:space="preserve"> </w:t>
            </w:r>
            <w:r w:rsidR="00CF3781">
              <w:rPr>
                <w:rFonts w:asciiTheme="minorHAnsi" w:hAnsiTheme="minorHAnsi" w:cstheme="minorHAnsi"/>
                <w:color w:val="231F20"/>
              </w:rPr>
              <w:t>–</w:t>
            </w:r>
            <w:r w:rsidRPr="00CF3781">
              <w:rPr>
                <w:rFonts w:asciiTheme="minorHAnsi" w:hAnsiTheme="minorHAnsi" w:cstheme="minorHAnsi"/>
                <w:color w:val="231F20"/>
              </w:rPr>
              <w:t xml:space="preserve"> </w:t>
            </w:r>
            <w:r w:rsidR="00CF3781">
              <w:rPr>
                <w:rFonts w:asciiTheme="minorHAnsi" w:hAnsiTheme="minorHAnsi" w:cstheme="minorHAnsi"/>
                <w:color w:val="231F20"/>
              </w:rPr>
              <w:t xml:space="preserve">the </w:t>
            </w:r>
            <w:r w:rsidRPr="00CF3781">
              <w:rPr>
                <w:rFonts w:asciiTheme="minorHAnsi" w:hAnsiTheme="minorHAnsi" w:cstheme="minorHAnsi"/>
                <w:color w:val="231F20"/>
              </w:rPr>
              <w:t xml:space="preserve">school where you are being educated, the shop where you bought an </w:t>
            </w:r>
            <w:r w:rsidR="001B21F5" w:rsidRPr="00CF3781">
              <w:rPr>
                <w:rFonts w:asciiTheme="minorHAnsi" w:hAnsiTheme="minorHAnsi" w:cstheme="minorHAnsi"/>
                <w:color w:val="231F20"/>
              </w:rPr>
              <w:t>ice-cream</w:t>
            </w:r>
            <w:r w:rsidRPr="00CF3781">
              <w:rPr>
                <w:rFonts w:asciiTheme="minorHAnsi" w:hAnsiTheme="minorHAnsi" w:cstheme="minorHAnsi"/>
                <w:color w:val="231F20"/>
              </w:rPr>
              <w:t xml:space="preserve">, the library where you borrowed a book, your </w:t>
            </w:r>
            <w:proofErr w:type="spellStart"/>
            <w:r w:rsidRPr="00CF3781">
              <w:rPr>
                <w:rFonts w:asciiTheme="minorHAnsi" w:eastAsia="Cambria" w:hAnsiTheme="minorHAnsi" w:cstheme="minorHAnsi"/>
              </w:rPr>
              <w:t>whānau</w:t>
            </w:r>
            <w:proofErr w:type="spellEnd"/>
            <w:r w:rsidRPr="00CF3781">
              <w:rPr>
                <w:rFonts w:asciiTheme="minorHAnsi" w:eastAsia="Cambria" w:hAnsiTheme="minorHAnsi" w:cstheme="minorHAnsi"/>
              </w:rPr>
              <w:t xml:space="preserve">, the club you play sport for, the dance or kapa haka group you belong to, </w:t>
            </w:r>
            <w:r w:rsidR="007961A8">
              <w:rPr>
                <w:rFonts w:asciiTheme="minorHAnsi" w:eastAsia="Cambria" w:hAnsiTheme="minorHAnsi" w:cstheme="minorHAnsi"/>
              </w:rPr>
              <w:t>etc.</w:t>
            </w:r>
          </w:p>
          <w:p w14:paraId="738F07D2" w14:textId="2CEBA771"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eastAsia="Cambria" w:hAnsiTheme="minorHAnsi" w:cstheme="minorHAnsi"/>
              </w:rPr>
              <w:t>Make up an organisation</w:t>
            </w:r>
            <w:r w:rsidR="007961A8">
              <w:rPr>
                <w:rFonts w:asciiTheme="minorHAnsi" w:eastAsia="Cambria" w:hAnsiTheme="minorHAnsi" w:cstheme="minorHAnsi"/>
              </w:rPr>
              <w:t>’</w:t>
            </w:r>
            <w:r w:rsidRPr="00CF3781">
              <w:rPr>
                <w:rFonts w:asciiTheme="minorHAnsi" w:eastAsia="Cambria" w:hAnsiTheme="minorHAnsi" w:cstheme="minorHAnsi"/>
              </w:rPr>
              <w:t>s board/poster/video/other digital presentation for your class</w:t>
            </w:r>
            <w:r w:rsidR="007961A8">
              <w:rPr>
                <w:rFonts w:asciiTheme="minorHAnsi" w:eastAsia="Cambria" w:hAnsiTheme="minorHAnsi" w:cstheme="minorHAnsi"/>
              </w:rPr>
              <w:t>. Can be done</w:t>
            </w:r>
            <w:r w:rsidRPr="00CF3781">
              <w:rPr>
                <w:rFonts w:asciiTheme="minorHAnsi" w:eastAsia="Cambria" w:hAnsiTheme="minorHAnsi" w:cstheme="minorHAnsi"/>
              </w:rPr>
              <w:t xml:space="preserve"> </w:t>
            </w:r>
            <w:r w:rsidR="007961A8">
              <w:rPr>
                <w:rFonts w:asciiTheme="minorHAnsi" w:eastAsia="Cambria" w:hAnsiTheme="minorHAnsi" w:cstheme="minorHAnsi"/>
              </w:rPr>
              <w:t xml:space="preserve">in </w:t>
            </w:r>
            <w:r w:rsidRPr="00CF3781">
              <w:rPr>
                <w:rFonts w:asciiTheme="minorHAnsi" w:eastAsia="Cambria" w:hAnsiTheme="minorHAnsi" w:cstheme="minorHAnsi"/>
              </w:rPr>
              <w:t xml:space="preserve">a group or </w:t>
            </w:r>
            <w:r w:rsidR="008F3C31">
              <w:rPr>
                <w:rFonts w:asciiTheme="minorHAnsi" w:eastAsia="Cambria" w:hAnsiTheme="minorHAnsi" w:cstheme="minorHAnsi"/>
              </w:rPr>
              <w:t>individually</w:t>
            </w:r>
            <w:r w:rsidR="007961A8">
              <w:rPr>
                <w:rFonts w:asciiTheme="minorHAnsi" w:eastAsia="Cambria" w:hAnsiTheme="minorHAnsi" w:cstheme="minorHAnsi"/>
              </w:rPr>
              <w:t>.</w:t>
            </w:r>
          </w:p>
          <w:p w14:paraId="738F07D3" w14:textId="3666A8D7"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eastAsia="Cambria" w:hAnsiTheme="minorHAnsi" w:cstheme="minorHAnsi"/>
              </w:rPr>
              <w:t xml:space="preserve">Consider your relationship with each organisation - why do you or your </w:t>
            </w:r>
            <w:r w:rsidR="001B21F5" w:rsidRPr="00CF3781">
              <w:rPr>
                <w:rFonts w:asciiTheme="minorHAnsi" w:eastAsia="Cambria" w:hAnsiTheme="minorHAnsi" w:cstheme="minorHAnsi"/>
              </w:rPr>
              <w:t>classmates</w:t>
            </w:r>
            <w:r w:rsidRPr="00CF3781">
              <w:rPr>
                <w:rFonts w:asciiTheme="minorHAnsi" w:eastAsia="Cambria" w:hAnsiTheme="minorHAnsi" w:cstheme="minorHAnsi"/>
              </w:rPr>
              <w:t xml:space="preserve"> interact with these different organisations - who benefits?</w:t>
            </w:r>
            <w:r w:rsidR="001B21F5">
              <w:rPr>
                <w:rFonts w:asciiTheme="minorHAnsi" w:eastAsia="Cambria" w:hAnsiTheme="minorHAnsi" w:cstheme="minorHAnsi"/>
              </w:rPr>
              <w:t xml:space="preserve"> H</w:t>
            </w:r>
            <w:r w:rsidRPr="00CF3781">
              <w:rPr>
                <w:rFonts w:asciiTheme="minorHAnsi" w:eastAsia="Cambria" w:hAnsiTheme="minorHAnsi" w:cstheme="minorHAnsi"/>
              </w:rPr>
              <w:t>ow do they benefit?</w:t>
            </w:r>
          </w:p>
          <w:p w14:paraId="738F07D4" w14:textId="77777777"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eastAsia="Cambria" w:hAnsiTheme="minorHAnsi" w:cstheme="minorHAnsi"/>
              </w:rPr>
              <w:t xml:space="preserve">What exchange takes place?  </w:t>
            </w:r>
          </w:p>
          <w:p w14:paraId="738F07D5" w14:textId="1E6F1308"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eastAsia="Cambria" w:hAnsiTheme="minorHAnsi" w:cstheme="minorHAnsi"/>
              </w:rPr>
              <w:t>The class could investigate historical methods of trading between individuals/groups/organisations</w:t>
            </w:r>
            <w:r w:rsidR="00557793">
              <w:rPr>
                <w:rFonts w:asciiTheme="minorHAnsi" w:eastAsia="Cambria" w:hAnsiTheme="minorHAnsi" w:cstheme="minorHAnsi"/>
              </w:rPr>
              <w:t>.</w:t>
            </w:r>
          </w:p>
          <w:p w14:paraId="738F07D6" w14:textId="2639CD89" w:rsidR="005439C6" w:rsidRPr="00CF3781" w:rsidRDefault="006E206B" w:rsidP="00CF3781">
            <w:pPr>
              <w:pStyle w:val="ListParagraph"/>
              <w:numPr>
                <w:ilvl w:val="0"/>
                <w:numId w:val="4"/>
              </w:numPr>
              <w:pBdr>
                <w:top w:val="nil"/>
                <w:left w:val="nil"/>
                <w:bottom w:val="nil"/>
                <w:right w:val="nil"/>
                <w:between w:val="nil"/>
              </w:pBdr>
              <w:tabs>
                <w:tab w:val="left" w:pos="3700"/>
              </w:tabs>
              <w:ind w:right="286"/>
              <w:rPr>
                <w:rFonts w:asciiTheme="minorHAnsi" w:eastAsia="Cambria" w:hAnsiTheme="minorHAnsi" w:cstheme="minorHAnsi"/>
              </w:rPr>
            </w:pPr>
            <w:r w:rsidRPr="00CF3781">
              <w:rPr>
                <w:rFonts w:asciiTheme="minorHAnsi" w:eastAsia="Cambria" w:hAnsiTheme="minorHAnsi" w:cstheme="minorHAnsi"/>
              </w:rPr>
              <w:t>How have these methods of trading changed over time/why?</w:t>
            </w:r>
          </w:p>
          <w:p w14:paraId="738F07D7" w14:textId="199C97B1" w:rsidR="005439C6" w:rsidRPr="000C08F2" w:rsidRDefault="00557793">
            <w:pPr>
              <w:pBdr>
                <w:top w:val="nil"/>
                <w:left w:val="nil"/>
                <w:bottom w:val="nil"/>
                <w:right w:val="nil"/>
                <w:between w:val="nil"/>
              </w:pBdr>
              <w:tabs>
                <w:tab w:val="left" w:pos="3700"/>
              </w:tabs>
              <w:spacing w:after="160"/>
              <w:ind w:right="286"/>
              <w:rPr>
                <w:rFonts w:asciiTheme="minorHAnsi" w:eastAsia="Cambria" w:hAnsiTheme="minorHAnsi" w:cstheme="minorHAnsi"/>
                <w:color w:val="FF0000"/>
              </w:rPr>
            </w:pPr>
            <w:r w:rsidRPr="00557793">
              <w:rPr>
                <w:rFonts w:asciiTheme="minorHAnsi" w:eastAsia="Cambria" w:hAnsiTheme="minorHAnsi" w:cstheme="minorHAnsi"/>
                <w:color w:val="000000" w:themeColor="text1"/>
              </w:rPr>
              <w:br/>
            </w:r>
            <w:r w:rsidR="006E206B" w:rsidRPr="00557793">
              <w:rPr>
                <w:rFonts w:asciiTheme="minorHAnsi" w:eastAsia="Cambria" w:hAnsiTheme="minorHAnsi" w:cstheme="minorHAnsi"/>
                <w:color w:val="000000" w:themeColor="text1"/>
              </w:rPr>
              <w:t>This introduction would be expanded on throughout the year the learning is the start of understanding interdependence</w:t>
            </w:r>
            <w:r>
              <w:rPr>
                <w:rFonts w:asciiTheme="minorHAnsi" w:eastAsia="Cambria" w:hAnsiTheme="minorHAnsi" w:cstheme="minorHAnsi"/>
                <w:color w:val="000000" w:themeColor="text1"/>
              </w:rPr>
              <w:t>, in preparation for</w:t>
            </w:r>
            <w:r w:rsidR="006E206B" w:rsidRPr="001B21F5">
              <w:rPr>
                <w:rFonts w:asciiTheme="minorHAnsi" w:eastAsia="Cambria" w:hAnsiTheme="minorHAnsi" w:cstheme="minorHAnsi"/>
                <w:b/>
                <w:bCs/>
                <w:color w:val="FF0000"/>
              </w:rPr>
              <w:t xml:space="preserve"> AS1.3</w:t>
            </w:r>
            <w:r w:rsidRPr="001B21F5">
              <w:rPr>
                <w:rFonts w:asciiTheme="minorHAnsi" w:eastAsia="Cambria" w:hAnsiTheme="minorHAnsi" w:cstheme="minorHAnsi"/>
                <w:b/>
                <w:bCs/>
                <w:color w:val="FF0000"/>
              </w:rPr>
              <w:t xml:space="preserve"> </w:t>
            </w:r>
            <w:r w:rsidR="001B21F5" w:rsidRPr="001B21F5">
              <w:rPr>
                <w:rFonts w:asciiTheme="minorHAnsi" w:eastAsia="Cambria" w:hAnsiTheme="minorHAnsi" w:cstheme="minorHAnsi"/>
                <w:b/>
                <w:bCs/>
                <w:color w:val="FF0000"/>
              </w:rPr>
              <w:t xml:space="preserve">– </w:t>
            </w:r>
            <w:r w:rsidR="00D04C8C" w:rsidRPr="001B21F5">
              <w:rPr>
                <w:rFonts w:asciiTheme="minorHAnsi" w:eastAsia="Cambria" w:hAnsiTheme="minorHAnsi" w:cstheme="minorHAnsi"/>
                <w:b/>
                <w:bCs/>
                <w:color w:val="FF0000"/>
              </w:rPr>
              <w:t>Demonstrate understanding of financial interdependence</w:t>
            </w:r>
          </w:p>
          <w:p w14:paraId="738F07D8" w14:textId="77777777" w:rsidR="005439C6" w:rsidRPr="000C08F2"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sz w:val="24"/>
                <w:szCs w:val="24"/>
              </w:rPr>
            </w:pPr>
            <w:r w:rsidRPr="000C08F2">
              <w:rPr>
                <w:rFonts w:asciiTheme="minorHAnsi" w:hAnsiTheme="minorHAnsi" w:cstheme="minorHAnsi"/>
                <w:b/>
                <w:color w:val="231F20"/>
                <w:sz w:val="24"/>
                <w:szCs w:val="24"/>
              </w:rPr>
              <w:t>Unit - Financial decision making by an organisation</w:t>
            </w:r>
          </w:p>
          <w:p w14:paraId="738F07D9" w14:textId="243316E2"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This unit could be completed using any organisation selected by the teacher</w:t>
            </w:r>
            <w:r w:rsidR="00A77A8D" w:rsidRPr="00F11301">
              <w:rPr>
                <w:rFonts w:asciiTheme="minorHAnsi" w:eastAsia="Cambria" w:hAnsiTheme="minorHAnsi" w:cstheme="minorHAnsi"/>
              </w:rPr>
              <w:t>,</w:t>
            </w:r>
            <w:r w:rsidRPr="00F11301">
              <w:rPr>
                <w:rFonts w:asciiTheme="minorHAnsi" w:eastAsia="Cambria" w:hAnsiTheme="minorHAnsi" w:cstheme="minorHAnsi"/>
              </w:rPr>
              <w:t xml:space="preserve"> or the student(s)</w:t>
            </w:r>
            <w:r w:rsidR="00A77A8D" w:rsidRPr="00F11301">
              <w:rPr>
                <w:rFonts w:asciiTheme="minorHAnsi" w:eastAsia="Cambria" w:hAnsiTheme="minorHAnsi" w:cstheme="minorHAnsi"/>
              </w:rPr>
              <w:t>,</w:t>
            </w:r>
            <w:r w:rsidRPr="00F11301">
              <w:rPr>
                <w:rFonts w:asciiTheme="minorHAnsi" w:eastAsia="Cambria" w:hAnsiTheme="minorHAnsi" w:cstheme="minorHAnsi"/>
              </w:rPr>
              <w:t xml:space="preserve"> or </w:t>
            </w:r>
            <w:r w:rsidR="00A77A8D" w:rsidRPr="00F11301">
              <w:rPr>
                <w:rFonts w:asciiTheme="minorHAnsi" w:eastAsia="Cambria" w:hAnsiTheme="minorHAnsi" w:cstheme="minorHAnsi"/>
              </w:rPr>
              <w:t>through</w:t>
            </w:r>
            <w:r w:rsidRPr="00F11301">
              <w:rPr>
                <w:rFonts w:asciiTheme="minorHAnsi" w:eastAsia="Cambria" w:hAnsiTheme="minorHAnsi" w:cstheme="minorHAnsi"/>
              </w:rPr>
              <w:t xml:space="preserve"> a business th</w:t>
            </w:r>
            <w:r w:rsidR="00A77A8D" w:rsidRPr="00F11301">
              <w:rPr>
                <w:rFonts w:asciiTheme="minorHAnsi" w:eastAsia="Cambria" w:hAnsiTheme="minorHAnsi" w:cstheme="minorHAnsi"/>
              </w:rPr>
              <w:t>at students</w:t>
            </w:r>
            <w:r w:rsidRPr="00F11301">
              <w:rPr>
                <w:rFonts w:asciiTheme="minorHAnsi" w:eastAsia="Cambria" w:hAnsiTheme="minorHAnsi" w:cstheme="minorHAnsi"/>
              </w:rPr>
              <w:t xml:space="preserve"> are setting up themselves</w:t>
            </w:r>
            <w:r w:rsidR="00A77A8D" w:rsidRPr="00F11301">
              <w:rPr>
                <w:rFonts w:asciiTheme="minorHAnsi" w:eastAsia="Cambria" w:hAnsiTheme="minorHAnsi" w:cstheme="minorHAnsi"/>
              </w:rPr>
              <w:t>.</w:t>
            </w:r>
          </w:p>
          <w:p w14:paraId="738F07DA" w14:textId="57019845"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A number of different organisations or case studies of organisations could be explored in the teaching and learning leading up to the assessment</w:t>
            </w:r>
            <w:r w:rsidR="00A77A8D" w:rsidRPr="00F11301">
              <w:rPr>
                <w:rFonts w:asciiTheme="minorHAnsi" w:eastAsia="Cambria" w:hAnsiTheme="minorHAnsi" w:cstheme="minorHAnsi"/>
              </w:rPr>
              <w:t>.</w:t>
            </w:r>
          </w:p>
          <w:p w14:paraId="738F07DC" w14:textId="30124A0D"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Why does the organisation need to make financial decisions</w:t>
            </w:r>
            <w:r w:rsidR="00A77A8D" w:rsidRPr="00F11301">
              <w:rPr>
                <w:rFonts w:asciiTheme="minorHAnsi" w:eastAsia="Cambria" w:hAnsiTheme="minorHAnsi" w:cstheme="minorHAnsi"/>
              </w:rPr>
              <w:t>?</w:t>
            </w:r>
            <w:r w:rsidRPr="00F11301">
              <w:rPr>
                <w:rFonts w:asciiTheme="minorHAnsi" w:eastAsia="Cambria" w:hAnsiTheme="minorHAnsi" w:cstheme="minorHAnsi"/>
              </w:rPr>
              <w:t xml:space="preserve"> </w:t>
            </w:r>
            <w:r w:rsidR="001B21F5" w:rsidRPr="00F11301">
              <w:rPr>
                <w:rFonts w:asciiTheme="minorHAnsi" w:eastAsia="Cambria" w:hAnsiTheme="minorHAnsi" w:cstheme="minorHAnsi"/>
              </w:rPr>
              <w:t>C</w:t>
            </w:r>
            <w:r w:rsidRPr="00F11301">
              <w:rPr>
                <w:rFonts w:asciiTheme="minorHAnsi" w:eastAsia="Cambria" w:hAnsiTheme="minorHAnsi" w:cstheme="minorHAnsi"/>
              </w:rPr>
              <w:t>ould cover the idea of scarcity/availability of funding</w:t>
            </w:r>
            <w:r w:rsidR="00A77A8D" w:rsidRPr="00F11301">
              <w:rPr>
                <w:rFonts w:asciiTheme="minorHAnsi" w:eastAsia="Cambria" w:hAnsiTheme="minorHAnsi" w:cstheme="minorHAnsi"/>
              </w:rPr>
              <w:t>.</w:t>
            </w:r>
          </w:p>
          <w:p w14:paraId="738F07DD" w14:textId="0E4D151F"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 xml:space="preserve">What is the </w:t>
            </w:r>
            <w:proofErr w:type="spellStart"/>
            <w:r w:rsidRPr="00F11301">
              <w:rPr>
                <w:rFonts w:asciiTheme="minorHAnsi" w:eastAsia="Cambria" w:hAnsiTheme="minorHAnsi" w:cstheme="minorHAnsi"/>
              </w:rPr>
              <w:t>pūtake</w:t>
            </w:r>
            <w:proofErr w:type="spellEnd"/>
            <w:r w:rsidRPr="00F11301">
              <w:rPr>
                <w:rFonts w:asciiTheme="minorHAnsi" w:eastAsia="Cambria" w:hAnsiTheme="minorHAnsi" w:cstheme="minorHAnsi"/>
              </w:rPr>
              <w:t xml:space="preserve"> of the organisation/what are its core values/constitution/DNA/vision</w:t>
            </w:r>
            <w:r w:rsidR="00A77A8D" w:rsidRPr="00F11301">
              <w:rPr>
                <w:rFonts w:asciiTheme="minorHAnsi" w:eastAsia="Cambria" w:hAnsiTheme="minorHAnsi" w:cstheme="minorHAnsi"/>
              </w:rPr>
              <w:t>?</w:t>
            </w:r>
          </w:p>
          <w:p w14:paraId="738F07DE" w14:textId="0BAB8225"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 xml:space="preserve">How does </w:t>
            </w:r>
            <w:proofErr w:type="spellStart"/>
            <w:r w:rsidRPr="00F11301">
              <w:rPr>
                <w:rFonts w:asciiTheme="minorHAnsi" w:eastAsia="Cambria" w:hAnsiTheme="minorHAnsi" w:cstheme="minorHAnsi"/>
              </w:rPr>
              <w:t>pūtake</w:t>
            </w:r>
            <w:proofErr w:type="spellEnd"/>
            <w:r w:rsidRPr="00F11301">
              <w:rPr>
                <w:rFonts w:asciiTheme="minorHAnsi" w:eastAsia="Cambria" w:hAnsiTheme="minorHAnsi" w:cstheme="minorHAnsi"/>
              </w:rPr>
              <w:t xml:space="preserve"> influence the decisions the organisation will make regarding how to spend/borrow/finance spending priorities/raise funds to offer a community service/run a sports club/send a team to a competition out of town</w:t>
            </w:r>
            <w:r w:rsidR="00B10DC9" w:rsidRPr="00F11301">
              <w:rPr>
                <w:rFonts w:asciiTheme="minorHAnsi" w:eastAsia="Cambria" w:hAnsiTheme="minorHAnsi" w:cstheme="minorHAnsi"/>
              </w:rPr>
              <w:t>?</w:t>
            </w:r>
          </w:p>
          <w:p w14:paraId="738F07DF" w14:textId="59C1EA69" w:rsidR="005439C6" w:rsidRPr="00F11301"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F11301">
              <w:rPr>
                <w:rFonts w:asciiTheme="minorHAnsi" w:eastAsia="Cambria" w:hAnsiTheme="minorHAnsi" w:cstheme="minorHAnsi"/>
              </w:rPr>
              <w:t>Use a financial tool(s) to consider options for spending/borrowing/financing</w:t>
            </w:r>
            <w:r w:rsidR="001B21F5" w:rsidRPr="00F11301">
              <w:rPr>
                <w:rFonts w:asciiTheme="minorHAnsi" w:eastAsia="Cambria" w:hAnsiTheme="minorHAnsi" w:cstheme="minorHAnsi"/>
              </w:rPr>
              <w:t>, for example</w:t>
            </w:r>
            <w:r w:rsidRPr="00F11301">
              <w:rPr>
                <w:rFonts w:asciiTheme="minorHAnsi" w:eastAsia="Cambria" w:hAnsiTheme="minorHAnsi" w:cstheme="minorHAnsi"/>
              </w:rPr>
              <w:t xml:space="preserve"> cash budget, cash flow statement/forecast, cost comparisons,</w:t>
            </w:r>
            <w:r w:rsidR="00B10DC9" w:rsidRPr="00F11301">
              <w:rPr>
                <w:rFonts w:asciiTheme="minorHAnsi" w:eastAsia="Cambria" w:hAnsiTheme="minorHAnsi" w:cstheme="minorHAnsi"/>
              </w:rPr>
              <w:t xml:space="preserve"> </w:t>
            </w:r>
            <w:r w:rsidRPr="00F11301">
              <w:rPr>
                <w:rFonts w:asciiTheme="minorHAnsi" w:eastAsia="Cambria" w:hAnsiTheme="minorHAnsi" w:cstheme="minorHAnsi"/>
              </w:rPr>
              <w:t>income statement</w:t>
            </w:r>
            <w:r w:rsidR="00B10DC9" w:rsidRPr="00F11301">
              <w:rPr>
                <w:rFonts w:asciiTheme="minorHAnsi" w:eastAsia="Cambria" w:hAnsiTheme="minorHAnsi" w:cstheme="minorHAnsi"/>
              </w:rPr>
              <w:t>.</w:t>
            </w:r>
          </w:p>
          <w:p w14:paraId="738F07E0" w14:textId="637BB516" w:rsidR="005439C6" w:rsidRPr="00D04C8C"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D04C8C">
              <w:rPr>
                <w:rFonts w:asciiTheme="minorHAnsi" w:eastAsia="Cambria" w:hAnsiTheme="minorHAnsi" w:cstheme="minorHAnsi"/>
              </w:rPr>
              <w:t>Preparing and/or understanding a cash budget to meet an organisation’s goals/fund an asset purchase/keep operating/fund a team to attend a regional</w:t>
            </w:r>
            <w:r w:rsidR="0027140F">
              <w:rPr>
                <w:rFonts w:asciiTheme="minorHAnsi" w:eastAsia="Cambria" w:hAnsiTheme="minorHAnsi" w:cstheme="minorHAnsi"/>
              </w:rPr>
              <w:t xml:space="preserve">, </w:t>
            </w:r>
            <w:r w:rsidRPr="00D04C8C">
              <w:rPr>
                <w:rFonts w:asciiTheme="minorHAnsi" w:eastAsia="Cambria" w:hAnsiTheme="minorHAnsi" w:cstheme="minorHAnsi"/>
              </w:rPr>
              <w:t>national</w:t>
            </w:r>
            <w:r w:rsidR="0027140F">
              <w:rPr>
                <w:rFonts w:asciiTheme="minorHAnsi" w:eastAsia="Cambria" w:hAnsiTheme="minorHAnsi" w:cstheme="minorHAnsi"/>
              </w:rPr>
              <w:t xml:space="preserve">, or </w:t>
            </w:r>
            <w:r w:rsidRPr="00D04C8C">
              <w:rPr>
                <w:rFonts w:asciiTheme="minorHAnsi" w:eastAsia="Cambria" w:hAnsiTheme="minorHAnsi" w:cstheme="minorHAnsi"/>
              </w:rPr>
              <w:t>international competition</w:t>
            </w:r>
            <w:r w:rsidR="0027140F">
              <w:rPr>
                <w:rFonts w:asciiTheme="minorHAnsi" w:eastAsia="Cambria" w:hAnsiTheme="minorHAnsi" w:cstheme="minorHAnsi"/>
              </w:rPr>
              <w:t xml:space="preserve">, </w:t>
            </w:r>
            <w:r w:rsidRPr="00D04C8C">
              <w:rPr>
                <w:rFonts w:asciiTheme="minorHAnsi" w:eastAsia="Cambria" w:hAnsiTheme="minorHAnsi" w:cstheme="minorHAnsi"/>
              </w:rPr>
              <w:t xml:space="preserve">and </w:t>
            </w:r>
            <w:r w:rsidR="0027140F">
              <w:rPr>
                <w:rFonts w:asciiTheme="minorHAnsi" w:eastAsia="Cambria" w:hAnsiTheme="minorHAnsi" w:cstheme="minorHAnsi"/>
              </w:rPr>
              <w:t xml:space="preserve">the </w:t>
            </w:r>
            <w:r w:rsidRPr="00D04C8C">
              <w:rPr>
                <w:rFonts w:asciiTheme="minorHAnsi" w:eastAsia="Cambria" w:hAnsiTheme="minorHAnsi" w:cstheme="minorHAnsi"/>
              </w:rPr>
              <w:t>implications for the organisation</w:t>
            </w:r>
            <w:r w:rsidR="0027140F">
              <w:rPr>
                <w:rFonts w:asciiTheme="minorHAnsi" w:eastAsia="Cambria" w:hAnsiTheme="minorHAnsi" w:cstheme="minorHAnsi"/>
              </w:rPr>
              <w:t>.</w:t>
            </w:r>
          </w:p>
          <w:p w14:paraId="738F07E1" w14:textId="1BDEF4D8" w:rsidR="005439C6" w:rsidRPr="00D04C8C" w:rsidRDefault="006E206B" w:rsidP="00D04C8C">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D04C8C">
              <w:rPr>
                <w:rFonts w:asciiTheme="minorHAnsi" w:eastAsia="Cambria" w:hAnsiTheme="minorHAnsi" w:cstheme="minorHAnsi"/>
              </w:rPr>
              <w:t>A focus on understanding debt is a useful life skill that can be incorporated into the teaching and learning and form part of the assessment task</w:t>
            </w:r>
            <w:r w:rsidR="0027140F">
              <w:rPr>
                <w:rFonts w:asciiTheme="minorHAnsi" w:eastAsia="Cambria" w:hAnsiTheme="minorHAnsi" w:cstheme="minorHAnsi"/>
              </w:rPr>
              <w:t>.</w:t>
            </w:r>
          </w:p>
          <w:p w14:paraId="738F07E3" w14:textId="2C68A484" w:rsidR="005439C6" w:rsidRPr="0027140F" w:rsidRDefault="006E206B" w:rsidP="0027140F">
            <w:pPr>
              <w:pStyle w:val="ListParagraph"/>
              <w:numPr>
                <w:ilvl w:val="0"/>
                <w:numId w:val="5"/>
              </w:numPr>
              <w:pBdr>
                <w:top w:val="nil"/>
                <w:left w:val="nil"/>
                <w:bottom w:val="nil"/>
                <w:right w:val="nil"/>
                <w:between w:val="nil"/>
              </w:pBdr>
              <w:tabs>
                <w:tab w:val="left" w:pos="3700"/>
              </w:tabs>
              <w:ind w:right="286"/>
              <w:rPr>
                <w:rFonts w:asciiTheme="minorHAnsi" w:eastAsia="Cambria" w:hAnsiTheme="minorHAnsi" w:cstheme="minorHAnsi"/>
              </w:rPr>
            </w:pPr>
            <w:r w:rsidRPr="00D04C8C">
              <w:rPr>
                <w:rFonts w:asciiTheme="minorHAnsi" w:eastAsia="Cambria" w:hAnsiTheme="minorHAnsi" w:cstheme="minorHAnsi"/>
              </w:rPr>
              <w:t>An accounting focus option for this mahi:</w:t>
            </w:r>
            <w:r w:rsidR="0027140F">
              <w:rPr>
                <w:rFonts w:asciiTheme="minorHAnsi" w:eastAsia="Cambria" w:hAnsiTheme="minorHAnsi" w:cstheme="minorHAnsi"/>
              </w:rPr>
              <w:br/>
            </w:r>
            <w:r w:rsidRPr="0027140F">
              <w:rPr>
                <w:rFonts w:asciiTheme="minorHAnsi" w:eastAsia="Cambria" w:hAnsiTheme="minorHAnsi" w:cstheme="minorHAnsi"/>
              </w:rPr>
              <w:t>Students could be investigating how a sports/recreation club/group for example earns income from member subscriptions as well as donations/grants</w:t>
            </w:r>
            <w:r w:rsidR="001B21F5">
              <w:rPr>
                <w:rFonts w:asciiTheme="minorHAnsi" w:eastAsia="Cambria" w:hAnsiTheme="minorHAnsi" w:cstheme="minorHAnsi"/>
              </w:rPr>
              <w:t>/</w:t>
            </w:r>
            <w:r w:rsidRPr="0027140F">
              <w:rPr>
                <w:rFonts w:asciiTheme="minorHAnsi" w:eastAsia="Cambria" w:hAnsiTheme="minorHAnsi" w:cstheme="minorHAnsi"/>
              </w:rPr>
              <w:t>fund raising activities and/or trading activities</w:t>
            </w:r>
            <w:r w:rsidR="008E2724">
              <w:rPr>
                <w:rFonts w:asciiTheme="minorHAnsi" w:eastAsia="Cambria" w:hAnsiTheme="minorHAnsi" w:cstheme="minorHAnsi"/>
              </w:rPr>
              <w:t>,</w:t>
            </w:r>
            <w:r w:rsidRPr="0027140F">
              <w:rPr>
                <w:rFonts w:asciiTheme="minorHAnsi" w:eastAsia="Cambria" w:hAnsiTheme="minorHAnsi" w:cstheme="minorHAnsi"/>
              </w:rPr>
              <w:t xml:space="preserve"> and how that income is then spent for the benefit of the group members/purchasing assets for the club/the need to borrow to fund larger asset purchases/financial decisions the club makes to ensure it can keep offering </w:t>
            </w:r>
            <w:r w:rsidRPr="0027140F">
              <w:rPr>
                <w:rFonts w:asciiTheme="minorHAnsi" w:eastAsia="Cambria" w:hAnsiTheme="minorHAnsi" w:cstheme="minorHAnsi"/>
              </w:rPr>
              <w:lastRenderedPageBreak/>
              <w:t>teams/members</w:t>
            </w:r>
            <w:r w:rsidR="008E2724">
              <w:rPr>
                <w:rFonts w:asciiTheme="minorHAnsi" w:eastAsia="Cambria" w:hAnsiTheme="minorHAnsi" w:cstheme="minorHAnsi"/>
              </w:rPr>
              <w:t xml:space="preserve"> </w:t>
            </w:r>
            <w:r w:rsidRPr="0027140F">
              <w:rPr>
                <w:rFonts w:asciiTheme="minorHAnsi" w:eastAsia="Cambria" w:hAnsiTheme="minorHAnsi" w:cstheme="minorHAnsi"/>
              </w:rPr>
              <w:t>the opportunity to play sport/undertake the relevant recreation activity/take part in regional</w:t>
            </w:r>
            <w:r w:rsidR="008E2724">
              <w:rPr>
                <w:rFonts w:asciiTheme="minorHAnsi" w:eastAsia="Cambria" w:hAnsiTheme="minorHAnsi" w:cstheme="minorHAnsi"/>
              </w:rPr>
              <w:t xml:space="preserve">, </w:t>
            </w:r>
            <w:r w:rsidRPr="0027140F">
              <w:rPr>
                <w:rFonts w:asciiTheme="minorHAnsi" w:eastAsia="Cambria" w:hAnsiTheme="minorHAnsi" w:cstheme="minorHAnsi"/>
              </w:rPr>
              <w:t>national</w:t>
            </w:r>
            <w:r w:rsidR="008E2724">
              <w:rPr>
                <w:rFonts w:asciiTheme="minorHAnsi" w:eastAsia="Cambria" w:hAnsiTheme="minorHAnsi" w:cstheme="minorHAnsi"/>
              </w:rPr>
              <w:t xml:space="preserve">, or </w:t>
            </w:r>
            <w:r w:rsidRPr="0027140F">
              <w:rPr>
                <w:rFonts w:asciiTheme="minorHAnsi" w:eastAsia="Cambria" w:hAnsiTheme="minorHAnsi" w:cstheme="minorHAnsi"/>
              </w:rPr>
              <w:t>international competitions</w:t>
            </w:r>
            <w:r w:rsidR="001B21F5">
              <w:rPr>
                <w:rFonts w:asciiTheme="minorHAnsi" w:eastAsia="Cambria" w:hAnsiTheme="minorHAnsi" w:cstheme="minorHAnsi"/>
              </w:rPr>
              <w:t xml:space="preserve">. </w:t>
            </w:r>
            <w:proofErr w:type="spellStart"/>
            <w:r w:rsidR="001B21F5">
              <w:rPr>
                <w:rFonts w:asciiTheme="minorHAnsi" w:eastAsia="Cambria" w:hAnsiTheme="minorHAnsi" w:cstheme="minorHAnsi"/>
              </w:rPr>
              <w:t>Ākonga</w:t>
            </w:r>
            <w:proofErr w:type="spellEnd"/>
            <w:r w:rsidR="001B21F5">
              <w:rPr>
                <w:rFonts w:asciiTheme="minorHAnsi" w:eastAsia="Cambria" w:hAnsiTheme="minorHAnsi" w:cstheme="minorHAnsi"/>
              </w:rPr>
              <w:t xml:space="preserve"> will use </w:t>
            </w:r>
            <w:r w:rsidRPr="0027140F">
              <w:rPr>
                <w:rFonts w:asciiTheme="minorHAnsi" w:eastAsia="Cambria" w:hAnsiTheme="minorHAnsi" w:cstheme="minorHAnsi"/>
              </w:rPr>
              <w:t>cash flow, budgets, income statements, balance sheets and other information linked to the club’s/</w:t>
            </w:r>
            <w:r w:rsidR="008E2724">
              <w:rPr>
                <w:rFonts w:asciiTheme="minorHAnsi" w:eastAsia="Cambria" w:hAnsiTheme="minorHAnsi" w:cstheme="minorHAnsi"/>
              </w:rPr>
              <w:t>organisation’s</w:t>
            </w:r>
            <w:r w:rsidRPr="0027140F">
              <w:rPr>
                <w:rFonts w:asciiTheme="minorHAnsi" w:eastAsia="Cambria" w:hAnsiTheme="minorHAnsi" w:cstheme="minorHAnsi"/>
              </w:rPr>
              <w:t xml:space="preserve"> </w:t>
            </w:r>
            <w:proofErr w:type="spellStart"/>
            <w:r w:rsidRPr="0027140F">
              <w:rPr>
                <w:rFonts w:asciiTheme="minorHAnsi" w:eastAsia="Cambria" w:hAnsiTheme="minorHAnsi" w:cstheme="minorHAnsi"/>
              </w:rPr>
              <w:t>pūtake</w:t>
            </w:r>
            <w:proofErr w:type="spellEnd"/>
            <w:r w:rsidRPr="0027140F">
              <w:rPr>
                <w:rFonts w:asciiTheme="minorHAnsi" w:eastAsia="Cambria" w:hAnsiTheme="minorHAnsi" w:cstheme="minorHAnsi"/>
              </w:rPr>
              <w:t xml:space="preserve"> to prepare a digital presentation to members which could meet the requirements for AS1.1. To meet all the requirements</w:t>
            </w:r>
            <w:r w:rsidR="003D54CC">
              <w:rPr>
                <w:rFonts w:asciiTheme="minorHAnsi" w:eastAsia="Cambria" w:hAnsiTheme="minorHAnsi" w:cstheme="minorHAnsi"/>
              </w:rPr>
              <w:t>,</w:t>
            </w:r>
            <w:r w:rsidRPr="0027140F">
              <w:rPr>
                <w:rFonts w:asciiTheme="minorHAnsi" w:eastAsia="Cambria" w:hAnsiTheme="minorHAnsi" w:cstheme="minorHAnsi"/>
              </w:rPr>
              <w:t xml:space="preserve"> the mahi would include looking at a specific financial decision, linked to </w:t>
            </w:r>
            <w:proofErr w:type="spellStart"/>
            <w:r w:rsidRPr="0027140F">
              <w:rPr>
                <w:rFonts w:asciiTheme="minorHAnsi" w:eastAsia="Cambria" w:hAnsiTheme="minorHAnsi" w:cstheme="minorHAnsi"/>
              </w:rPr>
              <w:t>pūtake</w:t>
            </w:r>
            <w:proofErr w:type="spellEnd"/>
            <w:r w:rsidR="003D54CC">
              <w:rPr>
                <w:rFonts w:asciiTheme="minorHAnsi" w:eastAsia="Cambria" w:hAnsiTheme="minorHAnsi" w:cstheme="minorHAnsi"/>
              </w:rPr>
              <w:t>,</w:t>
            </w:r>
            <w:r w:rsidRPr="0027140F">
              <w:rPr>
                <w:rFonts w:asciiTheme="minorHAnsi" w:eastAsia="Cambria" w:hAnsiTheme="minorHAnsi" w:cstheme="minorHAnsi"/>
              </w:rPr>
              <w:t xml:space="preserve"> </w:t>
            </w:r>
            <w:r w:rsidR="003D54CC">
              <w:rPr>
                <w:rFonts w:asciiTheme="minorHAnsi" w:eastAsia="Cambria" w:hAnsiTheme="minorHAnsi" w:cstheme="minorHAnsi"/>
              </w:rPr>
              <w:t xml:space="preserve">explaining the </w:t>
            </w:r>
            <w:r w:rsidRPr="0027140F">
              <w:rPr>
                <w:rFonts w:asciiTheme="minorHAnsi" w:eastAsia="Cambria" w:hAnsiTheme="minorHAnsi" w:cstheme="minorHAnsi"/>
              </w:rPr>
              <w:t xml:space="preserve">consequences for the club/group, its </w:t>
            </w:r>
            <w:r w:rsidR="001B21F5" w:rsidRPr="0027140F">
              <w:rPr>
                <w:rFonts w:asciiTheme="minorHAnsi" w:eastAsia="Cambria" w:hAnsiTheme="minorHAnsi" w:cstheme="minorHAnsi"/>
              </w:rPr>
              <w:t>members,</w:t>
            </w:r>
            <w:r w:rsidRPr="0027140F">
              <w:rPr>
                <w:rFonts w:asciiTheme="minorHAnsi" w:eastAsia="Cambria" w:hAnsiTheme="minorHAnsi" w:cstheme="minorHAnsi"/>
              </w:rPr>
              <w:t xml:space="preserve"> and the wider community in which it exists</w:t>
            </w:r>
            <w:r w:rsidR="003D54CC">
              <w:rPr>
                <w:rFonts w:asciiTheme="minorHAnsi" w:eastAsia="Cambria" w:hAnsiTheme="minorHAnsi" w:cstheme="minorHAnsi"/>
              </w:rPr>
              <w:t>.</w:t>
            </w:r>
          </w:p>
          <w:p w14:paraId="173CB246" w14:textId="77777777" w:rsidR="003D54CC" w:rsidRDefault="003D54CC">
            <w:pPr>
              <w:pBdr>
                <w:top w:val="nil"/>
                <w:left w:val="nil"/>
                <w:bottom w:val="nil"/>
                <w:right w:val="nil"/>
                <w:between w:val="nil"/>
              </w:pBdr>
              <w:tabs>
                <w:tab w:val="left" w:pos="3700"/>
              </w:tabs>
              <w:spacing w:after="160"/>
              <w:ind w:right="286"/>
              <w:rPr>
                <w:rFonts w:asciiTheme="minorHAnsi" w:eastAsia="Cambria" w:hAnsiTheme="minorHAnsi" w:cstheme="minorHAnsi"/>
                <w:color w:val="FF0000"/>
              </w:rPr>
            </w:pPr>
          </w:p>
          <w:p w14:paraId="738F07E4" w14:textId="27EAFA1D" w:rsidR="005439C6" w:rsidRPr="003D54CC" w:rsidRDefault="006E206B">
            <w:pPr>
              <w:pBdr>
                <w:top w:val="nil"/>
                <w:left w:val="nil"/>
                <w:bottom w:val="nil"/>
                <w:right w:val="nil"/>
                <w:between w:val="nil"/>
              </w:pBdr>
              <w:tabs>
                <w:tab w:val="left" w:pos="3700"/>
              </w:tabs>
              <w:spacing w:after="160"/>
              <w:ind w:right="286"/>
              <w:rPr>
                <w:rFonts w:asciiTheme="minorHAnsi" w:eastAsia="Cambria" w:hAnsiTheme="minorHAnsi" w:cstheme="minorHAnsi"/>
                <w:color w:val="000000" w:themeColor="text1"/>
              </w:rPr>
            </w:pPr>
            <w:r w:rsidRPr="003D54CC">
              <w:rPr>
                <w:rFonts w:asciiTheme="minorHAnsi" w:eastAsia="Cambria" w:hAnsiTheme="minorHAnsi" w:cstheme="minorHAnsi"/>
                <w:color w:val="000000" w:themeColor="text1"/>
              </w:rPr>
              <w:t>Part of this learning can be an ongoing development of the concept of interdependence</w:t>
            </w:r>
            <w:r w:rsidR="00780700">
              <w:rPr>
                <w:rFonts w:asciiTheme="minorHAnsi" w:eastAsia="Cambria" w:hAnsiTheme="minorHAnsi" w:cstheme="minorHAnsi"/>
                <w:color w:val="000000" w:themeColor="text1"/>
              </w:rPr>
              <w:t>, this allows preparation</w:t>
            </w:r>
            <w:r w:rsidRPr="003D54CC">
              <w:rPr>
                <w:rFonts w:asciiTheme="minorHAnsi" w:eastAsia="Cambria" w:hAnsiTheme="minorHAnsi" w:cstheme="minorHAnsi"/>
                <w:color w:val="000000" w:themeColor="text1"/>
              </w:rPr>
              <w:t xml:space="preserve"> for </w:t>
            </w:r>
            <w:r w:rsidR="00CE6B3F" w:rsidRPr="001B21F5">
              <w:rPr>
                <w:rFonts w:asciiTheme="minorHAnsi" w:eastAsia="Cambria" w:hAnsiTheme="minorHAnsi" w:cstheme="minorHAnsi"/>
                <w:b/>
                <w:bCs/>
                <w:color w:val="FF0000"/>
              </w:rPr>
              <w:t>AS1.3</w:t>
            </w:r>
            <w:r w:rsidR="001B21F5" w:rsidRPr="001B21F5">
              <w:rPr>
                <w:rFonts w:asciiTheme="minorHAnsi" w:eastAsia="Cambria" w:hAnsiTheme="minorHAnsi" w:cstheme="minorHAnsi"/>
                <w:b/>
                <w:bCs/>
                <w:color w:val="FF0000"/>
              </w:rPr>
              <w:t xml:space="preserve"> </w:t>
            </w:r>
            <w:proofErr w:type="gramStart"/>
            <w:r w:rsidR="001B21F5" w:rsidRPr="001B21F5">
              <w:rPr>
                <w:rFonts w:asciiTheme="minorHAnsi" w:eastAsia="Cambria" w:hAnsiTheme="minorHAnsi" w:cstheme="minorHAnsi"/>
                <w:b/>
                <w:bCs/>
                <w:color w:val="FF0000"/>
              </w:rPr>
              <w:t xml:space="preserve">– </w:t>
            </w:r>
            <w:r w:rsidR="00CE6B3F" w:rsidRPr="001B21F5">
              <w:rPr>
                <w:rFonts w:asciiTheme="minorHAnsi" w:eastAsia="Cambria" w:hAnsiTheme="minorHAnsi" w:cstheme="minorHAnsi"/>
                <w:b/>
                <w:bCs/>
                <w:color w:val="FF0000"/>
              </w:rPr>
              <w:t xml:space="preserve"> Demonstrate</w:t>
            </w:r>
            <w:proofErr w:type="gramEnd"/>
            <w:r w:rsidR="00CE6B3F" w:rsidRPr="001B21F5">
              <w:rPr>
                <w:rFonts w:asciiTheme="minorHAnsi" w:eastAsia="Cambria" w:hAnsiTheme="minorHAnsi" w:cstheme="minorHAnsi"/>
                <w:b/>
                <w:bCs/>
                <w:color w:val="FF0000"/>
              </w:rPr>
              <w:t xml:space="preserve"> understanding of financial interdependence</w:t>
            </w:r>
            <w:r w:rsidR="00CE6B3F">
              <w:rPr>
                <w:rFonts w:asciiTheme="minorHAnsi" w:eastAsia="Cambria" w:hAnsiTheme="minorHAnsi" w:cstheme="minorHAnsi"/>
                <w:color w:val="000000" w:themeColor="text1"/>
              </w:rPr>
              <w:t xml:space="preserve"> – look at relationship </w:t>
            </w:r>
            <w:r w:rsidRPr="003D54CC">
              <w:rPr>
                <w:rFonts w:asciiTheme="minorHAnsi" w:eastAsia="Cambria" w:hAnsiTheme="minorHAnsi" w:cstheme="minorHAnsi"/>
                <w:color w:val="000000" w:themeColor="text1"/>
              </w:rPr>
              <w:t>between the club/group and its members/between the club group and any funding agency/bank</w:t>
            </w:r>
            <w:r w:rsidR="00CE6B3F">
              <w:rPr>
                <w:rFonts w:asciiTheme="minorHAnsi" w:eastAsia="Cambria" w:hAnsiTheme="minorHAnsi" w:cstheme="minorHAnsi"/>
                <w:color w:val="000000" w:themeColor="text1"/>
              </w:rPr>
              <w:t>, etc.</w:t>
            </w:r>
          </w:p>
          <w:p w14:paraId="738F07E6" w14:textId="11A624FD" w:rsidR="005439C6" w:rsidRPr="000C08F2" w:rsidRDefault="00CE6B3F">
            <w:pPr>
              <w:spacing w:before="240" w:after="240"/>
              <w:ind w:right="40"/>
              <w:rPr>
                <w:rFonts w:asciiTheme="minorHAnsi" w:hAnsiTheme="minorHAnsi" w:cstheme="minorHAnsi"/>
                <w:b/>
                <w:color w:val="231F20"/>
              </w:rPr>
            </w:pPr>
            <w:r w:rsidRPr="00CE6B3F">
              <w:rPr>
                <w:rFonts w:asciiTheme="minorHAnsi" w:hAnsiTheme="minorHAnsi" w:cstheme="minorHAnsi"/>
                <w:color w:val="000000" w:themeColor="text1"/>
              </w:rPr>
              <w:t>The main assessment this unit contributes to is</w:t>
            </w:r>
            <w:r>
              <w:rPr>
                <w:rFonts w:asciiTheme="minorHAnsi" w:hAnsiTheme="minorHAnsi" w:cstheme="minorHAnsi"/>
                <w:color w:val="000000" w:themeColor="text1"/>
              </w:rPr>
              <w:t xml:space="preserve"> </w:t>
            </w:r>
            <w:r w:rsidR="00A31F6C">
              <w:rPr>
                <w:rFonts w:asciiTheme="minorHAnsi" w:hAnsiTheme="minorHAnsi" w:cstheme="minorHAnsi"/>
                <w:color w:val="000000" w:themeColor="text1"/>
              </w:rPr>
              <w:t>–</w:t>
            </w:r>
            <w:r w:rsidRPr="00CE6B3F">
              <w:rPr>
                <w:rFonts w:asciiTheme="minorHAnsi" w:hAnsiTheme="minorHAnsi" w:cstheme="minorHAnsi"/>
                <w:color w:val="000000" w:themeColor="text1"/>
              </w:rPr>
              <w:t xml:space="preserve"> </w:t>
            </w:r>
            <w:r w:rsidR="00A66280" w:rsidRPr="00F11301">
              <w:rPr>
                <w:rFonts w:asciiTheme="minorHAnsi" w:hAnsiTheme="minorHAnsi" w:cstheme="minorHAnsi"/>
                <w:b/>
                <w:bCs/>
                <w:color w:val="FF0000"/>
              </w:rPr>
              <w:t>AS</w:t>
            </w:r>
            <w:r w:rsidR="00A66280" w:rsidRPr="00F11301">
              <w:rPr>
                <w:rFonts w:asciiTheme="minorHAnsi" w:hAnsiTheme="minorHAnsi" w:cstheme="minorHAnsi"/>
                <w:b/>
                <w:bCs/>
                <w:color w:val="000000" w:themeColor="text1"/>
              </w:rPr>
              <w:t xml:space="preserve"> </w:t>
            </w:r>
            <w:r w:rsidR="00A31F6C" w:rsidRPr="00F11301">
              <w:rPr>
                <w:rFonts w:asciiTheme="minorHAnsi" w:hAnsiTheme="minorHAnsi" w:cstheme="minorHAnsi"/>
                <w:b/>
                <w:bCs/>
                <w:color w:val="FF0000"/>
              </w:rPr>
              <w:t>1.1 (Int) Demonstrate understanding of an organisation's financial decision</w:t>
            </w:r>
          </w:p>
          <w:p w14:paraId="738F07E7" w14:textId="46754E56" w:rsidR="005439C6" w:rsidRPr="000C08F2" w:rsidRDefault="006E206B">
            <w:pPr>
              <w:spacing w:before="240" w:after="240"/>
              <w:ind w:right="40"/>
              <w:rPr>
                <w:rFonts w:asciiTheme="minorHAnsi" w:hAnsiTheme="minorHAnsi" w:cstheme="minorHAnsi"/>
                <w:b/>
                <w:color w:val="231F20"/>
                <w:sz w:val="24"/>
                <w:szCs w:val="24"/>
              </w:rPr>
            </w:pPr>
            <w:r w:rsidRPr="000C08F2">
              <w:rPr>
                <w:rFonts w:asciiTheme="minorHAnsi" w:hAnsiTheme="minorHAnsi" w:cstheme="minorHAnsi"/>
                <w:b/>
                <w:color w:val="231F20"/>
                <w:sz w:val="24"/>
                <w:szCs w:val="24"/>
              </w:rPr>
              <w:t>Unit</w:t>
            </w:r>
            <w:r w:rsidR="009B0C92">
              <w:rPr>
                <w:rFonts w:asciiTheme="minorHAnsi" w:hAnsiTheme="minorHAnsi" w:cstheme="minorHAnsi"/>
                <w:b/>
                <w:color w:val="231F20"/>
                <w:sz w:val="24"/>
                <w:szCs w:val="24"/>
              </w:rPr>
              <w:t xml:space="preserve"> -</w:t>
            </w:r>
            <w:r w:rsidRPr="000C08F2">
              <w:rPr>
                <w:rFonts w:asciiTheme="minorHAnsi" w:hAnsiTheme="minorHAnsi" w:cstheme="minorHAnsi"/>
                <w:b/>
                <w:color w:val="231F20"/>
                <w:sz w:val="24"/>
                <w:szCs w:val="24"/>
              </w:rPr>
              <w:t xml:space="preserve"> </w:t>
            </w:r>
            <w:r w:rsidR="009B0C92">
              <w:rPr>
                <w:rFonts w:asciiTheme="minorHAnsi" w:hAnsiTheme="minorHAnsi" w:cstheme="minorHAnsi"/>
                <w:b/>
                <w:color w:val="231F20"/>
                <w:sz w:val="24"/>
                <w:szCs w:val="24"/>
              </w:rPr>
              <w:t>P</w:t>
            </w:r>
            <w:r w:rsidRPr="000C08F2">
              <w:rPr>
                <w:rFonts w:asciiTheme="minorHAnsi" w:hAnsiTheme="minorHAnsi" w:cstheme="minorHAnsi"/>
                <w:b/>
                <w:color w:val="231F20"/>
                <w:sz w:val="24"/>
                <w:szCs w:val="24"/>
              </w:rPr>
              <w:t>lanning, prices, profit</w:t>
            </w:r>
          </w:p>
          <w:p w14:paraId="738F07E8" w14:textId="39CA618A" w:rsidR="005439C6" w:rsidRPr="00F85613" w:rsidRDefault="006E206B" w:rsidP="00F85613">
            <w:pPr>
              <w:pStyle w:val="ListParagraph"/>
              <w:numPr>
                <w:ilvl w:val="0"/>
                <w:numId w:val="8"/>
              </w:numPr>
              <w:pBdr>
                <w:top w:val="nil"/>
                <w:left w:val="nil"/>
                <w:bottom w:val="nil"/>
                <w:right w:val="nil"/>
                <w:between w:val="nil"/>
              </w:pBdr>
              <w:tabs>
                <w:tab w:val="left" w:pos="3700"/>
              </w:tabs>
              <w:ind w:right="286"/>
              <w:rPr>
                <w:rFonts w:asciiTheme="minorHAnsi" w:eastAsia="Cambria" w:hAnsiTheme="minorHAnsi" w:cstheme="minorHAnsi"/>
                <w:bCs/>
              </w:rPr>
            </w:pPr>
            <w:r w:rsidRPr="00F85613">
              <w:rPr>
                <w:rFonts w:asciiTheme="minorHAnsi" w:eastAsia="Cambria" w:hAnsiTheme="minorHAnsi" w:cstheme="minorHAnsi"/>
                <w:bCs/>
              </w:rPr>
              <w:t>This unit of work is teaching and learning towards two achievement standards.</w:t>
            </w:r>
          </w:p>
          <w:p w14:paraId="738F07E9" w14:textId="7AD0E385" w:rsidR="005439C6" w:rsidRPr="00F85613" w:rsidRDefault="006E206B" w:rsidP="00F85613">
            <w:pPr>
              <w:pStyle w:val="ListParagraph"/>
              <w:numPr>
                <w:ilvl w:val="0"/>
                <w:numId w:val="8"/>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Investigate and/or prepare a business or organisation plan for</w:t>
            </w:r>
            <w:r w:rsidR="00DB0AA5">
              <w:rPr>
                <w:rFonts w:asciiTheme="minorHAnsi" w:eastAsia="Cambria" w:hAnsiTheme="minorHAnsi" w:cstheme="minorHAnsi"/>
              </w:rPr>
              <w:t xml:space="preserve"> the</w:t>
            </w:r>
            <w:r w:rsidRPr="00F85613">
              <w:rPr>
                <w:rFonts w:asciiTheme="minorHAnsi" w:eastAsia="Cambria" w:hAnsiTheme="minorHAnsi" w:cstheme="minorHAnsi"/>
              </w:rPr>
              <w:t xml:space="preserve"> sale of an existing or new or innovative good or service</w:t>
            </w:r>
            <w:r w:rsidR="00936186">
              <w:rPr>
                <w:rFonts w:asciiTheme="minorHAnsi" w:eastAsia="Cambria" w:hAnsiTheme="minorHAnsi" w:cstheme="minorHAnsi"/>
              </w:rPr>
              <w:t>,</w:t>
            </w:r>
            <w:r w:rsidRPr="00F85613">
              <w:rPr>
                <w:rFonts w:asciiTheme="minorHAnsi" w:eastAsia="Cambria" w:hAnsiTheme="minorHAnsi" w:cstheme="minorHAnsi"/>
              </w:rPr>
              <w:t xml:space="preserve"> or plan for community event which tickets are sold </w:t>
            </w:r>
            <w:r w:rsidR="00936186">
              <w:rPr>
                <w:rFonts w:asciiTheme="minorHAnsi" w:eastAsia="Cambria" w:hAnsiTheme="minorHAnsi" w:cstheme="minorHAnsi"/>
              </w:rPr>
              <w:t>for, or some similar business model.</w:t>
            </w:r>
          </w:p>
          <w:p w14:paraId="738F07EA" w14:textId="495FE9C5" w:rsidR="005439C6" w:rsidRPr="00F85613" w:rsidRDefault="006E206B" w:rsidP="00F85613">
            <w:pPr>
              <w:pStyle w:val="ListParagraph"/>
              <w:numPr>
                <w:ilvl w:val="0"/>
                <w:numId w:val="8"/>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Explore how rangatiratanga, having self</w:t>
            </w:r>
            <w:r w:rsidR="00936186">
              <w:rPr>
                <w:rFonts w:asciiTheme="minorHAnsi" w:eastAsia="Cambria" w:hAnsiTheme="minorHAnsi" w:cstheme="minorHAnsi"/>
              </w:rPr>
              <w:t>-</w:t>
            </w:r>
            <w:r w:rsidRPr="00F85613">
              <w:rPr>
                <w:rFonts w:asciiTheme="minorHAnsi" w:eastAsia="Cambria" w:hAnsiTheme="minorHAnsi" w:cstheme="minorHAnsi"/>
              </w:rPr>
              <w:t>determination and autonomy, along with leadership, might contribute to the success of the organisation/business/group</w:t>
            </w:r>
            <w:r w:rsidR="00936186">
              <w:rPr>
                <w:rFonts w:asciiTheme="minorHAnsi" w:eastAsia="Cambria" w:hAnsiTheme="minorHAnsi" w:cstheme="minorHAnsi"/>
              </w:rPr>
              <w:t>.</w:t>
            </w:r>
          </w:p>
          <w:p w14:paraId="738F07EB" w14:textId="0584B06B" w:rsidR="005439C6" w:rsidRPr="000C08F2" w:rsidRDefault="00F85613">
            <w:pPr>
              <w:pBdr>
                <w:top w:val="nil"/>
                <w:left w:val="nil"/>
                <w:bottom w:val="nil"/>
                <w:right w:val="nil"/>
                <w:between w:val="nil"/>
              </w:pBdr>
              <w:tabs>
                <w:tab w:val="left" w:pos="3700"/>
              </w:tabs>
              <w:spacing w:after="160"/>
              <w:ind w:right="286"/>
              <w:rPr>
                <w:rFonts w:asciiTheme="minorHAnsi" w:eastAsia="Cambria" w:hAnsiTheme="minorHAnsi" w:cstheme="minorHAnsi"/>
              </w:rPr>
            </w:pPr>
            <w:r>
              <w:rPr>
                <w:rFonts w:asciiTheme="minorHAnsi" w:eastAsia="Cambria" w:hAnsiTheme="minorHAnsi" w:cstheme="minorHAnsi"/>
              </w:rPr>
              <w:br/>
            </w:r>
            <w:r w:rsidR="006E206B" w:rsidRPr="000C08F2">
              <w:rPr>
                <w:rFonts w:asciiTheme="minorHAnsi" w:eastAsia="Cambria" w:hAnsiTheme="minorHAnsi" w:cstheme="minorHAnsi"/>
              </w:rPr>
              <w:t>Include in the plan</w:t>
            </w:r>
            <w:r w:rsidR="00936186">
              <w:rPr>
                <w:rFonts w:asciiTheme="minorHAnsi" w:eastAsia="Cambria" w:hAnsiTheme="minorHAnsi" w:cstheme="minorHAnsi"/>
              </w:rPr>
              <w:t>:</w:t>
            </w:r>
          </w:p>
          <w:p w14:paraId="738F07EC" w14:textId="21BEA054" w:rsidR="005439C6" w:rsidRPr="000C08F2" w:rsidRDefault="00936186" w:rsidP="00F85613">
            <w:pPr>
              <w:numPr>
                <w:ilvl w:val="0"/>
                <w:numId w:val="6"/>
              </w:numPr>
              <w:pBdr>
                <w:top w:val="nil"/>
                <w:left w:val="nil"/>
                <w:bottom w:val="nil"/>
                <w:right w:val="nil"/>
                <w:between w:val="nil"/>
              </w:pBdr>
              <w:tabs>
                <w:tab w:val="left" w:pos="3700"/>
              </w:tabs>
              <w:ind w:right="286"/>
              <w:rPr>
                <w:rFonts w:asciiTheme="minorHAnsi" w:eastAsia="Cambria" w:hAnsiTheme="minorHAnsi" w:cstheme="minorHAnsi"/>
              </w:rPr>
            </w:pPr>
            <w:r>
              <w:rPr>
                <w:rFonts w:asciiTheme="minorHAnsi" w:eastAsia="Cambria" w:hAnsiTheme="minorHAnsi" w:cstheme="minorHAnsi"/>
              </w:rPr>
              <w:t xml:space="preserve">the </w:t>
            </w:r>
            <w:r w:rsidR="006E206B" w:rsidRPr="000C08F2">
              <w:rPr>
                <w:rFonts w:asciiTheme="minorHAnsi" w:eastAsia="Cambria" w:hAnsiTheme="minorHAnsi" w:cstheme="minorHAnsi"/>
              </w:rPr>
              <w:t>organisation’s mission/objectives - may include SMART goals</w:t>
            </w:r>
          </w:p>
          <w:p w14:paraId="738F07ED" w14:textId="77777777" w:rsidR="005439C6" w:rsidRPr="000C08F2" w:rsidRDefault="006E206B" w:rsidP="00F85613">
            <w:pPr>
              <w:numPr>
                <w:ilvl w:val="0"/>
                <w:numId w:val="6"/>
              </w:numPr>
              <w:pBdr>
                <w:top w:val="nil"/>
                <w:left w:val="nil"/>
                <w:bottom w:val="nil"/>
                <w:right w:val="nil"/>
                <w:between w:val="nil"/>
              </w:pBdr>
              <w:tabs>
                <w:tab w:val="left" w:pos="3700"/>
              </w:tabs>
              <w:ind w:right="286"/>
              <w:rPr>
                <w:rFonts w:asciiTheme="minorHAnsi" w:eastAsia="Cambria" w:hAnsiTheme="minorHAnsi" w:cstheme="minorHAnsi"/>
              </w:rPr>
            </w:pPr>
            <w:r w:rsidRPr="000C08F2">
              <w:rPr>
                <w:rFonts w:asciiTheme="minorHAnsi" w:eastAsia="Cambria" w:hAnsiTheme="minorHAnsi" w:cstheme="minorHAnsi"/>
              </w:rPr>
              <w:t>marketing information for the sale of the good or service or event - the marketing mix model could be explored here in relation to the good or service or event; a SWOT analysis could be prepared</w:t>
            </w:r>
          </w:p>
          <w:p w14:paraId="738F07EE" w14:textId="280F6DE3" w:rsidR="005439C6" w:rsidRPr="00F85613" w:rsidRDefault="006E206B" w:rsidP="00F85613">
            <w:pPr>
              <w:numPr>
                <w:ilvl w:val="0"/>
                <w:numId w:val="6"/>
              </w:numPr>
              <w:tabs>
                <w:tab w:val="left" w:pos="3700"/>
              </w:tabs>
              <w:ind w:right="286"/>
              <w:rPr>
                <w:rFonts w:asciiTheme="minorHAnsi" w:eastAsia="Cambria" w:hAnsiTheme="minorHAnsi" w:cstheme="minorHAnsi"/>
                <w:bCs/>
              </w:rPr>
            </w:pPr>
            <w:r w:rsidRPr="00F85613">
              <w:rPr>
                <w:rFonts w:asciiTheme="minorHAnsi" w:eastAsia="Cambria" w:hAnsiTheme="minorHAnsi" w:cstheme="minorHAnsi"/>
                <w:bCs/>
              </w:rPr>
              <w:t>a pricing plan - could be a cost</w:t>
            </w:r>
            <w:r w:rsidR="005151E6">
              <w:rPr>
                <w:rFonts w:asciiTheme="minorHAnsi" w:eastAsia="Cambria" w:hAnsiTheme="minorHAnsi" w:cstheme="minorHAnsi"/>
                <w:bCs/>
              </w:rPr>
              <w:t>-</w:t>
            </w:r>
            <w:r w:rsidRPr="00F85613">
              <w:rPr>
                <w:rFonts w:asciiTheme="minorHAnsi" w:eastAsia="Cambria" w:hAnsiTheme="minorHAnsi" w:cstheme="minorHAnsi"/>
                <w:bCs/>
              </w:rPr>
              <w:t>plus mark-up/similar to competitor/fair price for the customer/differentiated price/price that enables break-even or a fair profit/price that ensures the business earns enough to continue/price based on marketing mix model - this needs to be detailed enough within the teaching and learning for students to be assessed against the external achievement standard.</w:t>
            </w:r>
          </w:p>
          <w:p w14:paraId="738F07EF" w14:textId="588422C0" w:rsidR="005439C6" w:rsidRPr="000C08F2" w:rsidRDefault="00622C84" w:rsidP="00F85613">
            <w:pPr>
              <w:numPr>
                <w:ilvl w:val="0"/>
                <w:numId w:val="6"/>
              </w:numPr>
              <w:pBdr>
                <w:top w:val="nil"/>
                <w:left w:val="nil"/>
                <w:bottom w:val="nil"/>
                <w:right w:val="nil"/>
                <w:between w:val="nil"/>
              </w:pBdr>
              <w:tabs>
                <w:tab w:val="left" w:pos="3700"/>
              </w:tabs>
              <w:ind w:right="286"/>
              <w:rPr>
                <w:rFonts w:asciiTheme="minorHAnsi" w:eastAsia="Cambria" w:hAnsiTheme="minorHAnsi" w:cstheme="minorHAnsi"/>
              </w:rPr>
            </w:pPr>
            <w:r>
              <w:rPr>
                <w:rFonts w:asciiTheme="minorHAnsi" w:eastAsia="Cambria" w:hAnsiTheme="minorHAnsi" w:cstheme="minorHAnsi"/>
              </w:rPr>
              <w:t>the pe</w:t>
            </w:r>
            <w:r w:rsidR="006E206B" w:rsidRPr="000C08F2">
              <w:rPr>
                <w:rFonts w:asciiTheme="minorHAnsi" w:eastAsia="Cambria" w:hAnsiTheme="minorHAnsi" w:cstheme="minorHAnsi"/>
              </w:rPr>
              <w:t xml:space="preserve">ople </w:t>
            </w:r>
            <w:r>
              <w:rPr>
                <w:rFonts w:asciiTheme="minorHAnsi" w:eastAsia="Cambria" w:hAnsiTheme="minorHAnsi" w:cstheme="minorHAnsi"/>
              </w:rPr>
              <w:t xml:space="preserve">involved, </w:t>
            </w:r>
            <w:r w:rsidR="006E206B" w:rsidRPr="000C08F2">
              <w:rPr>
                <w:rFonts w:asciiTheme="minorHAnsi" w:eastAsia="Cambria" w:hAnsiTheme="minorHAnsi" w:cstheme="minorHAnsi"/>
              </w:rPr>
              <w:t>including those within the organisation and external stakeholders</w:t>
            </w:r>
          </w:p>
          <w:p w14:paraId="738F07F0" w14:textId="77777777" w:rsidR="005439C6" w:rsidRPr="000C08F2" w:rsidRDefault="006E206B" w:rsidP="00F85613">
            <w:pPr>
              <w:numPr>
                <w:ilvl w:val="0"/>
                <w:numId w:val="6"/>
              </w:numPr>
              <w:pBdr>
                <w:top w:val="nil"/>
                <w:left w:val="nil"/>
                <w:bottom w:val="nil"/>
                <w:right w:val="nil"/>
                <w:between w:val="nil"/>
              </w:pBdr>
              <w:tabs>
                <w:tab w:val="left" w:pos="3700"/>
              </w:tabs>
              <w:ind w:right="286"/>
              <w:rPr>
                <w:rFonts w:asciiTheme="minorHAnsi" w:eastAsia="Cambria" w:hAnsiTheme="minorHAnsi" w:cstheme="minorHAnsi"/>
              </w:rPr>
            </w:pPr>
            <w:r w:rsidRPr="000C08F2">
              <w:rPr>
                <w:rFonts w:asciiTheme="minorHAnsi" w:eastAsia="Cambria" w:hAnsiTheme="minorHAnsi" w:cstheme="minorHAnsi"/>
              </w:rPr>
              <w:t>finance - sales forecasts, budget of revenue/costs/profit and/or income statement - could be explored for different prices and different sales volumes as a comparative budget/income statement, level of sales/prices to break-even, what you need to do to achieve a profit beyond break-event</w:t>
            </w:r>
          </w:p>
          <w:p w14:paraId="738F07F1" w14:textId="555AB6E0" w:rsidR="005439C6" w:rsidRPr="000C08F2" w:rsidRDefault="006E206B" w:rsidP="00F85613">
            <w:pPr>
              <w:numPr>
                <w:ilvl w:val="0"/>
                <w:numId w:val="6"/>
              </w:numPr>
              <w:pBdr>
                <w:top w:val="nil"/>
                <w:left w:val="nil"/>
                <w:bottom w:val="nil"/>
                <w:right w:val="nil"/>
                <w:between w:val="nil"/>
              </w:pBdr>
              <w:tabs>
                <w:tab w:val="left" w:pos="3700"/>
              </w:tabs>
              <w:spacing w:after="160"/>
              <w:ind w:right="286"/>
              <w:rPr>
                <w:rFonts w:asciiTheme="minorHAnsi" w:eastAsia="Cambria" w:hAnsiTheme="minorHAnsi" w:cstheme="minorHAnsi"/>
              </w:rPr>
            </w:pPr>
            <w:r w:rsidRPr="000C08F2">
              <w:rPr>
                <w:rFonts w:asciiTheme="minorHAnsi" w:eastAsia="Cambria" w:hAnsiTheme="minorHAnsi" w:cstheme="minorHAnsi"/>
              </w:rPr>
              <w:t>operations - suppliers (</w:t>
            </w:r>
            <w:r w:rsidRPr="005151E6">
              <w:rPr>
                <w:rFonts w:asciiTheme="minorHAnsi" w:eastAsia="Cambria" w:hAnsiTheme="minorHAnsi" w:cstheme="minorHAnsi"/>
                <w:b/>
                <w:bCs/>
                <w:color w:val="FF0000"/>
              </w:rPr>
              <w:t>consider interdependence here to contribute to AS</w:t>
            </w:r>
            <w:r w:rsidR="002F1CCB" w:rsidRPr="005151E6">
              <w:rPr>
                <w:rFonts w:asciiTheme="minorHAnsi" w:eastAsia="Cambria" w:hAnsiTheme="minorHAnsi" w:cstheme="minorHAnsi"/>
                <w:b/>
                <w:bCs/>
                <w:color w:val="FF0000"/>
              </w:rPr>
              <w:t xml:space="preserve"> </w:t>
            </w:r>
            <w:r w:rsidRPr="005151E6">
              <w:rPr>
                <w:rFonts w:asciiTheme="minorHAnsi" w:eastAsia="Cambria" w:hAnsiTheme="minorHAnsi" w:cstheme="minorHAnsi"/>
                <w:b/>
                <w:bCs/>
                <w:color w:val="FF0000"/>
              </w:rPr>
              <w:t>1.</w:t>
            </w:r>
            <w:r w:rsidR="005151E6" w:rsidRPr="005151E6">
              <w:rPr>
                <w:rFonts w:asciiTheme="minorHAnsi" w:eastAsia="Cambria" w:hAnsiTheme="minorHAnsi" w:cstheme="minorHAnsi"/>
                <w:b/>
                <w:bCs/>
                <w:color w:val="FF0000"/>
              </w:rPr>
              <w:t>3</w:t>
            </w:r>
            <w:r w:rsidRPr="000C08F2">
              <w:rPr>
                <w:rFonts w:asciiTheme="minorHAnsi" w:eastAsia="Cambria" w:hAnsiTheme="minorHAnsi" w:cstheme="minorHAnsi"/>
              </w:rPr>
              <w:t>), health and safety, quality control, employees - basic employee and health and safety laws can be explored here</w:t>
            </w:r>
            <w:r w:rsidR="002F1CCB">
              <w:rPr>
                <w:rFonts w:asciiTheme="minorHAnsi" w:eastAsia="Cambria" w:hAnsiTheme="minorHAnsi" w:cstheme="minorHAnsi"/>
              </w:rPr>
              <w:t>.</w:t>
            </w:r>
          </w:p>
          <w:p w14:paraId="738F07F2" w14:textId="72AAEAAA" w:rsidR="005439C6" w:rsidRPr="00F85613" w:rsidRDefault="006E206B" w:rsidP="00F85613">
            <w:pPr>
              <w:pStyle w:val="ListParagraph"/>
              <w:numPr>
                <w:ilvl w:val="0"/>
                <w:numId w:val="9"/>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 xml:space="preserve">If the plan is prepared for a business the students </w:t>
            </w:r>
            <w:r w:rsidR="002F1CCB">
              <w:rPr>
                <w:rFonts w:asciiTheme="minorHAnsi" w:eastAsia="Cambria" w:hAnsiTheme="minorHAnsi" w:cstheme="minorHAnsi"/>
              </w:rPr>
              <w:t>have made,</w:t>
            </w:r>
            <w:r w:rsidRPr="00F85613">
              <w:rPr>
                <w:rFonts w:asciiTheme="minorHAnsi" w:eastAsia="Cambria" w:hAnsiTheme="minorHAnsi" w:cstheme="minorHAnsi"/>
              </w:rPr>
              <w:t xml:space="preserve"> they should carry out the business and review their pricing and profit and what they would do going forward to remain financially viable - this could be done using any relevant financial tool - an income statement or other analysis such as SWOT</w:t>
            </w:r>
            <w:r w:rsidR="002F1CCB">
              <w:rPr>
                <w:rFonts w:asciiTheme="minorHAnsi" w:eastAsia="Cambria" w:hAnsiTheme="minorHAnsi" w:cstheme="minorHAnsi"/>
              </w:rPr>
              <w:t>.</w:t>
            </w:r>
          </w:p>
          <w:p w14:paraId="738F07F3" w14:textId="05068433" w:rsidR="005439C6" w:rsidRPr="00F85613" w:rsidRDefault="006E206B" w:rsidP="00F85613">
            <w:pPr>
              <w:pStyle w:val="ListParagraph"/>
              <w:numPr>
                <w:ilvl w:val="0"/>
                <w:numId w:val="9"/>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If the plan is for a case study or organisation such as the club/group in Unit One the students have engaged with another way, they can explore how the organisation will be able to remain financially viable, where will future finance come from, how will debt be repaid, how will profit /break-even/ surplus be achieved/how will cash management impact on financial viability</w:t>
            </w:r>
            <w:r w:rsidR="00775391">
              <w:rPr>
                <w:rFonts w:asciiTheme="minorHAnsi" w:eastAsia="Cambria" w:hAnsiTheme="minorHAnsi" w:cstheme="minorHAnsi"/>
              </w:rPr>
              <w:t>.</w:t>
            </w:r>
          </w:p>
          <w:p w14:paraId="738F07F4" w14:textId="660A555E" w:rsidR="005439C6" w:rsidRPr="00F85613" w:rsidRDefault="006E206B" w:rsidP="00F85613">
            <w:pPr>
              <w:pStyle w:val="ListParagraph"/>
              <w:numPr>
                <w:ilvl w:val="0"/>
                <w:numId w:val="9"/>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 xml:space="preserve">For either scenario explore how changes in price might impact on profit/explore different pricing strategies that could be used by the organisation that would fit with its </w:t>
            </w:r>
            <w:proofErr w:type="spellStart"/>
            <w:r w:rsidRPr="00F85613">
              <w:rPr>
                <w:rFonts w:asciiTheme="minorHAnsi" w:eastAsia="Cambria" w:hAnsiTheme="minorHAnsi" w:cstheme="minorHAnsi"/>
              </w:rPr>
              <w:t>pūtake</w:t>
            </w:r>
            <w:proofErr w:type="spellEnd"/>
            <w:r w:rsidR="00775391">
              <w:rPr>
                <w:rFonts w:asciiTheme="minorHAnsi" w:eastAsia="Cambria" w:hAnsiTheme="minorHAnsi" w:cstheme="minorHAnsi"/>
              </w:rPr>
              <w:t>.</w:t>
            </w:r>
          </w:p>
          <w:p w14:paraId="738F07F5" w14:textId="3579E3DF" w:rsidR="005439C6" w:rsidRPr="00F85613" w:rsidRDefault="006E206B" w:rsidP="00F85613">
            <w:pPr>
              <w:pStyle w:val="ListParagraph"/>
              <w:numPr>
                <w:ilvl w:val="0"/>
                <w:numId w:val="9"/>
              </w:numPr>
              <w:pBdr>
                <w:top w:val="nil"/>
                <w:left w:val="nil"/>
                <w:bottom w:val="nil"/>
                <w:right w:val="nil"/>
                <w:between w:val="nil"/>
              </w:pBdr>
              <w:tabs>
                <w:tab w:val="left" w:pos="3700"/>
              </w:tabs>
              <w:ind w:right="286"/>
              <w:rPr>
                <w:rFonts w:asciiTheme="minorHAnsi" w:eastAsia="Cambria" w:hAnsiTheme="minorHAnsi" w:cstheme="minorHAnsi"/>
              </w:rPr>
            </w:pPr>
            <w:r w:rsidRPr="00F85613">
              <w:rPr>
                <w:rFonts w:asciiTheme="minorHAnsi" w:eastAsia="Cambria" w:hAnsiTheme="minorHAnsi" w:cstheme="minorHAnsi"/>
              </w:rPr>
              <w:t xml:space="preserve">For either scenario explore some external factors that might impact financial viability and how the organisation will respond to these based on the organisation’s </w:t>
            </w:r>
            <w:proofErr w:type="spellStart"/>
            <w:r w:rsidRPr="00F85613">
              <w:rPr>
                <w:rFonts w:asciiTheme="minorHAnsi" w:eastAsia="Cambria" w:hAnsiTheme="minorHAnsi" w:cstheme="minorHAnsi"/>
              </w:rPr>
              <w:t>pūtake</w:t>
            </w:r>
            <w:proofErr w:type="spellEnd"/>
            <w:r w:rsidR="00775391">
              <w:rPr>
                <w:rFonts w:asciiTheme="minorHAnsi" w:eastAsia="Cambria" w:hAnsiTheme="minorHAnsi" w:cstheme="minorHAnsi"/>
              </w:rPr>
              <w:t>.</w:t>
            </w:r>
          </w:p>
          <w:p w14:paraId="35C73FDC" w14:textId="73D9DE18" w:rsidR="00FB3974" w:rsidRPr="005151E6" w:rsidRDefault="005151E6">
            <w:pPr>
              <w:spacing w:before="240" w:after="240"/>
              <w:ind w:right="40"/>
              <w:rPr>
                <w:rFonts w:asciiTheme="minorHAnsi" w:hAnsiTheme="minorHAnsi" w:cstheme="minorHAnsi"/>
                <w:b/>
                <w:bCs/>
                <w:color w:val="FF0000"/>
              </w:rPr>
            </w:pPr>
            <w:r w:rsidRPr="005151E6">
              <w:rPr>
                <w:rFonts w:asciiTheme="minorHAnsi" w:hAnsiTheme="minorHAnsi" w:cstheme="minorHAnsi"/>
                <w:b/>
                <w:bCs/>
                <w:color w:val="FF0000"/>
              </w:rPr>
              <w:t>Assessment of CM</w:t>
            </w:r>
            <w:r w:rsidR="00FB3974" w:rsidRPr="005151E6">
              <w:rPr>
                <w:rFonts w:asciiTheme="minorHAnsi" w:hAnsiTheme="minorHAnsi" w:cstheme="minorHAnsi"/>
                <w:b/>
                <w:bCs/>
                <w:color w:val="FF0000"/>
              </w:rPr>
              <w:t xml:space="preserve">1.2 Demonstrate understanding of an organisation's financial viability </w:t>
            </w:r>
          </w:p>
          <w:p w14:paraId="23035A03" w14:textId="3A4696AA" w:rsidR="009B0C92" w:rsidRPr="005151E6" w:rsidRDefault="005151E6">
            <w:pPr>
              <w:spacing w:before="240" w:after="240"/>
              <w:ind w:right="40"/>
              <w:rPr>
                <w:rFonts w:asciiTheme="minorHAnsi" w:hAnsiTheme="minorHAnsi" w:cstheme="minorHAnsi"/>
                <w:b/>
                <w:bCs/>
                <w:color w:val="FF0000"/>
              </w:rPr>
            </w:pPr>
            <w:r w:rsidRPr="005151E6">
              <w:rPr>
                <w:rFonts w:asciiTheme="minorHAnsi" w:hAnsiTheme="minorHAnsi" w:cstheme="minorHAnsi"/>
                <w:b/>
                <w:bCs/>
                <w:color w:val="FF0000"/>
              </w:rPr>
              <w:t xml:space="preserve">Preparation for assessment of </w:t>
            </w:r>
            <w:r>
              <w:rPr>
                <w:rFonts w:asciiTheme="minorHAnsi" w:hAnsiTheme="minorHAnsi" w:cstheme="minorHAnsi"/>
                <w:b/>
                <w:bCs/>
                <w:color w:val="FF0000"/>
              </w:rPr>
              <w:t>CM</w:t>
            </w:r>
            <w:r w:rsidR="009B0C92" w:rsidRPr="005151E6">
              <w:rPr>
                <w:rFonts w:asciiTheme="minorHAnsi" w:hAnsiTheme="minorHAnsi" w:cstheme="minorHAnsi"/>
                <w:b/>
                <w:bCs/>
                <w:color w:val="FF0000"/>
              </w:rPr>
              <w:t xml:space="preserve">1.4 Use a commerce model to demonstrate understanding of price </w:t>
            </w:r>
          </w:p>
          <w:p w14:paraId="738F07F9" w14:textId="1B9B2107" w:rsidR="005439C6" w:rsidRPr="000C08F2" w:rsidRDefault="006E206B">
            <w:pPr>
              <w:spacing w:before="240" w:after="240"/>
              <w:ind w:right="40"/>
              <w:rPr>
                <w:rFonts w:asciiTheme="minorHAnsi" w:hAnsiTheme="minorHAnsi" w:cstheme="minorHAnsi"/>
              </w:rPr>
            </w:pPr>
            <w:r w:rsidRPr="000C08F2">
              <w:rPr>
                <w:rFonts w:asciiTheme="minorHAnsi" w:hAnsiTheme="minorHAnsi" w:cstheme="minorHAnsi"/>
              </w:rPr>
              <w:t>Note:</w:t>
            </w:r>
            <w:r w:rsidR="009B0C92">
              <w:rPr>
                <w:rFonts w:asciiTheme="minorHAnsi" w:hAnsiTheme="minorHAnsi" w:cstheme="minorHAnsi"/>
              </w:rPr>
              <w:t xml:space="preserve"> </w:t>
            </w:r>
            <w:r w:rsidRPr="000C08F2">
              <w:rPr>
                <w:rFonts w:asciiTheme="minorHAnsi" w:hAnsiTheme="minorHAnsi" w:cstheme="minorHAnsi"/>
              </w:rPr>
              <w:t>An economics market model determining price and illustrating and explaining changes in price could be explored as part of the preparation for the external assessment</w:t>
            </w:r>
          </w:p>
        </w:tc>
        <w:tc>
          <w:tcPr>
            <w:tcW w:w="1984" w:type="dxa"/>
          </w:tcPr>
          <w:p w14:paraId="439D79A5" w14:textId="4D1B363D" w:rsidR="005439C6" w:rsidRPr="00854C70" w:rsidRDefault="46170824"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r w:rsidRPr="00854C70">
              <w:rPr>
                <w:rFonts w:asciiTheme="minorHAnsi" w:hAnsiTheme="minorHAnsi" w:cstheme="minorBidi"/>
                <w:color w:val="231F20"/>
              </w:rPr>
              <w:lastRenderedPageBreak/>
              <w:t xml:space="preserve"> 2 Weeks</w:t>
            </w:r>
          </w:p>
          <w:p w14:paraId="5087474C" w14:textId="078CB7C2"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59C249A" w14:textId="71370C47"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AB12CF5" w14:textId="4F0994A3"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9A06D60" w14:textId="00472F15"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F593442" w14:textId="10020BDB"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F479AE2" w14:textId="17C5A254"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F29B141" w14:textId="630B4ED3"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3B54F93" w14:textId="20829034"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5A26C85C" w14:textId="68D41566"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3E6F633" w14:textId="2554AEE0"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5885905E" w14:textId="478A16C4"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5F2FBD61" w14:textId="626CB34C"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F8AA34F" w14:textId="4FCDCE32"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19FB40CD" w14:textId="0B2A6D89" w:rsidR="005439C6" w:rsidRPr="00854C70" w:rsidRDefault="7C1C2318"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r w:rsidRPr="00854C70">
              <w:rPr>
                <w:rFonts w:asciiTheme="minorHAnsi" w:hAnsiTheme="minorHAnsi" w:cstheme="minorBidi"/>
                <w:color w:val="231F20"/>
              </w:rPr>
              <w:t xml:space="preserve">12 </w:t>
            </w:r>
            <w:r w:rsidR="46170824" w:rsidRPr="00854C70">
              <w:rPr>
                <w:rFonts w:asciiTheme="minorHAnsi" w:hAnsiTheme="minorHAnsi" w:cstheme="minorBidi"/>
                <w:color w:val="231F20"/>
              </w:rPr>
              <w:t>Weeks</w:t>
            </w:r>
          </w:p>
          <w:p w14:paraId="0271547E" w14:textId="07C017DA"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4840C19" w14:textId="0F10C0BB"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7C79035" w14:textId="2507A991"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159C6493" w14:textId="50F7BAB8"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CD775D5" w14:textId="446B3D45"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58B015AE" w14:textId="11E07A56"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4A3F7A2" w14:textId="0DBCCFDB"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055A4C4" w14:textId="6D745996"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04F49F4" w14:textId="22647113"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9FE050E" w14:textId="05F4CD32"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D525E98" w14:textId="3DB2A35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7406811" w14:textId="2F60E824"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4E8E27E" w14:textId="133CF838"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2440674" w14:textId="4399EEE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18242D6B" w14:textId="075410FE"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98992BB" w14:textId="236A9C18"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9E35641" w14:textId="3F2F6422"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12EDA9C" w14:textId="6374F5F9" w:rsidR="005439C6" w:rsidRPr="00854C70" w:rsidRDefault="119E5E83"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r w:rsidRPr="00854C70">
              <w:rPr>
                <w:rFonts w:asciiTheme="minorHAnsi" w:hAnsiTheme="minorHAnsi" w:cstheme="minorBidi"/>
                <w:color w:val="231F20"/>
              </w:rPr>
              <w:t xml:space="preserve">10 </w:t>
            </w:r>
            <w:r w:rsidR="46170824" w:rsidRPr="00854C70">
              <w:rPr>
                <w:rFonts w:asciiTheme="minorHAnsi" w:hAnsiTheme="minorHAnsi" w:cstheme="minorBidi"/>
                <w:color w:val="231F20"/>
              </w:rPr>
              <w:t>Weeks</w:t>
            </w:r>
          </w:p>
          <w:p w14:paraId="72AAC0E5" w14:textId="49558F1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984FD2D" w14:textId="0267CC87"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6C97010" w14:textId="42376D41"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558D4AC" w14:textId="214F671D"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477F761" w14:textId="2B6C6A51"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999BB02" w14:textId="73A2950C"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F7F8582" w14:textId="5AFC26B7"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3F3A15C1" w14:textId="79DB4E47"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098B846" w14:textId="46E7B79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5CF0A8A" w14:textId="2ADF10E7"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B6223A7" w14:textId="03252896"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31775C0" w14:textId="394CEDE4"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23E088AF" w14:textId="14F95CC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E5A661E" w14:textId="295EB608"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40364EFB" w14:textId="3DBBEF50"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938AF6C" w14:textId="79A88446"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78A023E" w14:textId="2A64DE1B"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11795E2D" w14:textId="5321CDC9"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CF9484F" w14:textId="4D4D39D2"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D86916D" w14:textId="5E6C7DBE"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65E09AD4" w14:textId="3465D8D8"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04BB9FCF" w14:textId="436132E3"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p w14:paraId="738F07FA" w14:textId="08354D41" w:rsidR="005439C6" w:rsidRPr="00854C70" w:rsidRDefault="005439C6"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p>
        </w:tc>
      </w:tr>
      <w:tr w:rsidR="005439C6" w:rsidRPr="00B9312B" w14:paraId="738F080A" w14:textId="77777777" w:rsidTr="4AB78E58">
        <w:trPr>
          <w:trHeight w:val="1134"/>
        </w:trPr>
        <w:tc>
          <w:tcPr>
            <w:tcW w:w="4394" w:type="dxa"/>
            <w:shd w:val="clear" w:color="auto" w:fill="auto"/>
          </w:tcPr>
          <w:p w14:paraId="738F07FC" w14:textId="77777777" w:rsidR="005439C6" w:rsidRPr="00B9312B" w:rsidRDefault="005439C6">
            <w:pPr>
              <w:pBdr>
                <w:top w:val="nil"/>
                <w:left w:val="nil"/>
                <w:bottom w:val="nil"/>
                <w:right w:val="nil"/>
                <w:between w:val="nil"/>
              </w:pBdr>
              <w:spacing w:after="160"/>
              <w:ind w:right="30"/>
              <w:rPr>
                <w:rFonts w:asciiTheme="minorHAnsi" w:hAnsiTheme="minorHAnsi" w:cstheme="minorHAnsi"/>
                <w:color w:val="231F20"/>
              </w:rPr>
            </w:pPr>
          </w:p>
        </w:tc>
        <w:tc>
          <w:tcPr>
            <w:tcW w:w="14738" w:type="dxa"/>
            <w:shd w:val="clear" w:color="auto" w:fill="auto"/>
          </w:tcPr>
          <w:p w14:paraId="738F07FD" w14:textId="4BF88306" w:rsidR="005439C6" w:rsidRPr="000C08F2" w:rsidRDefault="006E206B">
            <w:pPr>
              <w:pBdr>
                <w:top w:val="nil"/>
                <w:left w:val="nil"/>
                <w:bottom w:val="nil"/>
                <w:right w:val="nil"/>
                <w:between w:val="nil"/>
              </w:pBdr>
              <w:tabs>
                <w:tab w:val="left" w:pos="3700"/>
              </w:tabs>
              <w:spacing w:after="160"/>
              <w:ind w:right="286"/>
              <w:rPr>
                <w:rFonts w:asciiTheme="minorHAnsi" w:hAnsiTheme="minorHAnsi" w:cstheme="minorHAnsi"/>
                <w:b/>
                <w:color w:val="231F20"/>
                <w:sz w:val="24"/>
                <w:szCs w:val="24"/>
              </w:rPr>
            </w:pPr>
            <w:r w:rsidRPr="000C08F2">
              <w:rPr>
                <w:rFonts w:asciiTheme="minorHAnsi" w:hAnsiTheme="minorHAnsi" w:cstheme="minorHAnsi"/>
                <w:b/>
                <w:color w:val="231F20"/>
                <w:sz w:val="24"/>
                <w:szCs w:val="24"/>
              </w:rPr>
              <w:t>Unit</w:t>
            </w:r>
            <w:r w:rsidR="009B0C92">
              <w:rPr>
                <w:rFonts w:asciiTheme="minorHAnsi" w:hAnsiTheme="minorHAnsi" w:cstheme="minorHAnsi"/>
                <w:b/>
                <w:color w:val="231F20"/>
                <w:sz w:val="24"/>
                <w:szCs w:val="24"/>
              </w:rPr>
              <w:t xml:space="preserve"> -</w:t>
            </w:r>
            <w:r w:rsidRPr="000C08F2">
              <w:rPr>
                <w:rFonts w:asciiTheme="minorHAnsi" w:hAnsiTheme="minorHAnsi" w:cstheme="minorHAnsi"/>
                <w:b/>
                <w:color w:val="231F20"/>
                <w:sz w:val="24"/>
                <w:szCs w:val="24"/>
              </w:rPr>
              <w:t xml:space="preserve"> Interdependence</w:t>
            </w:r>
          </w:p>
          <w:p w14:paraId="738F07FE" w14:textId="77777777" w:rsidR="005439C6" w:rsidRPr="009B0C92" w:rsidRDefault="006E206B" w:rsidP="009B0C92">
            <w:pPr>
              <w:pStyle w:val="ListParagraph"/>
              <w:numPr>
                <w:ilvl w:val="0"/>
                <w:numId w:val="10"/>
              </w:numPr>
              <w:tabs>
                <w:tab w:val="left" w:pos="3700"/>
              </w:tabs>
              <w:ind w:right="286"/>
              <w:rPr>
                <w:rFonts w:asciiTheme="minorHAnsi" w:hAnsiTheme="minorHAnsi" w:cstheme="minorHAnsi"/>
                <w:bCs/>
                <w:color w:val="231F20"/>
              </w:rPr>
            </w:pPr>
            <w:r w:rsidRPr="009B0C92">
              <w:rPr>
                <w:rFonts w:asciiTheme="minorHAnsi" w:hAnsiTheme="minorHAnsi" w:cstheme="minorHAnsi"/>
                <w:bCs/>
                <w:color w:val="231F20"/>
              </w:rPr>
              <w:t>Exploring whanaungatanga in interdependent financial relationships</w:t>
            </w:r>
          </w:p>
          <w:p w14:paraId="738F07FF" w14:textId="77777777" w:rsidR="005439C6" w:rsidRPr="009B0C92" w:rsidRDefault="006E206B" w:rsidP="009B0C92">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r w:rsidRPr="009B0C92">
              <w:rPr>
                <w:rFonts w:asciiTheme="minorHAnsi" w:hAnsiTheme="minorHAnsi" w:cstheme="minorHAnsi"/>
                <w:color w:val="231F20"/>
              </w:rPr>
              <w:t>Throughout the year students could have been identifying interdependent financial relationships (as suggested in each unit)</w:t>
            </w:r>
          </w:p>
          <w:p w14:paraId="738F0800" w14:textId="77777777" w:rsidR="005439C6" w:rsidRPr="009B0C92" w:rsidRDefault="006E206B" w:rsidP="009B0C92">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r w:rsidRPr="009B0C92">
              <w:rPr>
                <w:rFonts w:asciiTheme="minorHAnsi" w:hAnsiTheme="minorHAnsi" w:cstheme="minorHAnsi"/>
                <w:color w:val="231F20"/>
              </w:rPr>
              <w:t xml:space="preserve">Explore the meaning of </w:t>
            </w:r>
            <w:proofErr w:type="gramStart"/>
            <w:r w:rsidRPr="009B0C92">
              <w:rPr>
                <w:rFonts w:asciiTheme="minorHAnsi" w:hAnsiTheme="minorHAnsi" w:cstheme="minorHAnsi"/>
                <w:color w:val="231F20"/>
              </w:rPr>
              <w:t>whanaungatanga  -</w:t>
            </w:r>
            <w:proofErr w:type="gramEnd"/>
            <w:r w:rsidRPr="009B0C92">
              <w:rPr>
                <w:rFonts w:asciiTheme="minorHAnsi" w:hAnsiTheme="minorHAnsi" w:cstheme="minorHAnsi"/>
                <w:color w:val="231F20"/>
              </w:rPr>
              <w:t xml:space="preserve"> the </w:t>
            </w:r>
            <w:r w:rsidRPr="009B0C92">
              <w:rPr>
                <w:rFonts w:asciiTheme="minorHAnsi" w:eastAsia="Cambria" w:hAnsiTheme="minorHAnsi" w:cstheme="minorHAnsi"/>
                <w:i/>
              </w:rPr>
              <w:t>Māori Dictionary</w:t>
            </w:r>
            <w:r w:rsidRPr="009B0C92">
              <w:rPr>
                <w:rFonts w:asciiTheme="minorHAnsi" w:eastAsia="Cambria" w:hAnsiTheme="minorHAnsi" w:cstheme="minorHAnsi"/>
              </w:rPr>
              <w:t xml:space="preserve"> has a good explanation as a starting point</w:t>
            </w:r>
          </w:p>
          <w:p w14:paraId="738F0801" w14:textId="77777777" w:rsidR="005439C6" w:rsidRPr="009B0C92" w:rsidRDefault="00C054D8" w:rsidP="009B0C92">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hyperlink r:id="rId12">
              <w:r w:rsidR="006E206B" w:rsidRPr="009B0C92">
                <w:rPr>
                  <w:rFonts w:asciiTheme="minorHAnsi" w:hAnsiTheme="minorHAnsi" w:cstheme="minorHAnsi"/>
                  <w:color w:val="1155CC"/>
                  <w:u w:val="single"/>
                </w:rPr>
                <w:t>https://maoridictionary.co.nz/search?idiom=&amp;phrase=&amp;proverb=&amp;loan=&amp;histLoanWords=&amp;keywords=whanaungatanga</w:t>
              </w:r>
            </w:hyperlink>
          </w:p>
          <w:p w14:paraId="738F0804" w14:textId="35B11E66" w:rsidR="005439C6" w:rsidRPr="00630218" w:rsidRDefault="006E206B" w:rsidP="00630218">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r w:rsidRPr="009B0C92">
              <w:rPr>
                <w:rFonts w:asciiTheme="minorHAnsi" w:hAnsiTheme="minorHAnsi" w:cstheme="minorHAnsi"/>
                <w:color w:val="231F20"/>
              </w:rPr>
              <w:t>In relation to commerce/financial relationships the key points would include</w:t>
            </w:r>
            <w:r w:rsidR="00630218">
              <w:rPr>
                <w:rFonts w:asciiTheme="minorHAnsi" w:hAnsiTheme="minorHAnsi" w:cstheme="minorHAnsi"/>
                <w:color w:val="231F20"/>
              </w:rPr>
              <w:t xml:space="preserve">: </w:t>
            </w:r>
            <w:r w:rsidR="00630218">
              <w:rPr>
                <w:rFonts w:asciiTheme="minorHAnsi" w:hAnsiTheme="minorHAnsi" w:cstheme="minorHAnsi"/>
                <w:color w:val="231F20"/>
              </w:rPr>
              <w:br/>
            </w:r>
            <w:r w:rsidR="00630218">
              <w:rPr>
                <w:rFonts w:asciiTheme="minorHAnsi" w:eastAsia="Roboto" w:hAnsiTheme="minorHAnsi" w:cstheme="minorHAnsi"/>
                <w:i/>
                <w:color w:val="333333"/>
                <w:highlight w:val="white"/>
              </w:rPr>
              <w:t xml:space="preserve">- </w:t>
            </w:r>
            <w:r w:rsidRPr="00630218">
              <w:rPr>
                <w:rFonts w:asciiTheme="minorHAnsi" w:eastAsia="Roboto" w:hAnsiTheme="minorHAnsi" w:cstheme="minorHAnsi"/>
                <w:i/>
                <w:color w:val="333333"/>
                <w:highlight w:val="white"/>
              </w:rPr>
              <w:t>“a relationship through shared experiences and working together which provides people with a sense of belonging.</w:t>
            </w:r>
            <w:r w:rsidR="00630218">
              <w:rPr>
                <w:rFonts w:asciiTheme="minorHAnsi" w:eastAsia="Roboto" w:hAnsiTheme="minorHAnsi" w:cstheme="minorHAnsi"/>
                <w:i/>
                <w:color w:val="333333"/>
                <w:highlight w:val="white"/>
              </w:rPr>
              <w:t>”</w:t>
            </w:r>
            <w:r w:rsidR="00630218">
              <w:rPr>
                <w:rFonts w:asciiTheme="minorHAnsi" w:eastAsia="Roboto" w:hAnsiTheme="minorHAnsi" w:cstheme="minorHAnsi"/>
                <w:i/>
                <w:color w:val="333333"/>
                <w:highlight w:val="white"/>
              </w:rPr>
              <w:br/>
              <w:t>- “</w:t>
            </w:r>
            <w:r w:rsidRPr="00630218">
              <w:rPr>
                <w:rFonts w:asciiTheme="minorHAnsi" w:eastAsia="Roboto" w:hAnsiTheme="minorHAnsi" w:cstheme="minorHAnsi"/>
                <w:i/>
                <w:color w:val="333333"/>
                <w:highlight w:val="white"/>
              </w:rPr>
              <w:t>… a reciprocal relationship”</w:t>
            </w:r>
          </w:p>
          <w:p w14:paraId="738F0805" w14:textId="5F589BB2" w:rsidR="005439C6" w:rsidRPr="009B0C92" w:rsidRDefault="00842754" w:rsidP="009B0C92">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r>
              <w:rPr>
                <w:rFonts w:asciiTheme="minorHAnsi" w:hAnsiTheme="minorHAnsi" w:cstheme="minorHAnsi"/>
                <w:color w:val="231F20"/>
              </w:rPr>
              <w:t>The u</w:t>
            </w:r>
            <w:r w:rsidR="006E206B" w:rsidRPr="009B0C92">
              <w:rPr>
                <w:rFonts w:asciiTheme="minorHAnsi" w:hAnsiTheme="minorHAnsi" w:cstheme="minorHAnsi"/>
                <w:color w:val="231F20"/>
              </w:rPr>
              <w:t>se of a model to illustrate interdependen</w:t>
            </w:r>
            <w:r>
              <w:rPr>
                <w:rFonts w:asciiTheme="minorHAnsi" w:hAnsiTheme="minorHAnsi" w:cstheme="minorHAnsi"/>
                <w:color w:val="231F20"/>
              </w:rPr>
              <w:t>t</w:t>
            </w:r>
            <w:r w:rsidR="006E206B" w:rsidRPr="009B0C92">
              <w:rPr>
                <w:rFonts w:asciiTheme="minorHAnsi" w:hAnsiTheme="minorHAnsi" w:cstheme="minorHAnsi"/>
                <w:color w:val="231F20"/>
              </w:rPr>
              <w:t xml:space="preserve"> financial relationships can be introduced</w:t>
            </w:r>
          </w:p>
          <w:p w14:paraId="738F0806" w14:textId="0E613C68" w:rsidR="005439C6" w:rsidRDefault="006E206B" w:rsidP="009B0C92">
            <w:pPr>
              <w:pStyle w:val="ListParagraph"/>
              <w:numPr>
                <w:ilvl w:val="0"/>
                <w:numId w:val="10"/>
              </w:numPr>
              <w:pBdr>
                <w:top w:val="nil"/>
                <w:left w:val="nil"/>
                <w:bottom w:val="nil"/>
                <w:right w:val="nil"/>
                <w:between w:val="nil"/>
              </w:pBdr>
              <w:tabs>
                <w:tab w:val="left" w:pos="3700"/>
              </w:tabs>
              <w:ind w:right="286"/>
              <w:rPr>
                <w:rFonts w:asciiTheme="minorHAnsi" w:hAnsiTheme="minorHAnsi" w:cstheme="minorHAnsi"/>
                <w:color w:val="231F20"/>
              </w:rPr>
            </w:pPr>
            <w:r w:rsidRPr="009B0C92">
              <w:rPr>
                <w:rFonts w:asciiTheme="minorHAnsi" w:hAnsiTheme="minorHAnsi" w:cstheme="minorHAnsi"/>
                <w:color w:val="231F20"/>
              </w:rPr>
              <w:t>Explore a number of events that impact on interdependent financial relationships</w:t>
            </w:r>
            <w:r w:rsidR="00842754">
              <w:rPr>
                <w:rFonts w:asciiTheme="minorHAnsi" w:hAnsiTheme="minorHAnsi" w:cstheme="minorHAnsi"/>
                <w:color w:val="231F20"/>
              </w:rPr>
              <w:t>,</w:t>
            </w:r>
            <w:r w:rsidRPr="009B0C92">
              <w:rPr>
                <w:rFonts w:asciiTheme="minorHAnsi" w:hAnsiTheme="minorHAnsi" w:cstheme="minorHAnsi"/>
                <w:color w:val="231F20"/>
              </w:rPr>
              <w:t xml:space="preserve"> particularly noting flow on effects to others and consequences of those flow on effects for others</w:t>
            </w:r>
            <w:r w:rsidR="00842754">
              <w:rPr>
                <w:rFonts w:asciiTheme="minorHAnsi" w:hAnsiTheme="minorHAnsi" w:cstheme="minorHAnsi"/>
                <w:color w:val="231F20"/>
              </w:rPr>
              <w:t>.</w:t>
            </w:r>
          </w:p>
          <w:p w14:paraId="43571AA7" w14:textId="77777777" w:rsidR="00842754" w:rsidRPr="00842754" w:rsidRDefault="00842754" w:rsidP="00842754">
            <w:pPr>
              <w:pBdr>
                <w:top w:val="nil"/>
                <w:left w:val="nil"/>
                <w:bottom w:val="nil"/>
                <w:right w:val="nil"/>
                <w:between w:val="nil"/>
              </w:pBdr>
              <w:tabs>
                <w:tab w:val="left" w:pos="3700"/>
              </w:tabs>
              <w:ind w:left="360" w:right="286"/>
              <w:rPr>
                <w:rFonts w:asciiTheme="minorHAnsi" w:hAnsiTheme="minorHAnsi" w:cstheme="minorHAnsi"/>
                <w:color w:val="231F20"/>
              </w:rPr>
            </w:pPr>
          </w:p>
          <w:p w14:paraId="738F0808" w14:textId="2596B025" w:rsidR="005439C6" w:rsidRPr="00B9312B" w:rsidRDefault="005151E6" w:rsidP="008F4104">
            <w:pPr>
              <w:pBdr>
                <w:top w:val="nil"/>
                <w:left w:val="nil"/>
                <w:bottom w:val="nil"/>
                <w:right w:val="nil"/>
                <w:between w:val="nil"/>
              </w:pBdr>
              <w:tabs>
                <w:tab w:val="left" w:pos="3700"/>
              </w:tabs>
              <w:spacing w:after="160"/>
              <w:ind w:right="286"/>
              <w:rPr>
                <w:rFonts w:asciiTheme="minorHAnsi" w:hAnsiTheme="minorHAnsi" w:cstheme="minorHAnsi"/>
                <w:color w:val="231F20"/>
              </w:rPr>
            </w:pPr>
            <w:r w:rsidRPr="005151E6">
              <w:rPr>
                <w:rFonts w:asciiTheme="minorHAnsi" w:hAnsiTheme="minorHAnsi" w:cstheme="minorHAnsi"/>
                <w:b/>
                <w:bCs/>
                <w:color w:val="FF0000"/>
              </w:rPr>
              <w:t>Preparation for assessment of CM</w:t>
            </w:r>
            <w:r w:rsidR="008F4104" w:rsidRPr="005151E6">
              <w:rPr>
                <w:rFonts w:asciiTheme="minorHAnsi" w:hAnsiTheme="minorHAnsi" w:cstheme="minorHAnsi"/>
                <w:b/>
                <w:bCs/>
                <w:color w:val="FF0000"/>
              </w:rPr>
              <w:t>1.3 Demonstrate understanding of financial interdependence</w:t>
            </w:r>
          </w:p>
        </w:tc>
        <w:tc>
          <w:tcPr>
            <w:tcW w:w="1984" w:type="dxa"/>
          </w:tcPr>
          <w:p w14:paraId="738F0809" w14:textId="7D2C4CC2" w:rsidR="005439C6" w:rsidRPr="00854C70" w:rsidRDefault="4F2B2790" w:rsidP="4AB78E58">
            <w:pPr>
              <w:pBdr>
                <w:top w:val="nil"/>
                <w:left w:val="nil"/>
                <w:bottom w:val="nil"/>
                <w:right w:val="nil"/>
                <w:between w:val="nil"/>
              </w:pBdr>
              <w:tabs>
                <w:tab w:val="left" w:pos="3700"/>
              </w:tabs>
              <w:spacing w:after="160"/>
              <w:ind w:right="286"/>
              <w:rPr>
                <w:rFonts w:asciiTheme="minorHAnsi" w:hAnsiTheme="minorHAnsi" w:cstheme="minorBidi"/>
                <w:color w:val="231F20"/>
              </w:rPr>
            </w:pPr>
            <w:r w:rsidRPr="00854C70">
              <w:rPr>
                <w:rFonts w:asciiTheme="minorHAnsi" w:hAnsiTheme="minorHAnsi" w:cstheme="minorBidi"/>
                <w:color w:val="231F20"/>
              </w:rPr>
              <w:t>8 Weeks</w:t>
            </w:r>
          </w:p>
        </w:tc>
      </w:tr>
    </w:tbl>
    <w:p w14:paraId="738F080B" w14:textId="77777777" w:rsidR="005439C6" w:rsidRPr="00B9312B" w:rsidRDefault="005439C6">
      <w:pPr>
        <w:pStyle w:val="Heading2"/>
        <w:rPr>
          <w:rFonts w:asciiTheme="minorHAnsi" w:hAnsiTheme="minorHAnsi" w:cstheme="minorHAnsi"/>
        </w:rPr>
      </w:pPr>
    </w:p>
    <w:p w14:paraId="738F080C" w14:textId="77777777" w:rsidR="005439C6" w:rsidRPr="00B9312B" w:rsidRDefault="005439C6">
      <w:pPr>
        <w:rPr>
          <w:rFonts w:asciiTheme="minorHAnsi" w:hAnsiTheme="minorHAnsi" w:cstheme="minorHAnsi"/>
        </w:rPr>
      </w:pPr>
    </w:p>
    <w:sectPr w:rsidR="005439C6" w:rsidRPr="00B9312B">
      <w:headerReference w:type="even" r:id="rId13"/>
      <w:headerReference w:type="default" r:id="rId14"/>
      <w:footerReference w:type="even" r:id="rId15"/>
      <w:footerReference w:type="default" r:id="rId16"/>
      <w:headerReference w:type="first" r:id="rId17"/>
      <w:footerReference w:type="first" r:id="rId1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D417" w14:textId="77777777" w:rsidR="00C054D8" w:rsidRDefault="00C054D8">
      <w:pPr>
        <w:spacing w:after="0" w:line="240" w:lineRule="auto"/>
      </w:pPr>
      <w:r>
        <w:separator/>
      </w:r>
    </w:p>
  </w:endnote>
  <w:endnote w:type="continuationSeparator" w:id="0">
    <w:p w14:paraId="3895A65C" w14:textId="77777777" w:rsidR="00C054D8" w:rsidRDefault="00C0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10" w14:textId="77777777" w:rsidR="005439C6" w:rsidRDefault="005439C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11" w14:textId="77777777" w:rsidR="005439C6" w:rsidRDefault="005439C6">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13" w14:textId="77777777" w:rsidR="005439C6" w:rsidRDefault="005439C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A5B7" w14:textId="77777777" w:rsidR="00C054D8" w:rsidRDefault="00C054D8">
      <w:pPr>
        <w:spacing w:after="0" w:line="240" w:lineRule="auto"/>
      </w:pPr>
      <w:r>
        <w:separator/>
      </w:r>
    </w:p>
  </w:footnote>
  <w:footnote w:type="continuationSeparator" w:id="0">
    <w:p w14:paraId="3169DF92" w14:textId="77777777" w:rsidR="00C054D8" w:rsidRDefault="00C0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0D" w14:textId="77777777" w:rsidR="005439C6" w:rsidRDefault="005439C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0E" w14:textId="77777777" w:rsidR="005439C6" w:rsidRDefault="005439C6">
    <w:pPr>
      <w:pBdr>
        <w:top w:val="nil"/>
        <w:left w:val="nil"/>
        <w:bottom w:val="nil"/>
        <w:right w:val="nil"/>
        <w:between w:val="nil"/>
      </w:pBdr>
      <w:tabs>
        <w:tab w:val="center" w:pos="4513"/>
        <w:tab w:val="right" w:pos="9026"/>
      </w:tabs>
      <w:spacing w:after="0" w:line="240" w:lineRule="auto"/>
      <w:jc w:val="center"/>
      <w:rPr>
        <w:color w:val="000000"/>
      </w:rPr>
    </w:pPr>
  </w:p>
  <w:p w14:paraId="738F080F" w14:textId="77777777" w:rsidR="005439C6" w:rsidRDefault="005439C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12" w14:textId="77777777" w:rsidR="005439C6" w:rsidRDefault="005439C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08F"/>
    <w:multiLevelType w:val="multilevel"/>
    <w:tmpl w:val="8C70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E7DB4"/>
    <w:multiLevelType w:val="multilevel"/>
    <w:tmpl w:val="5A3E5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927E7"/>
    <w:multiLevelType w:val="multilevel"/>
    <w:tmpl w:val="9A4E38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085EA7"/>
    <w:multiLevelType w:val="multilevel"/>
    <w:tmpl w:val="0C4E90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B57D8"/>
    <w:multiLevelType w:val="multilevel"/>
    <w:tmpl w:val="734C839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22490D"/>
    <w:multiLevelType w:val="multilevel"/>
    <w:tmpl w:val="851AC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46735A"/>
    <w:multiLevelType w:val="multilevel"/>
    <w:tmpl w:val="734C839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73BF1"/>
    <w:multiLevelType w:val="multilevel"/>
    <w:tmpl w:val="9A4E38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24712"/>
    <w:multiLevelType w:val="hybridMultilevel"/>
    <w:tmpl w:val="652CA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0643CD"/>
    <w:multiLevelType w:val="hybridMultilevel"/>
    <w:tmpl w:val="C324C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8"/>
  </w:num>
  <w:num w:numId="6">
    <w:abstractNumId w:val="4"/>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C6"/>
    <w:rsid w:val="000C08F2"/>
    <w:rsid w:val="001B21F5"/>
    <w:rsid w:val="00266AC1"/>
    <w:rsid w:val="0027140F"/>
    <w:rsid w:val="002F1CCB"/>
    <w:rsid w:val="003D54CC"/>
    <w:rsid w:val="005151E6"/>
    <w:rsid w:val="005439C6"/>
    <w:rsid w:val="00557793"/>
    <w:rsid w:val="005D4263"/>
    <w:rsid w:val="00622C84"/>
    <w:rsid w:val="00630218"/>
    <w:rsid w:val="006E206B"/>
    <w:rsid w:val="007175CD"/>
    <w:rsid w:val="00775391"/>
    <w:rsid w:val="00780700"/>
    <w:rsid w:val="007961A8"/>
    <w:rsid w:val="00842754"/>
    <w:rsid w:val="00854C70"/>
    <w:rsid w:val="008E2724"/>
    <w:rsid w:val="008F3C31"/>
    <w:rsid w:val="008F4104"/>
    <w:rsid w:val="00936186"/>
    <w:rsid w:val="009B0C92"/>
    <w:rsid w:val="00A31F6C"/>
    <w:rsid w:val="00A66280"/>
    <w:rsid w:val="00A77A8D"/>
    <w:rsid w:val="00B10DC9"/>
    <w:rsid w:val="00B9312B"/>
    <w:rsid w:val="00C054D8"/>
    <w:rsid w:val="00CE6B3F"/>
    <w:rsid w:val="00CF3781"/>
    <w:rsid w:val="00D04C8C"/>
    <w:rsid w:val="00DB0AA5"/>
    <w:rsid w:val="00F11301"/>
    <w:rsid w:val="00F85613"/>
    <w:rsid w:val="00FB3974"/>
    <w:rsid w:val="119E5E83"/>
    <w:rsid w:val="224DA7B7"/>
    <w:rsid w:val="46170824"/>
    <w:rsid w:val="4AB78E58"/>
    <w:rsid w:val="4F2B2790"/>
    <w:rsid w:val="7C1C23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0797"/>
  <w15:docId w15:val="{362647FD-1048-4C5E-B1FA-7EBA071E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D4263"/>
    <w:rPr>
      <w:color w:val="0563C1" w:themeColor="hyperlink"/>
      <w:u w:val="single"/>
    </w:rPr>
  </w:style>
  <w:style w:type="character" w:styleId="UnresolvedMention">
    <w:name w:val="Unresolved Mention"/>
    <w:basedOn w:val="DefaultParagraphFont"/>
    <w:uiPriority w:val="99"/>
    <w:semiHidden/>
    <w:unhideWhenUsed/>
    <w:rsid w:val="005D4263"/>
    <w:rPr>
      <w:color w:val="605E5C"/>
      <w:shd w:val="clear" w:color="auto" w:fill="E1DFDD"/>
    </w:rPr>
  </w:style>
  <w:style w:type="character" w:styleId="FollowedHyperlink">
    <w:name w:val="FollowedHyperlink"/>
    <w:basedOn w:val="DefaultParagraphFont"/>
    <w:uiPriority w:val="99"/>
    <w:semiHidden/>
    <w:unhideWhenUsed/>
    <w:rsid w:val="005D4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oridictionary.co.nz/search?idiom=&amp;phrase=&amp;proverb=&amp;loan=&amp;histLoanWords=&amp;keywords=whanaungatang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opedia.com/terms/c/commerce.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0vC0bcSyciPfVd/yxHPfMW/Nw==">AMUW2mXLLJIXvZM5paVqnLKtx8K3Ak5jLvL+S6zgozwtmu62V0fkMmCW28kioFL0Gop93M1/Ci+4vVUpwj3BN7LAfpWYfu7LQe2ILiD8eFDoIE7rjDk2Gb8=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6" ma:contentTypeDescription="Create a new document." ma:contentTypeScope="" ma:versionID="7cc049136a7356df4821b2b0d2e64575">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1a0d97a13e0545afac44f3bc8ab64b11"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8A0E04-F827-4DA1-9A87-EE2CA1203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A9BB68-3400-4A5E-993E-9FD4403A6654}"/>
</file>

<file path=customXml/itemProps4.xml><?xml version="1.0" encoding="utf-8"?>
<ds:datastoreItem xmlns:ds="http://schemas.openxmlformats.org/officeDocument/2006/customXml" ds:itemID="{6DB3E27E-65A5-49B0-98C6-F8F0C74A2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1582</Words>
  <Characters>9018</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2021-03-02T21:48:00Z</dcterms:created>
  <dcterms:modified xsi:type="dcterms:W3CDTF">2021-07-26T23:18:00Z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