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7ABD" w:rsidRDefault="00E6268E">
      <w:pPr>
        <w:pStyle w:val="heading10"/>
        <w:rPr>
          <w:b/>
        </w:rPr>
      </w:pPr>
      <w:r>
        <w:rPr>
          <w:b/>
        </w:rPr>
        <w:t>Japanese Level 1 Course Outline 1</w:t>
      </w:r>
    </w:p>
    <w:p w14:paraId="00000002" w14:textId="77777777" w:rsidR="00B67ABD" w:rsidRDefault="00E6268E">
      <w:pPr>
        <w:pStyle w:val="heading10"/>
        <w:rPr>
          <w:sz w:val="26"/>
          <w:szCs w:val="26"/>
        </w:rPr>
      </w:pPr>
      <w:r>
        <w:rPr>
          <w:sz w:val="26"/>
          <w:szCs w:val="26"/>
        </w:rPr>
        <w:t xml:space="preserve">Guide to aid teacher planning only - designed to be printed or viewed in A3, Landscape. </w:t>
      </w:r>
    </w:p>
    <w:p w14:paraId="00000003" w14:textId="77777777" w:rsidR="00B67ABD" w:rsidRDefault="00E6268E">
      <w:pPr>
        <w:pStyle w:val="heading20"/>
      </w:pPr>
      <w:r>
        <w:t>Purpose</w:t>
      </w:r>
    </w:p>
    <w:p w14:paraId="00000004" w14:textId="77777777" w:rsidR="00B67ABD" w:rsidRDefault="00E6268E">
      <w:pPr>
        <w:pStyle w:val="Normal0"/>
      </w:pPr>
      <w:r>
        <w:t>This example Course Outline has been produced to help teachers and schools understand the new NCEA Learning and Assessment matrices and could be used to create a year-long programme of learning. It will give teachers ideas of how the new standards might wo</w:t>
      </w:r>
      <w:r>
        <w:t xml:space="preserve">rk to assess the curriculum at a particular level. </w:t>
      </w:r>
    </w:p>
    <w:p w14:paraId="00000005" w14:textId="77777777" w:rsidR="00B67ABD" w:rsidRDefault="00E6268E">
      <w:pPr>
        <w:pStyle w:val="heading20"/>
        <w:rPr>
          <w:color w:val="000000"/>
          <w:sz w:val="22"/>
          <w:szCs w:val="22"/>
        </w:rPr>
      </w:pPr>
      <w:r>
        <w:t xml:space="preserve">Context </w:t>
      </w:r>
    </w:p>
    <w:p w14:paraId="00000006" w14:textId="77777777" w:rsidR="00B67ABD" w:rsidRDefault="00E6268E">
      <w:pPr>
        <w:pStyle w:val="Normal0"/>
      </w:pPr>
      <w:r>
        <w:t>For language subjects, all the Big Ideas and Significant Learning are woven throughout all aspects of a programme</w:t>
      </w:r>
      <w:r>
        <w:rPr>
          <w:b/>
        </w:rPr>
        <w:t xml:space="preserve"> </w:t>
      </w:r>
      <w:r>
        <w:t>and are inextricable from that learning. No element of the Learning Matrix is tau</w:t>
      </w:r>
      <w:r>
        <w:t>ght in isolation from the rest, therefore individual pieces of Significant Learning are not listed alongside specific learning activities or assessment opportunities.</w:t>
      </w:r>
    </w:p>
    <w:p w14:paraId="00000007" w14:textId="77777777" w:rsidR="00B67ABD" w:rsidRDefault="00E6268E">
      <w:pPr>
        <w:pStyle w:val="Normal0"/>
      </w:pPr>
      <w:r>
        <w:t>This Course Outline encompasses a year-long teaching programme and is designed to provide</w:t>
      </w:r>
      <w:r>
        <w:t xml:space="preserve"> students with multiple encounters with texts drawn from written, oral, and visual sources and multiple opportunities to develop their skills as creators of written, oral, and visual texts. It also places a focus on the development of students’ intercultur</w:t>
      </w:r>
      <w:r>
        <w:t>al competencies and their awareness of the connection between language, culture, and identity and their understanding of strategies to aid language acquisition.</w:t>
      </w:r>
    </w:p>
    <w:p w14:paraId="00000008" w14:textId="77777777" w:rsidR="00B67ABD" w:rsidRDefault="00E6268E">
      <w:pPr>
        <w:pStyle w:val="Normal0"/>
      </w:pPr>
      <w:r>
        <w:t>Note: The themes do not need to be done in this order.</w:t>
      </w:r>
    </w:p>
    <w:tbl>
      <w:tblPr>
        <w:tblStyle w:val="a1"/>
        <w:tblW w:w="211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0"/>
        <w:gridCol w:w="14775"/>
        <w:gridCol w:w="1984"/>
      </w:tblGrid>
      <w:tr w:rsidR="00B67ABD" w14:paraId="795153ED" w14:textId="77777777" w:rsidTr="07F74C93">
        <w:trPr>
          <w:trHeight w:val="827"/>
        </w:trPr>
        <w:tc>
          <w:tcPr>
            <w:tcW w:w="4370" w:type="dxa"/>
            <w:shd w:val="clear" w:color="auto" w:fill="DEEBF6"/>
          </w:tcPr>
          <w:p w14:paraId="00000009" w14:textId="77777777" w:rsidR="00B67ABD" w:rsidRDefault="00E6268E">
            <w:pPr>
              <w:pStyle w:val="Normal0"/>
              <w:pBdr>
                <w:top w:val="nil"/>
                <w:left w:val="nil"/>
                <w:bottom w:val="nil"/>
                <w:right w:val="nil"/>
                <w:between w:val="nil"/>
              </w:pBdr>
              <w:tabs>
                <w:tab w:val="left" w:pos="3700"/>
              </w:tabs>
              <w:ind w:right="286"/>
              <w:rPr>
                <w:b/>
                <w:color w:val="231F20"/>
              </w:rPr>
            </w:pPr>
            <w:r>
              <w:rPr>
                <w:b/>
                <w:color w:val="231F20"/>
              </w:rPr>
              <w:t>Significant Learning</w:t>
            </w:r>
          </w:p>
        </w:tc>
        <w:tc>
          <w:tcPr>
            <w:tcW w:w="14775" w:type="dxa"/>
            <w:shd w:val="clear" w:color="auto" w:fill="DEEBF6"/>
          </w:tcPr>
          <w:p w14:paraId="0000000A" w14:textId="77777777" w:rsidR="00B67ABD" w:rsidRDefault="00E6268E">
            <w:pPr>
              <w:pStyle w:val="Normal0"/>
              <w:pBdr>
                <w:top w:val="nil"/>
                <w:left w:val="nil"/>
                <w:bottom w:val="nil"/>
                <w:right w:val="nil"/>
                <w:between w:val="nil"/>
              </w:pBdr>
              <w:tabs>
                <w:tab w:val="left" w:pos="3700"/>
              </w:tabs>
              <w:ind w:right="286"/>
              <w:rPr>
                <w:b/>
                <w:color w:val="231F20"/>
              </w:rPr>
            </w:pPr>
            <w:r>
              <w:rPr>
                <w:b/>
                <w:color w:val="231F20"/>
              </w:rPr>
              <w:t>Learning activities</w:t>
            </w:r>
            <w:r>
              <w:rPr>
                <w:b/>
                <w:color w:val="231F20"/>
              </w:rPr>
              <w:t xml:space="preserve"> and assessment opportunities</w:t>
            </w:r>
          </w:p>
          <w:p w14:paraId="0000000B" w14:textId="77777777" w:rsidR="00B67ABD" w:rsidRDefault="00E6268E">
            <w:pPr>
              <w:pStyle w:val="Normal0"/>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0000000C" w14:textId="77777777" w:rsidR="00B67ABD" w:rsidRDefault="00B67ABD">
            <w:pPr>
              <w:pStyle w:val="Normal0"/>
              <w:pBdr>
                <w:top w:val="nil"/>
                <w:left w:val="nil"/>
                <w:bottom w:val="nil"/>
                <w:right w:val="nil"/>
                <w:between w:val="nil"/>
              </w:pBdr>
              <w:tabs>
                <w:tab w:val="left" w:pos="3700"/>
              </w:tabs>
              <w:ind w:right="286"/>
              <w:rPr>
                <w:b/>
                <w:color w:val="231F20"/>
              </w:rPr>
            </w:pPr>
          </w:p>
        </w:tc>
        <w:tc>
          <w:tcPr>
            <w:tcW w:w="1984" w:type="dxa"/>
            <w:shd w:val="clear" w:color="auto" w:fill="DEEBF6"/>
          </w:tcPr>
          <w:p w14:paraId="0000000D" w14:textId="77777777" w:rsidR="00B67ABD" w:rsidRDefault="00E6268E">
            <w:pPr>
              <w:pStyle w:val="Normal0"/>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0000000E" w14:textId="77777777" w:rsidR="00B67ABD" w:rsidRDefault="00E6268E">
            <w:pPr>
              <w:pStyle w:val="Normal0"/>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B67ABD" w14:paraId="1AFCF767" w14:textId="77777777" w:rsidTr="07F74C93">
        <w:trPr>
          <w:trHeight w:val="867"/>
        </w:trPr>
        <w:tc>
          <w:tcPr>
            <w:tcW w:w="4370" w:type="dxa"/>
            <w:vMerge w:val="restart"/>
            <w:shd w:val="clear" w:color="auto" w:fill="auto"/>
          </w:tcPr>
          <w:p w14:paraId="0000000F" w14:textId="77777777" w:rsidR="00B67ABD" w:rsidRDefault="00E6268E">
            <w:pPr>
              <w:pStyle w:val="Normal0"/>
              <w:pBdr>
                <w:top w:val="nil"/>
                <w:left w:val="nil"/>
                <w:bottom w:val="nil"/>
                <w:right w:val="nil"/>
                <w:between w:val="nil"/>
              </w:pBdr>
              <w:spacing w:after="0" w:line="240" w:lineRule="auto"/>
              <w:rPr>
                <w:b/>
                <w:color w:val="000000"/>
                <w:sz w:val="24"/>
                <w:szCs w:val="24"/>
              </w:rPr>
            </w:pPr>
            <w:r>
              <w:rPr>
                <w:b/>
                <w:color w:val="000000"/>
                <w:sz w:val="24"/>
                <w:szCs w:val="24"/>
              </w:rPr>
              <w:t>Across all levels:</w:t>
            </w:r>
          </w:p>
          <w:p w14:paraId="00000010" w14:textId="77777777" w:rsidR="00B67ABD" w:rsidRDefault="00B67ABD">
            <w:pPr>
              <w:pStyle w:val="Normal0"/>
              <w:pBdr>
                <w:top w:val="nil"/>
                <w:left w:val="nil"/>
                <w:bottom w:val="nil"/>
                <w:right w:val="nil"/>
                <w:between w:val="nil"/>
              </w:pBdr>
              <w:spacing w:after="0" w:line="240" w:lineRule="auto"/>
              <w:rPr>
                <w:b/>
                <w:color w:val="000000"/>
                <w:sz w:val="24"/>
                <w:szCs w:val="24"/>
              </w:rPr>
            </w:pPr>
          </w:p>
          <w:p w14:paraId="00000011"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Be exposed to, practise, and enjoy experimenting with a wide range of spoken, written, and visual Japanese language.</w:t>
            </w:r>
          </w:p>
          <w:p w14:paraId="00000012"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13"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Build a growing awareness of the processes involved in additional language acquisition, including sustained, repeated practice, risk takin</w:t>
            </w:r>
            <w:r>
              <w:rPr>
                <w:color w:val="000000"/>
                <w:sz w:val="24"/>
                <w:szCs w:val="24"/>
              </w:rPr>
              <w:t>g, and learning from mistakes.</w:t>
            </w:r>
          </w:p>
          <w:p w14:paraId="00000014"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15"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Show increasing recognition of connections and contrasts between Japanese and student’s first language and develop the ability to navigate between them.</w:t>
            </w:r>
          </w:p>
          <w:p w14:paraId="00000016"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17"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Explore how language and culture affect, and work together in, communi</w:t>
            </w:r>
            <w:r>
              <w:rPr>
                <w:color w:val="000000"/>
                <w:sz w:val="24"/>
                <w:szCs w:val="24"/>
              </w:rPr>
              <w:t>cation.</w:t>
            </w:r>
          </w:p>
          <w:p w14:paraId="00000018"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19"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Grow intercultural awareness by exploring own and Japanese cultures and questioning assumptions and stereotypes.</w:t>
            </w:r>
          </w:p>
          <w:p w14:paraId="0000001A"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1B" w14:textId="77777777" w:rsidR="00B67ABD" w:rsidRDefault="00E6268E">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lastRenderedPageBreak/>
              <w:t>Develop awareness that there can be different ways of representing sound in writing between and within languages.</w:t>
            </w:r>
          </w:p>
          <w:p w14:paraId="0000001C"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1D" w14:textId="77777777" w:rsidR="00B67ABD" w:rsidRDefault="00B67ABD">
            <w:pPr>
              <w:pStyle w:val="Normal0"/>
              <w:pBdr>
                <w:top w:val="nil"/>
                <w:left w:val="nil"/>
                <w:bottom w:val="nil"/>
                <w:right w:val="nil"/>
                <w:between w:val="nil"/>
              </w:pBdr>
              <w:spacing w:after="0" w:line="240" w:lineRule="auto"/>
              <w:rPr>
                <w:b/>
                <w:color w:val="000000"/>
                <w:sz w:val="24"/>
                <w:szCs w:val="24"/>
              </w:rPr>
            </w:pPr>
          </w:p>
          <w:p w14:paraId="0000001E" w14:textId="77777777" w:rsidR="00B67ABD" w:rsidRDefault="00E6268E">
            <w:pPr>
              <w:pStyle w:val="Normal0"/>
              <w:pBdr>
                <w:top w:val="nil"/>
                <w:left w:val="nil"/>
                <w:bottom w:val="nil"/>
                <w:right w:val="nil"/>
                <w:between w:val="nil"/>
              </w:pBdr>
              <w:spacing w:after="0" w:line="240" w:lineRule="auto"/>
              <w:rPr>
                <w:b/>
                <w:color w:val="000000"/>
                <w:sz w:val="24"/>
                <w:szCs w:val="24"/>
              </w:rPr>
            </w:pPr>
            <w:r>
              <w:rPr>
                <w:b/>
                <w:color w:val="000000"/>
                <w:sz w:val="24"/>
                <w:szCs w:val="24"/>
              </w:rPr>
              <w:t>Curriculum level 6:</w:t>
            </w:r>
          </w:p>
          <w:p w14:paraId="0000001F"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20"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Engage with, and make meaning of, short text types in everyday contexts.</w:t>
            </w:r>
          </w:p>
          <w:p w14:paraId="00000021" w14:textId="77777777" w:rsidR="00B67ABD" w:rsidRDefault="00B67ABD">
            <w:pPr>
              <w:pStyle w:val="Normal0"/>
              <w:pBdr>
                <w:top w:val="nil"/>
                <w:left w:val="nil"/>
                <w:bottom w:val="nil"/>
                <w:right w:val="nil"/>
                <w:between w:val="nil"/>
              </w:pBdr>
              <w:spacing w:after="0" w:line="240" w:lineRule="auto"/>
              <w:ind w:left="360"/>
              <w:rPr>
                <w:color w:val="000000"/>
                <w:sz w:val="24"/>
                <w:szCs w:val="24"/>
              </w:rPr>
            </w:pPr>
          </w:p>
          <w:p w14:paraId="00000022"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Explore language commonly used to express per</w:t>
            </w:r>
            <w:r>
              <w:rPr>
                <w:color w:val="000000"/>
                <w:sz w:val="24"/>
                <w:szCs w:val="24"/>
              </w:rPr>
              <w:t>sonal information and ideas related to everyday situations.</w:t>
            </w:r>
          </w:p>
          <w:p w14:paraId="00000023"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24"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Develop communicative skills to present simple information and interact with others in a range of predictable contexts.</w:t>
            </w:r>
          </w:p>
          <w:p w14:paraId="00000025"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26"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Develop a foundational awareness of and use the key building blocks and pa</w:t>
            </w:r>
            <w:r>
              <w:rPr>
                <w:color w:val="000000"/>
                <w:sz w:val="24"/>
                <w:szCs w:val="24"/>
              </w:rPr>
              <w:t>tterns of the language.</w:t>
            </w:r>
          </w:p>
          <w:p w14:paraId="00000027"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28"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Explore the use of script and the connection between script and pronunciation in everyday contexts. </w:t>
            </w:r>
          </w:p>
          <w:p w14:paraId="00000029"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2A"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Develop a foundational awareness that oral features such as pronunciation and intonations can communicate different meanings</w:t>
            </w:r>
          </w:p>
          <w:p w14:paraId="0000002B" w14:textId="77777777" w:rsidR="00B67ABD" w:rsidRDefault="00B67ABD">
            <w:pPr>
              <w:pStyle w:val="Normal0"/>
              <w:pBdr>
                <w:top w:val="nil"/>
                <w:left w:val="nil"/>
                <w:bottom w:val="nil"/>
                <w:right w:val="nil"/>
                <w:between w:val="nil"/>
              </w:pBdr>
              <w:spacing w:after="0" w:line="240" w:lineRule="auto"/>
              <w:ind w:left="720"/>
              <w:rPr>
                <w:color w:val="000000"/>
                <w:sz w:val="24"/>
                <w:szCs w:val="24"/>
              </w:rPr>
            </w:pPr>
          </w:p>
          <w:p w14:paraId="0000002C"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Recognise and develop an awareness that there are different registers of language.</w:t>
            </w:r>
          </w:p>
          <w:p w14:paraId="0000002D"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2E"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Acquire simple linguistic strategies and basic</w:t>
            </w:r>
            <w:r>
              <w:rPr>
                <w:color w:val="000000"/>
                <w:sz w:val="24"/>
                <w:szCs w:val="24"/>
              </w:rPr>
              <w:t xml:space="preserve"> knowledge of how to use resources to make meaning from unfamiliar language.</w:t>
            </w:r>
          </w:p>
          <w:p w14:paraId="0000002F" w14:textId="77777777" w:rsidR="00B67ABD" w:rsidRDefault="00B67ABD">
            <w:pPr>
              <w:pStyle w:val="Normal0"/>
              <w:pBdr>
                <w:top w:val="nil"/>
                <w:left w:val="nil"/>
                <w:bottom w:val="nil"/>
                <w:right w:val="nil"/>
                <w:between w:val="nil"/>
              </w:pBdr>
              <w:spacing w:after="0" w:line="240" w:lineRule="auto"/>
              <w:rPr>
                <w:color w:val="000000"/>
                <w:sz w:val="24"/>
                <w:szCs w:val="24"/>
              </w:rPr>
            </w:pPr>
          </w:p>
          <w:p w14:paraId="00000030" w14:textId="77777777" w:rsidR="00B67ABD" w:rsidRDefault="00E6268E">
            <w:pPr>
              <w:pStyle w:val="Normal0"/>
              <w:pBdr>
                <w:top w:val="nil"/>
                <w:left w:val="nil"/>
                <w:bottom w:val="nil"/>
                <w:right w:val="nil"/>
                <w:between w:val="nil"/>
              </w:pBdr>
              <w:spacing w:after="0" w:line="240" w:lineRule="auto"/>
              <w:rPr>
                <w:color w:val="000000"/>
                <w:sz w:val="24"/>
                <w:szCs w:val="24"/>
              </w:rPr>
            </w:pPr>
            <w:r>
              <w:rPr>
                <w:color w:val="000000"/>
                <w:sz w:val="24"/>
                <w:szCs w:val="24"/>
              </w:rPr>
              <w:t>Recognise values and practices related to Japanese cultures in everyday contexts.</w:t>
            </w:r>
          </w:p>
        </w:tc>
        <w:tc>
          <w:tcPr>
            <w:tcW w:w="14775" w:type="dxa"/>
            <w:shd w:val="clear" w:color="auto" w:fill="auto"/>
          </w:tcPr>
          <w:p w14:paraId="00000031" w14:textId="77777777" w:rsidR="00B67ABD" w:rsidRDefault="07F74C93" w:rsidP="07F74C93">
            <w:pPr>
              <w:pStyle w:val="Normal0"/>
              <w:ind w:right="286"/>
              <w:rPr>
                <w:b/>
                <w:bCs/>
                <w:color w:val="4A86E8"/>
                <w:sz w:val="46"/>
                <w:szCs w:val="46"/>
              </w:rPr>
            </w:pPr>
            <w:proofErr w:type="spellStart"/>
            <w:r w:rsidRPr="07F74C93">
              <w:rPr>
                <w:b/>
                <w:bCs/>
                <w:color w:val="4A86E8"/>
              </w:rPr>
              <w:lastRenderedPageBreak/>
              <w:t>Whakawhanaungatanga</w:t>
            </w:r>
            <w:proofErr w:type="spellEnd"/>
            <w:r w:rsidRPr="07F74C93">
              <w:rPr>
                <w:b/>
                <w:bCs/>
                <w:color w:val="4A86E8"/>
              </w:rPr>
              <w:t xml:space="preserve"> – relationship building and establishing connections</w:t>
            </w:r>
          </w:p>
          <w:p w14:paraId="00000032" w14:textId="77777777" w:rsidR="00B67ABD" w:rsidRDefault="00E6268E">
            <w:pPr>
              <w:pStyle w:val="Normal0"/>
              <w:ind w:right="286"/>
              <w:rPr>
                <w:color w:val="231F20"/>
              </w:rPr>
            </w:pPr>
            <w:r>
              <w:rPr>
                <w:color w:val="231F20"/>
              </w:rPr>
              <w:t xml:space="preserve">Exploration of </w:t>
            </w:r>
            <w:proofErr w:type="spellStart"/>
            <w:r>
              <w:rPr>
                <w:color w:val="231F20"/>
              </w:rPr>
              <w:t>whakawhanaungatanga</w:t>
            </w:r>
            <w:proofErr w:type="spellEnd"/>
            <w:r>
              <w:rPr>
                <w:color w:val="231F20"/>
              </w:rPr>
              <w:t xml:space="preserve"> as a lens that can be used to learn how to build relationships.</w:t>
            </w:r>
          </w:p>
          <w:p w14:paraId="00000033" w14:textId="77777777" w:rsidR="00B67ABD" w:rsidRDefault="00E6268E">
            <w:pPr>
              <w:pStyle w:val="Normal0"/>
              <w:ind w:right="286"/>
              <w:rPr>
                <w:color w:val="231F20"/>
              </w:rPr>
            </w:pPr>
            <w:r>
              <w:rPr>
                <w:b/>
                <w:color w:val="231F20"/>
              </w:rPr>
              <w:t>Language learning</w:t>
            </w:r>
          </w:p>
          <w:p w14:paraId="00000034" w14:textId="77777777" w:rsidR="00B67ABD" w:rsidRDefault="00E6268E">
            <w:pPr>
              <w:pStyle w:val="Normal0"/>
              <w:numPr>
                <w:ilvl w:val="1"/>
                <w:numId w:val="3"/>
              </w:numPr>
              <w:ind w:right="30"/>
              <w:rPr>
                <w:color w:val="231F20"/>
              </w:rPr>
            </w:pPr>
            <w:r>
              <w:rPr>
                <w:color w:val="231F20"/>
              </w:rPr>
              <w:t>Read and listen to profiles about people of interest to students (name, age, nationality, family/pets, occupation, hobbies, likes/dislikes, abilities, etc).</w:t>
            </w:r>
          </w:p>
          <w:p w14:paraId="00000035" w14:textId="77777777" w:rsidR="00B67ABD" w:rsidRDefault="00E6268E">
            <w:pPr>
              <w:pStyle w:val="Normal0"/>
              <w:numPr>
                <w:ilvl w:val="1"/>
                <w:numId w:val="3"/>
              </w:numPr>
              <w:ind w:right="30"/>
              <w:rPr>
                <w:color w:val="231F20"/>
              </w:rPr>
            </w:pPr>
            <w:r>
              <w:rPr>
                <w:color w:val="231F20"/>
              </w:rPr>
              <w:t xml:space="preserve">Introduce a favourite person, anime/film, manga character, etc. Students’ choice of production can </w:t>
            </w:r>
            <w:r>
              <w:rPr>
                <w:color w:val="231F20"/>
              </w:rPr>
              <w:t>be written, oral, visual, multi-media, or digital.</w:t>
            </w:r>
          </w:p>
          <w:p w14:paraId="00000036" w14:textId="77777777" w:rsidR="00B67ABD" w:rsidRDefault="00E6268E">
            <w:pPr>
              <w:pStyle w:val="Normal0"/>
              <w:numPr>
                <w:ilvl w:val="1"/>
                <w:numId w:val="3"/>
              </w:numPr>
              <w:ind w:right="30"/>
              <w:rPr>
                <w:color w:val="231F20"/>
              </w:rPr>
            </w:pPr>
            <w:r>
              <w:rPr>
                <w:color w:val="231F20"/>
              </w:rPr>
              <w:t>Read about, listen to, and view resources relating to occupations and discuss what students want to become/dream of becoming in the future.</w:t>
            </w:r>
          </w:p>
          <w:p w14:paraId="00000037" w14:textId="77777777" w:rsidR="00B67ABD" w:rsidRDefault="00E6268E">
            <w:pPr>
              <w:pStyle w:val="Normal0"/>
              <w:numPr>
                <w:ilvl w:val="1"/>
                <w:numId w:val="3"/>
              </w:numPr>
              <w:ind w:right="30"/>
              <w:rPr>
                <w:color w:val="231F20"/>
              </w:rPr>
            </w:pPr>
            <w:r>
              <w:rPr>
                <w:color w:val="231F20"/>
              </w:rPr>
              <w:t>View videos showing people introducing themselves in Japanese (</w:t>
            </w:r>
            <w:proofErr w:type="spellStart"/>
            <w:r>
              <w:rPr>
                <w:color w:val="231F20"/>
              </w:rPr>
              <w:t>じこ</w:t>
            </w:r>
            <w:r>
              <w:rPr>
                <w:color w:val="231F20"/>
              </w:rPr>
              <w:t>しょうかい</w:t>
            </w:r>
            <w:proofErr w:type="spellEnd"/>
            <w:r>
              <w:rPr>
                <w:color w:val="231F20"/>
              </w:rPr>
              <w:t xml:space="preserve">) and in </w:t>
            </w:r>
            <w:proofErr w:type="spellStart"/>
            <w:r>
              <w:rPr>
                <w:color w:val="231F20"/>
              </w:rPr>
              <w:t>te</w:t>
            </w:r>
            <w:proofErr w:type="spellEnd"/>
            <w:r>
              <w:rPr>
                <w:color w:val="231F20"/>
              </w:rPr>
              <w:t xml:space="preserve"> </w:t>
            </w:r>
            <w:proofErr w:type="spellStart"/>
            <w:r>
              <w:rPr>
                <w:color w:val="231F20"/>
              </w:rPr>
              <w:t>reo</w:t>
            </w:r>
            <w:proofErr w:type="spellEnd"/>
            <w:r>
              <w:rPr>
                <w:color w:val="231F20"/>
              </w:rPr>
              <w:t xml:space="preserve"> Māori (</w:t>
            </w:r>
            <w:proofErr w:type="spellStart"/>
            <w:r>
              <w:rPr>
                <w:color w:val="231F20"/>
              </w:rPr>
              <w:t>pepeha</w:t>
            </w:r>
            <w:proofErr w:type="spellEnd"/>
            <w:r>
              <w:rPr>
                <w:color w:val="231F20"/>
              </w:rPr>
              <w:t>).</w:t>
            </w:r>
          </w:p>
          <w:p w14:paraId="00000038" w14:textId="77777777" w:rsidR="00B67ABD" w:rsidRDefault="00E6268E">
            <w:pPr>
              <w:pStyle w:val="Normal0"/>
              <w:numPr>
                <w:ilvl w:val="1"/>
                <w:numId w:val="3"/>
              </w:numPr>
              <w:ind w:right="30"/>
              <w:rPr>
                <w:color w:val="231F20"/>
              </w:rPr>
            </w:pPr>
            <w:r>
              <w:rPr>
                <w:color w:val="231F20"/>
              </w:rPr>
              <w:t xml:space="preserve">View videos showing how to make introductions in Japanese and in </w:t>
            </w:r>
            <w:proofErr w:type="spellStart"/>
            <w:r>
              <w:rPr>
                <w:color w:val="231F20"/>
              </w:rPr>
              <w:t>te</w:t>
            </w:r>
            <w:proofErr w:type="spellEnd"/>
            <w:r>
              <w:rPr>
                <w:color w:val="231F20"/>
              </w:rPr>
              <w:t xml:space="preserve"> </w:t>
            </w:r>
            <w:proofErr w:type="spellStart"/>
            <w:r>
              <w:rPr>
                <w:color w:val="231F20"/>
              </w:rPr>
              <w:t>reo</w:t>
            </w:r>
            <w:proofErr w:type="spellEnd"/>
            <w:r>
              <w:rPr>
                <w:color w:val="231F20"/>
              </w:rPr>
              <w:t xml:space="preserve"> Māori.</w:t>
            </w:r>
          </w:p>
          <w:p w14:paraId="00000039" w14:textId="77777777" w:rsidR="00B67ABD" w:rsidRDefault="00E6268E">
            <w:pPr>
              <w:pStyle w:val="Normal0"/>
              <w:numPr>
                <w:ilvl w:val="1"/>
                <w:numId w:val="3"/>
              </w:numPr>
              <w:ind w:right="30"/>
              <w:rPr>
                <w:color w:val="231F20"/>
              </w:rPr>
            </w:pPr>
            <w:proofErr w:type="spellStart"/>
            <w:r>
              <w:rPr>
                <w:color w:val="231F20"/>
              </w:rPr>
              <w:t>Produce</w:t>
            </w:r>
            <w:r>
              <w:rPr>
                <w:color w:val="231F20"/>
              </w:rPr>
              <w:t>じこしょうかい</w:t>
            </w:r>
            <w:proofErr w:type="spellEnd"/>
            <w:r>
              <w:rPr>
                <w:color w:val="231F20"/>
              </w:rPr>
              <w:t xml:space="preserve"> (self-introduction), including name, age, year at school, favourite subjects, length of time learning Japanese, nationality, </w:t>
            </w:r>
            <w:proofErr w:type="spellStart"/>
            <w:r>
              <w:rPr>
                <w:color w:val="231F20"/>
              </w:rPr>
              <w:t>whānau</w:t>
            </w:r>
            <w:proofErr w:type="spellEnd"/>
            <w:r>
              <w:rPr>
                <w:color w:val="231F20"/>
              </w:rPr>
              <w:t xml:space="preserve"> (</w:t>
            </w:r>
            <w:proofErr w:type="spellStart"/>
            <w:r>
              <w:rPr>
                <w:color w:val="231F20"/>
              </w:rPr>
              <w:t>eg</w:t>
            </w:r>
            <w:proofErr w:type="spellEnd"/>
            <w:r>
              <w:rPr>
                <w:color w:val="231F20"/>
              </w:rPr>
              <w:t>, family members, occupations, and cultural backgrounds, and future plans in student’s choice of production, for example, written, oral, visual, multi-media, digital.</w:t>
            </w:r>
          </w:p>
          <w:p w14:paraId="0000003A" w14:textId="77777777" w:rsidR="00B67ABD" w:rsidRDefault="00E6268E">
            <w:pPr>
              <w:pStyle w:val="Normal0"/>
              <w:numPr>
                <w:ilvl w:val="1"/>
                <w:numId w:val="3"/>
              </w:numPr>
              <w:ind w:right="30"/>
              <w:rPr>
                <w:color w:val="231F20"/>
              </w:rPr>
            </w:pPr>
            <w:r>
              <w:rPr>
                <w:color w:val="231F20"/>
              </w:rPr>
              <w:t xml:space="preserve">Describe one’s local area/places of personal significance, for example, marae, </w:t>
            </w:r>
            <w:r>
              <w:rPr>
                <w:color w:val="231F20"/>
              </w:rPr>
              <w:t>church, park, sportsground, shopping mall, virtual room, and the location. Students’ choice of production can be written, oral, visual, multi-media, or digital.</w:t>
            </w:r>
          </w:p>
          <w:p w14:paraId="0000003B" w14:textId="77777777" w:rsidR="00B67ABD" w:rsidRDefault="00E6268E">
            <w:pPr>
              <w:pStyle w:val="Normal0"/>
              <w:ind w:right="30"/>
              <w:rPr>
                <w:b/>
                <w:color w:val="231F20"/>
              </w:rPr>
            </w:pPr>
            <w:r>
              <w:rPr>
                <w:b/>
                <w:color w:val="231F20"/>
              </w:rPr>
              <w:t>Intercultural learning</w:t>
            </w:r>
          </w:p>
          <w:p w14:paraId="0000003C" w14:textId="77777777" w:rsidR="00B67ABD" w:rsidRDefault="00E6268E">
            <w:pPr>
              <w:pStyle w:val="Normal0"/>
              <w:numPr>
                <w:ilvl w:val="1"/>
                <w:numId w:val="3"/>
              </w:numPr>
              <w:ind w:right="30"/>
              <w:rPr>
                <w:color w:val="231F20"/>
              </w:rPr>
            </w:pPr>
            <w:r>
              <w:rPr>
                <w:color w:val="231F20"/>
              </w:rPr>
              <w:t xml:space="preserve">Create a </w:t>
            </w:r>
            <w:proofErr w:type="spellStart"/>
            <w:r>
              <w:rPr>
                <w:color w:val="231F20"/>
              </w:rPr>
              <w:t>pepeha</w:t>
            </w:r>
            <w:proofErr w:type="spellEnd"/>
            <w:r>
              <w:rPr>
                <w:color w:val="231F20"/>
              </w:rPr>
              <w:t xml:space="preserve"> in </w:t>
            </w:r>
            <w:proofErr w:type="spellStart"/>
            <w:r>
              <w:rPr>
                <w:color w:val="231F20"/>
              </w:rPr>
              <w:t>te</w:t>
            </w:r>
            <w:proofErr w:type="spellEnd"/>
            <w:r>
              <w:rPr>
                <w:color w:val="231F20"/>
              </w:rPr>
              <w:t xml:space="preserve"> </w:t>
            </w:r>
            <w:proofErr w:type="spellStart"/>
            <w:r>
              <w:rPr>
                <w:color w:val="231F20"/>
              </w:rPr>
              <w:t>reo</w:t>
            </w:r>
            <w:proofErr w:type="spellEnd"/>
            <w:r>
              <w:rPr>
                <w:color w:val="231F20"/>
              </w:rPr>
              <w:t xml:space="preserve"> Māori. </w:t>
            </w:r>
          </w:p>
          <w:p w14:paraId="0000003D" w14:textId="77777777" w:rsidR="00B67ABD" w:rsidRDefault="00E6268E">
            <w:pPr>
              <w:pStyle w:val="Normal0"/>
              <w:numPr>
                <w:ilvl w:val="1"/>
                <w:numId w:val="3"/>
              </w:numPr>
              <w:ind w:right="30"/>
              <w:rPr>
                <w:color w:val="231F20"/>
              </w:rPr>
            </w:pPr>
            <w:r>
              <w:rPr>
                <w:color w:val="231F20"/>
              </w:rPr>
              <w:t xml:space="preserve">Create </w:t>
            </w:r>
            <w:hyperlink r:id="rId11">
              <w:proofErr w:type="spellStart"/>
              <w:r>
                <w:rPr>
                  <w:color w:val="231F20"/>
                </w:rPr>
                <w:t>かもん</w:t>
              </w:r>
              <w:proofErr w:type="spellEnd"/>
            </w:hyperlink>
            <w:r>
              <w:rPr>
                <w:color w:val="231F20"/>
              </w:rPr>
              <w:t xml:space="preserve"> with a description and reasons for choice of images in Japanese.</w:t>
            </w:r>
          </w:p>
          <w:p w14:paraId="0000003E" w14:textId="77777777" w:rsidR="00B67ABD" w:rsidRDefault="00E6268E">
            <w:pPr>
              <w:pStyle w:val="Normal0"/>
              <w:numPr>
                <w:ilvl w:val="1"/>
                <w:numId w:val="3"/>
              </w:numPr>
              <w:ind w:right="30"/>
              <w:rPr>
                <w:color w:val="231F20"/>
              </w:rPr>
            </w:pPr>
            <w:r>
              <w:rPr>
                <w:color w:val="231F20"/>
              </w:rPr>
              <w:t xml:space="preserve">Create a </w:t>
            </w:r>
            <w:proofErr w:type="spellStart"/>
            <w:r>
              <w:rPr>
                <w:color w:val="231F20"/>
              </w:rPr>
              <w:t>ゆるキャラ</w:t>
            </w:r>
            <w:proofErr w:type="spellEnd"/>
            <w:r>
              <w:rPr>
                <w:color w:val="231F20"/>
              </w:rPr>
              <w:t xml:space="preserve"> for your school, region, club, etc, with a description and reasons for choice of images in Japanese.</w:t>
            </w:r>
          </w:p>
          <w:p w14:paraId="0000003F" w14:textId="77777777" w:rsidR="00B67ABD" w:rsidRDefault="00E6268E">
            <w:pPr>
              <w:pStyle w:val="Normal0"/>
              <w:numPr>
                <w:ilvl w:val="1"/>
                <w:numId w:val="3"/>
              </w:numPr>
              <w:ind w:right="30"/>
              <w:rPr>
                <w:color w:val="231F20"/>
                <w:sz w:val="19"/>
                <w:szCs w:val="19"/>
              </w:rPr>
            </w:pPr>
            <w:r>
              <w:rPr>
                <w:color w:val="231F20"/>
              </w:rPr>
              <w:t>Compare body language for greetings, fo</w:t>
            </w:r>
            <w:r>
              <w:rPr>
                <w:color w:val="231F20"/>
              </w:rPr>
              <w:t>r example, bowing in Japan and hongi in Māori culture, etc.</w:t>
            </w:r>
          </w:p>
          <w:p w14:paraId="00000040" w14:textId="77777777" w:rsidR="00B67ABD" w:rsidRDefault="00E6268E">
            <w:pPr>
              <w:pStyle w:val="Normal0"/>
              <w:numPr>
                <w:ilvl w:val="1"/>
                <w:numId w:val="3"/>
              </w:numPr>
              <w:ind w:right="30"/>
              <w:rPr>
                <w:color w:val="231F20"/>
              </w:rPr>
            </w:pPr>
            <w:r>
              <w:rPr>
                <w:color w:val="231F20"/>
              </w:rPr>
              <w:lastRenderedPageBreak/>
              <w:t xml:space="preserve">Explore terms of address for family members, for example, older siblings/younger siblings, use of personal pronouns, and compare with ways of describing family members in </w:t>
            </w:r>
            <w:proofErr w:type="spellStart"/>
            <w:r>
              <w:rPr>
                <w:color w:val="231F20"/>
              </w:rPr>
              <w:t>te</w:t>
            </w:r>
            <w:proofErr w:type="spellEnd"/>
            <w:r>
              <w:rPr>
                <w:color w:val="231F20"/>
              </w:rPr>
              <w:t xml:space="preserve"> </w:t>
            </w:r>
            <w:proofErr w:type="spellStart"/>
            <w:r>
              <w:rPr>
                <w:color w:val="231F20"/>
              </w:rPr>
              <w:t>Reo</w:t>
            </w:r>
            <w:proofErr w:type="spellEnd"/>
            <w:r>
              <w:rPr>
                <w:color w:val="231F20"/>
              </w:rPr>
              <w:t xml:space="preserve"> Māori.</w:t>
            </w:r>
          </w:p>
          <w:p w14:paraId="00000041" w14:textId="77777777" w:rsidR="00B67ABD" w:rsidRDefault="00E6268E">
            <w:pPr>
              <w:pStyle w:val="Normal0"/>
              <w:numPr>
                <w:ilvl w:val="1"/>
                <w:numId w:val="3"/>
              </w:numPr>
              <w:ind w:right="30"/>
              <w:rPr>
                <w:color w:val="231F20"/>
              </w:rPr>
            </w:pPr>
            <w:r>
              <w:rPr>
                <w:color w:val="231F20"/>
              </w:rPr>
              <w:t>Explore ter</w:t>
            </w:r>
            <w:r>
              <w:rPr>
                <w:color w:val="231F20"/>
              </w:rPr>
              <w:t>ms of address for family members when talking about one’s own and others.</w:t>
            </w:r>
          </w:p>
          <w:p w14:paraId="00000042" w14:textId="77777777" w:rsidR="00B67ABD" w:rsidRDefault="00B67ABD">
            <w:pPr>
              <w:pStyle w:val="Normal0"/>
              <w:pBdr>
                <w:top w:val="nil"/>
                <w:left w:val="nil"/>
                <w:bottom w:val="nil"/>
                <w:right w:val="nil"/>
                <w:between w:val="nil"/>
              </w:pBdr>
              <w:spacing w:after="0" w:line="240" w:lineRule="auto"/>
              <w:rPr>
                <w:b/>
                <w:color w:val="231F20"/>
                <w:highlight w:val="white"/>
              </w:rPr>
            </w:pPr>
          </w:p>
          <w:p w14:paraId="00000043" w14:textId="77777777" w:rsidR="00B67ABD" w:rsidRDefault="00E6268E">
            <w:pPr>
              <w:pStyle w:val="Normal0"/>
              <w:pBdr>
                <w:top w:val="nil"/>
                <w:left w:val="nil"/>
                <w:bottom w:val="nil"/>
                <w:right w:val="nil"/>
                <w:between w:val="nil"/>
              </w:pBdr>
              <w:spacing w:after="0" w:line="240" w:lineRule="auto"/>
              <w:rPr>
                <w:color w:val="231F20"/>
                <w:highlight w:val="white"/>
              </w:rPr>
            </w:pPr>
            <w:r>
              <w:rPr>
                <w:b/>
                <w:color w:val="231F20"/>
                <w:highlight w:val="white"/>
              </w:rPr>
              <w:t>Class exercises provide an opportunity for formative feedback.</w:t>
            </w:r>
            <w:r>
              <w:rPr>
                <w:color w:val="231F20"/>
                <w:highlight w:val="white"/>
              </w:rPr>
              <w:t> </w:t>
            </w:r>
          </w:p>
          <w:p w14:paraId="00000044" w14:textId="77777777" w:rsidR="00B67ABD" w:rsidRDefault="00B67A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0000045" w14:textId="598B1CF6"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 xml:space="preserve">Learning covered/work produced under this theme may contribute to the internally assessed </w:t>
            </w:r>
            <w:sdt>
              <w:sdtPr>
                <w:tag w:val="goog_rdk_0"/>
                <w:id w:val="38869045"/>
              </w:sdtPr>
              <w:sdtEndPr/>
              <w:sdtContent/>
            </w:sdt>
            <w:r>
              <w:rPr>
                <w:b/>
                <w:color w:val="231F20"/>
              </w:rPr>
              <w:t>standard</w:t>
            </w:r>
            <w:r w:rsidR="00BF1374">
              <w:rPr>
                <w:b/>
                <w:color w:val="231F20"/>
              </w:rPr>
              <w:t>s</w:t>
            </w:r>
            <w:r>
              <w:rPr>
                <w:b/>
                <w:color w:val="231F20"/>
              </w:rPr>
              <w:t xml:space="preserve"> AS 1.1 and AS 1.2. </w:t>
            </w:r>
            <w:r>
              <w:rPr>
                <w:color w:val="231F20"/>
              </w:rPr>
              <w:t> </w:t>
            </w:r>
          </w:p>
          <w:p w14:paraId="00000046" w14:textId="77777777"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Class learning activities give students an opportunity to develop understanding for the externally assessed standards AS 1.3 and AS</w:t>
            </w:r>
            <w:r>
              <w:rPr>
                <w:b/>
                <w:color w:val="231F20"/>
              </w:rPr>
              <w:t xml:space="preserve"> 1.4.</w:t>
            </w:r>
            <w:r>
              <w:rPr>
                <w:color w:val="231F20"/>
              </w:rPr>
              <w:t> </w:t>
            </w:r>
          </w:p>
        </w:tc>
        <w:tc>
          <w:tcPr>
            <w:tcW w:w="1984" w:type="dxa"/>
          </w:tcPr>
          <w:p w14:paraId="00000047" w14:textId="77777777" w:rsidR="00B67ABD" w:rsidRDefault="00E6268E">
            <w:pPr>
              <w:pStyle w:val="Normal0"/>
              <w:pBdr>
                <w:top w:val="nil"/>
                <w:left w:val="nil"/>
                <w:bottom w:val="nil"/>
                <w:right w:val="nil"/>
                <w:between w:val="nil"/>
              </w:pBdr>
              <w:ind w:right="30"/>
              <w:rPr>
                <w:color w:val="231F20"/>
              </w:rPr>
            </w:pPr>
            <w:r>
              <w:rPr>
                <w:color w:val="231F20"/>
              </w:rPr>
              <w:lastRenderedPageBreak/>
              <w:t>6 weeks</w:t>
            </w:r>
          </w:p>
        </w:tc>
      </w:tr>
      <w:tr w:rsidR="00B67ABD" w14:paraId="19B4B9AB" w14:textId="77777777" w:rsidTr="07F74C93">
        <w:trPr>
          <w:trHeight w:val="1163"/>
        </w:trPr>
        <w:tc>
          <w:tcPr>
            <w:tcW w:w="4370" w:type="dxa"/>
            <w:vMerge/>
          </w:tcPr>
          <w:p w14:paraId="00000048" w14:textId="77777777" w:rsidR="00B67ABD" w:rsidRDefault="00B67ABD">
            <w:pPr>
              <w:pStyle w:val="Normal0"/>
              <w:widowControl w:val="0"/>
              <w:pBdr>
                <w:top w:val="nil"/>
                <w:left w:val="nil"/>
                <w:bottom w:val="nil"/>
                <w:right w:val="nil"/>
                <w:between w:val="nil"/>
              </w:pBdr>
              <w:spacing w:after="0" w:line="276" w:lineRule="auto"/>
              <w:rPr>
                <w:color w:val="231F20"/>
              </w:rPr>
            </w:pPr>
          </w:p>
        </w:tc>
        <w:tc>
          <w:tcPr>
            <w:tcW w:w="14775" w:type="dxa"/>
            <w:shd w:val="clear" w:color="auto" w:fill="auto"/>
          </w:tcPr>
          <w:p w14:paraId="00000049" w14:textId="77777777" w:rsidR="00B67ABD" w:rsidRDefault="00E6268E">
            <w:pPr>
              <w:pStyle w:val="Normal0"/>
              <w:ind w:right="286"/>
              <w:rPr>
                <w:b/>
                <w:color w:val="4A86E8"/>
              </w:rPr>
            </w:pPr>
            <w:r>
              <w:rPr>
                <w:b/>
                <w:color w:val="4A86E8"/>
              </w:rPr>
              <w:t xml:space="preserve">Hauora – wellbeing (also connected to </w:t>
            </w:r>
            <w:proofErr w:type="spellStart"/>
            <w:r>
              <w:rPr>
                <w:b/>
                <w:color w:val="4A86E8"/>
              </w:rPr>
              <w:t>tuakiritanga</w:t>
            </w:r>
            <w:proofErr w:type="spellEnd"/>
            <w:r>
              <w:rPr>
                <w:b/>
                <w:color w:val="4A86E8"/>
              </w:rPr>
              <w:t xml:space="preserve"> – inner wellbeing)</w:t>
            </w:r>
          </w:p>
          <w:p w14:paraId="0000004A" w14:textId="77777777" w:rsidR="00B67ABD" w:rsidRDefault="00E6268E">
            <w:pPr>
              <w:pStyle w:val="Normal0"/>
              <w:ind w:right="286"/>
              <w:rPr>
                <w:color w:val="231F20"/>
              </w:rPr>
            </w:pPr>
            <w:r>
              <w:rPr>
                <w:color w:val="231F20"/>
              </w:rPr>
              <w:t xml:space="preserve">Exploration of </w:t>
            </w:r>
            <w:proofErr w:type="spellStart"/>
            <w:r>
              <w:rPr>
                <w:color w:val="231F20"/>
              </w:rPr>
              <w:t>hauora</w:t>
            </w:r>
            <w:proofErr w:type="spellEnd"/>
            <w:r>
              <w:rPr>
                <w:color w:val="231F20"/>
              </w:rPr>
              <w:t xml:space="preserve"> as a lens that can be used to explore the importance of wellbeing.</w:t>
            </w:r>
          </w:p>
          <w:p w14:paraId="0000004B" w14:textId="77777777" w:rsidR="00B67ABD" w:rsidRDefault="00E6268E">
            <w:pPr>
              <w:pStyle w:val="Normal0"/>
              <w:ind w:right="286"/>
              <w:rPr>
                <w:color w:val="231F20"/>
              </w:rPr>
            </w:pPr>
            <w:r>
              <w:rPr>
                <w:color w:val="231F20"/>
              </w:rPr>
              <w:t xml:space="preserve">taha </w:t>
            </w:r>
            <w:proofErr w:type="spellStart"/>
            <w:r>
              <w:rPr>
                <w:color w:val="231F20"/>
              </w:rPr>
              <w:t>tinana</w:t>
            </w:r>
            <w:proofErr w:type="spellEnd"/>
            <w:r>
              <w:rPr>
                <w:color w:val="231F20"/>
              </w:rPr>
              <w:t xml:space="preserve"> (</w:t>
            </w:r>
            <w:proofErr w:type="gramStart"/>
            <w:r>
              <w:rPr>
                <w:color w:val="231F20"/>
              </w:rPr>
              <w:t xml:space="preserve">body)   </w:t>
            </w:r>
            <w:proofErr w:type="gramEnd"/>
            <w:r>
              <w:rPr>
                <w:color w:val="231F20"/>
              </w:rPr>
              <w:t xml:space="preserve">          taha </w:t>
            </w:r>
            <w:proofErr w:type="spellStart"/>
            <w:r>
              <w:rPr>
                <w:color w:val="231F20"/>
              </w:rPr>
              <w:t>hinengaro</w:t>
            </w:r>
            <w:proofErr w:type="spellEnd"/>
            <w:r>
              <w:rPr>
                <w:color w:val="231F20"/>
              </w:rPr>
              <w:t xml:space="preserve"> (mental/emotional)       taha </w:t>
            </w:r>
            <w:proofErr w:type="spellStart"/>
            <w:r>
              <w:rPr>
                <w:color w:val="231F20"/>
              </w:rPr>
              <w:t>wairua</w:t>
            </w:r>
            <w:proofErr w:type="spellEnd"/>
            <w:r>
              <w:rPr>
                <w:color w:val="231F20"/>
              </w:rPr>
              <w:t xml:space="preserve"> (spiritual)       taha </w:t>
            </w:r>
            <w:proofErr w:type="spellStart"/>
            <w:r>
              <w:rPr>
                <w:color w:val="231F20"/>
              </w:rPr>
              <w:t>whānau</w:t>
            </w:r>
            <w:proofErr w:type="spellEnd"/>
            <w:r>
              <w:rPr>
                <w:color w:val="231F20"/>
              </w:rPr>
              <w:t xml:space="preserve"> (social)</w:t>
            </w:r>
          </w:p>
          <w:p w14:paraId="0000004C" w14:textId="77777777" w:rsidR="00B67ABD" w:rsidRDefault="00E6268E">
            <w:pPr>
              <w:pStyle w:val="Normal0"/>
              <w:ind w:right="30"/>
              <w:rPr>
                <w:b/>
                <w:color w:val="231F20"/>
              </w:rPr>
            </w:pPr>
            <w:r>
              <w:rPr>
                <w:b/>
                <w:color w:val="231F20"/>
              </w:rPr>
              <w:t>Language learning</w:t>
            </w:r>
          </w:p>
          <w:p w14:paraId="0000004D" w14:textId="77777777" w:rsidR="00B67ABD" w:rsidRDefault="00E6268E">
            <w:pPr>
              <w:pStyle w:val="Normal0"/>
              <w:numPr>
                <w:ilvl w:val="1"/>
                <w:numId w:val="2"/>
              </w:numPr>
              <w:ind w:right="30"/>
              <w:rPr>
                <w:color w:val="231F20"/>
              </w:rPr>
            </w:pPr>
            <w:r>
              <w:rPr>
                <w:color w:val="231F20"/>
              </w:rPr>
              <w:t>Develop an understanding of</w:t>
            </w:r>
            <w:r>
              <w:rPr>
                <w:color w:val="231F20"/>
              </w:rPr>
              <w:t xml:space="preserve"> health-related vocabulary, for example, body parts, illnesses, health checks – taha </w:t>
            </w:r>
            <w:proofErr w:type="spellStart"/>
            <w:r>
              <w:rPr>
                <w:color w:val="231F20"/>
              </w:rPr>
              <w:t>tinana</w:t>
            </w:r>
            <w:proofErr w:type="spellEnd"/>
            <w:r>
              <w:rPr>
                <w:color w:val="231F20"/>
              </w:rPr>
              <w:t xml:space="preserve"> (body). </w:t>
            </w:r>
          </w:p>
          <w:p w14:paraId="0000004E" w14:textId="77777777" w:rsidR="00B67ABD" w:rsidRDefault="00E6268E">
            <w:pPr>
              <w:pStyle w:val="Normal0"/>
              <w:numPr>
                <w:ilvl w:val="1"/>
                <w:numId w:val="2"/>
              </w:numPr>
              <w:ind w:right="30"/>
              <w:rPr>
                <w:color w:val="231F20"/>
              </w:rPr>
            </w:pPr>
            <w:r>
              <w:rPr>
                <w:color w:val="231F20"/>
              </w:rPr>
              <w:t xml:space="preserve">Give information </w:t>
            </w:r>
            <w:proofErr w:type="gramStart"/>
            <w:r>
              <w:rPr>
                <w:color w:val="231F20"/>
              </w:rPr>
              <w:t xml:space="preserve">about  </w:t>
            </w:r>
            <w:proofErr w:type="spellStart"/>
            <w:r>
              <w:rPr>
                <w:color w:val="231F20"/>
              </w:rPr>
              <w:t>ぶ</w:t>
            </w:r>
            <w:proofErr w:type="gramEnd"/>
            <w:sdt>
              <w:sdtPr>
                <w:tag w:val="goog_rdk_1"/>
                <w:id w:val="1208465982"/>
              </w:sdtPr>
              <w:sdtEndPr/>
              <w:sdtContent>
                <w:r>
                  <w:rPr>
                    <w:rFonts w:ascii="Arial Unicode MS" w:eastAsia="Arial Unicode MS" w:hAnsi="Arial Unicode MS" w:cs="Arial Unicode MS"/>
                    <w:color w:val="231F20"/>
                  </w:rPr>
                  <w:t>かつ</w:t>
                </w:r>
                <w:proofErr w:type="spellEnd"/>
              </w:sdtContent>
            </w:sdt>
            <w:r>
              <w:rPr>
                <w:rFonts w:ascii="MS Gothic" w:eastAsia="MS Gothic" w:hAnsi="MS Gothic" w:cs="MS Gothic"/>
                <w:color w:val="231F20"/>
              </w:rPr>
              <w:t xml:space="preserve"> </w:t>
            </w:r>
            <w:r>
              <w:rPr>
                <w:color w:val="231F20"/>
              </w:rPr>
              <w:t xml:space="preserve">(club activities), for example, kind of activity, who can participate, location, practice and match times, etc  – taha </w:t>
            </w:r>
            <w:proofErr w:type="spellStart"/>
            <w:r>
              <w:rPr>
                <w:color w:val="231F20"/>
              </w:rPr>
              <w:t>tinana</w:t>
            </w:r>
            <w:proofErr w:type="spellEnd"/>
            <w:r>
              <w:rPr>
                <w:color w:val="231F20"/>
              </w:rPr>
              <w:t xml:space="preserve"> (body), taha </w:t>
            </w:r>
            <w:proofErr w:type="spellStart"/>
            <w:r>
              <w:rPr>
                <w:color w:val="231F20"/>
              </w:rPr>
              <w:t>hinengaro</w:t>
            </w:r>
            <w:proofErr w:type="spellEnd"/>
            <w:r>
              <w:rPr>
                <w:color w:val="231F20"/>
              </w:rPr>
              <w:t xml:space="preserve"> (mental/emotional), taha </w:t>
            </w:r>
            <w:proofErr w:type="spellStart"/>
            <w:r>
              <w:rPr>
                <w:color w:val="231F20"/>
              </w:rPr>
              <w:t>whānau</w:t>
            </w:r>
            <w:proofErr w:type="spellEnd"/>
            <w:r>
              <w:rPr>
                <w:color w:val="231F20"/>
              </w:rPr>
              <w:t xml:space="preserve"> (social). Students’ choice of production can be written, oral, visual, mult</w:t>
            </w:r>
            <w:r>
              <w:rPr>
                <w:color w:val="231F20"/>
              </w:rPr>
              <w:t>i-media, or digital.</w:t>
            </w:r>
          </w:p>
          <w:p w14:paraId="0000004F" w14:textId="77777777" w:rsidR="00B67ABD" w:rsidRDefault="00E6268E">
            <w:pPr>
              <w:pStyle w:val="Normal0"/>
              <w:numPr>
                <w:ilvl w:val="1"/>
                <w:numId w:val="2"/>
              </w:numPr>
              <w:ind w:right="286"/>
              <w:rPr>
                <w:color w:val="231F20"/>
              </w:rPr>
            </w:pPr>
            <w:r>
              <w:rPr>
                <w:color w:val="231F20"/>
              </w:rPr>
              <w:t xml:space="preserve">Read about healthy eating and respond to surveys – taha </w:t>
            </w:r>
            <w:proofErr w:type="spellStart"/>
            <w:r>
              <w:rPr>
                <w:color w:val="231F20"/>
              </w:rPr>
              <w:t>tinana</w:t>
            </w:r>
            <w:proofErr w:type="spellEnd"/>
            <w:r>
              <w:rPr>
                <w:color w:val="231F20"/>
              </w:rPr>
              <w:t xml:space="preserve"> (body), taha </w:t>
            </w:r>
            <w:proofErr w:type="spellStart"/>
            <w:r>
              <w:rPr>
                <w:color w:val="231F20"/>
              </w:rPr>
              <w:t>hinengaro</w:t>
            </w:r>
            <w:proofErr w:type="spellEnd"/>
            <w:r>
              <w:rPr>
                <w:color w:val="231F20"/>
              </w:rPr>
              <w:t xml:space="preserve"> (mental/emotional), taha </w:t>
            </w:r>
            <w:proofErr w:type="spellStart"/>
            <w:r>
              <w:rPr>
                <w:color w:val="231F20"/>
              </w:rPr>
              <w:t>whānau</w:t>
            </w:r>
            <w:proofErr w:type="spellEnd"/>
            <w:r>
              <w:rPr>
                <w:color w:val="231F20"/>
              </w:rPr>
              <w:t xml:space="preserve"> (social).</w:t>
            </w:r>
          </w:p>
          <w:p w14:paraId="00000050" w14:textId="77777777" w:rsidR="00B67ABD" w:rsidRDefault="00E6268E">
            <w:pPr>
              <w:pStyle w:val="Normal0"/>
              <w:numPr>
                <w:ilvl w:val="1"/>
                <w:numId w:val="2"/>
              </w:numPr>
              <w:ind w:right="286"/>
              <w:rPr>
                <w:color w:val="231F20"/>
              </w:rPr>
            </w:pPr>
            <w:r>
              <w:rPr>
                <w:color w:val="231F20"/>
              </w:rPr>
              <w:t xml:space="preserve">Plan for an event (for example, overnight trip, sports, </w:t>
            </w:r>
            <w:proofErr w:type="spellStart"/>
            <w:r>
              <w:rPr>
                <w:color w:val="231F20"/>
              </w:rPr>
              <w:t>noho</w:t>
            </w:r>
            <w:proofErr w:type="spellEnd"/>
            <w:r>
              <w:rPr>
                <w:color w:val="231F20"/>
              </w:rPr>
              <w:t xml:space="preserve"> marae, choir event, etc). Each group is respon</w:t>
            </w:r>
            <w:r>
              <w:rPr>
                <w:color w:val="231F20"/>
              </w:rPr>
              <w:t xml:space="preserve">sible for different meals, for example snacks for travel, breakfast, lunch, dinner. Students work together to negotiate what will be prepared/purchased and report back. </w:t>
            </w:r>
          </w:p>
          <w:p w14:paraId="00000051" w14:textId="77777777" w:rsidR="00B67ABD" w:rsidRDefault="00E6268E">
            <w:pPr>
              <w:pStyle w:val="Normal0"/>
              <w:numPr>
                <w:ilvl w:val="1"/>
                <w:numId w:val="2"/>
              </w:numPr>
              <w:ind w:right="30"/>
              <w:rPr>
                <w:color w:val="231F20"/>
              </w:rPr>
            </w:pPr>
            <w:r>
              <w:rPr>
                <w:color w:val="231F20"/>
              </w:rPr>
              <w:t>Discuss food preferences based on listening, reading, and visual resources and what yo</w:t>
            </w:r>
            <w:r>
              <w:rPr>
                <w:color w:val="231F20"/>
              </w:rPr>
              <w:t>u like/dislike, want/don’t want to eat with reasons.</w:t>
            </w:r>
          </w:p>
          <w:p w14:paraId="00000052" w14:textId="77777777" w:rsidR="00B67ABD" w:rsidRDefault="00E6268E">
            <w:pPr>
              <w:pStyle w:val="Normal0"/>
              <w:numPr>
                <w:ilvl w:val="1"/>
                <w:numId w:val="2"/>
              </w:numPr>
              <w:ind w:right="30"/>
              <w:rPr>
                <w:color w:val="231F20"/>
              </w:rPr>
            </w:pPr>
            <w:r>
              <w:rPr>
                <w:color w:val="231F20"/>
              </w:rPr>
              <w:t>Read about, listen to, and view resources relating to restaurants/menus, survey class food preferences, and choose which is the most suitable venue.</w:t>
            </w:r>
          </w:p>
          <w:p w14:paraId="00000053" w14:textId="77777777" w:rsidR="00B67ABD" w:rsidRDefault="00E6268E">
            <w:pPr>
              <w:pStyle w:val="Normal0"/>
              <w:numPr>
                <w:ilvl w:val="1"/>
                <w:numId w:val="2"/>
              </w:numPr>
              <w:ind w:right="30"/>
              <w:rPr>
                <w:color w:val="231F20"/>
              </w:rPr>
            </w:pPr>
            <w:r>
              <w:rPr>
                <w:color w:val="231F20"/>
              </w:rPr>
              <w:t>Compare the contents of a Japanese lunchbox (</w:t>
            </w:r>
            <w:proofErr w:type="spellStart"/>
            <w:r>
              <w:rPr>
                <w:color w:val="231F20"/>
              </w:rPr>
              <w:t>おべんとう</w:t>
            </w:r>
            <w:proofErr w:type="spellEnd"/>
            <w:r>
              <w:rPr>
                <w:color w:val="231F20"/>
              </w:rPr>
              <w:t>) (</w:t>
            </w:r>
            <w:proofErr w:type="spellStart"/>
            <w:r>
              <w:rPr>
                <w:color w:val="231F20"/>
              </w:rPr>
              <w:t>う</w:t>
            </w:r>
            <w:r>
              <w:rPr>
                <w:color w:val="231F20"/>
              </w:rPr>
              <w:t>み、はたけ、やま</w:t>
            </w:r>
            <w:proofErr w:type="spellEnd"/>
            <w:r>
              <w:rPr>
                <w:color w:val="231F20"/>
              </w:rPr>
              <w:t>, colours, etc) and the contents of different lunch boxes in New Zealand and elsewhere. Students’ choice of production can be written, oral, visual, multi-media, or digital.</w:t>
            </w:r>
          </w:p>
          <w:p w14:paraId="00000054" w14:textId="77777777" w:rsidR="00B67ABD" w:rsidRDefault="00E6268E">
            <w:pPr>
              <w:pStyle w:val="Normal0"/>
              <w:numPr>
                <w:ilvl w:val="1"/>
                <w:numId w:val="2"/>
              </w:numPr>
              <w:ind w:right="30"/>
              <w:rPr>
                <w:color w:val="231F20"/>
              </w:rPr>
            </w:pPr>
            <w:r>
              <w:rPr>
                <w:color w:val="231F20"/>
              </w:rPr>
              <w:t>Describe personal characteristics of people you enjoy spending time with -</w:t>
            </w:r>
            <w:r>
              <w:rPr>
                <w:color w:val="231F20"/>
              </w:rPr>
              <w:t xml:space="preserve"> taha </w:t>
            </w:r>
            <w:proofErr w:type="spellStart"/>
            <w:r>
              <w:rPr>
                <w:color w:val="231F20"/>
              </w:rPr>
              <w:t>whānau</w:t>
            </w:r>
            <w:proofErr w:type="spellEnd"/>
            <w:r>
              <w:rPr>
                <w:color w:val="231F20"/>
              </w:rPr>
              <w:t xml:space="preserve"> (social). Students’ choice of production can be written, oral, visual, multi-media, or digital.</w:t>
            </w:r>
          </w:p>
          <w:p w14:paraId="00000055" w14:textId="77777777" w:rsidR="00B67ABD" w:rsidRDefault="00E6268E">
            <w:pPr>
              <w:pStyle w:val="Normal0"/>
              <w:ind w:right="30"/>
              <w:rPr>
                <w:b/>
                <w:color w:val="231F20"/>
              </w:rPr>
            </w:pPr>
            <w:r>
              <w:rPr>
                <w:b/>
                <w:color w:val="231F20"/>
              </w:rPr>
              <w:t>Intercultural learning</w:t>
            </w:r>
          </w:p>
          <w:p w14:paraId="00000056" w14:textId="77777777" w:rsidR="00B67ABD" w:rsidRDefault="00E6268E">
            <w:pPr>
              <w:pStyle w:val="Normal0"/>
              <w:numPr>
                <w:ilvl w:val="1"/>
                <w:numId w:val="2"/>
              </w:numPr>
              <w:ind w:right="286"/>
              <w:rPr>
                <w:color w:val="231F20"/>
              </w:rPr>
            </w:pPr>
            <w:r>
              <w:rPr>
                <w:color w:val="231F20"/>
              </w:rPr>
              <w:t xml:space="preserve">Explore the Japanese sense of </w:t>
            </w:r>
            <w:r>
              <w:rPr>
                <w:color w:val="231F20"/>
              </w:rPr>
              <w:t>気</w:t>
            </w:r>
            <w:r>
              <w:rPr>
                <w:color w:val="231F20"/>
              </w:rPr>
              <w:t xml:space="preserve"> (</w:t>
            </w:r>
            <w:proofErr w:type="spellStart"/>
            <w:r>
              <w:rPr>
                <w:color w:val="231F20"/>
              </w:rPr>
              <w:t>ki</w:t>
            </w:r>
            <w:proofErr w:type="spellEnd"/>
            <w:r>
              <w:rPr>
                <w:color w:val="231F20"/>
              </w:rPr>
              <w:t>) (</w:t>
            </w:r>
            <w:proofErr w:type="spellStart"/>
            <w:r>
              <w:rPr>
                <w:color w:val="231F20"/>
              </w:rPr>
              <w:t>げんき</w:t>
            </w:r>
            <w:proofErr w:type="spellEnd"/>
            <w:r>
              <w:rPr>
                <w:color w:val="231F20"/>
              </w:rPr>
              <w:t xml:space="preserve"> /</w:t>
            </w:r>
            <w:proofErr w:type="spellStart"/>
            <w:r>
              <w:rPr>
                <w:color w:val="231F20"/>
              </w:rPr>
              <w:t>おかげさまで</w:t>
            </w:r>
            <w:proofErr w:type="spellEnd"/>
            <w:r>
              <w:rPr>
                <w:color w:val="231F20"/>
              </w:rPr>
              <w:t xml:space="preserve"> (link also to </w:t>
            </w:r>
            <w:proofErr w:type="spellStart"/>
            <w:r>
              <w:rPr>
                <w:color w:val="231F20"/>
              </w:rPr>
              <w:t>ぶしどう、さむらい</w:t>
            </w:r>
            <w:proofErr w:type="spellEnd"/>
            <w:r>
              <w:rPr>
                <w:rFonts w:ascii="MS Mincho" w:eastAsia="MS Mincho" w:hAnsi="MS Mincho" w:cs="MS Mincho"/>
                <w:color w:val="231F20"/>
              </w:rPr>
              <w:t xml:space="preserve"> - </w:t>
            </w:r>
            <w:r>
              <w:rPr>
                <w:color w:val="231F20"/>
              </w:rPr>
              <w:t xml:space="preserve">taha </w:t>
            </w:r>
            <w:proofErr w:type="spellStart"/>
            <w:r>
              <w:rPr>
                <w:color w:val="231F20"/>
              </w:rPr>
              <w:t>hinengaro</w:t>
            </w:r>
            <w:proofErr w:type="spellEnd"/>
            <w:r>
              <w:rPr>
                <w:color w:val="231F20"/>
              </w:rPr>
              <w:t xml:space="preserve"> (mental/emotional).   </w:t>
            </w:r>
          </w:p>
          <w:p w14:paraId="00000057" w14:textId="77777777" w:rsidR="00B67ABD" w:rsidRDefault="00E6268E">
            <w:pPr>
              <w:pStyle w:val="Normal0"/>
              <w:numPr>
                <w:ilvl w:val="1"/>
                <w:numId w:val="2"/>
              </w:numPr>
              <w:ind w:right="286"/>
              <w:rPr>
                <w:color w:val="231F20"/>
              </w:rPr>
            </w:pPr>
            <w:r>
              <w:rPr>
                <w:color w:val="231F20"/>
              </w:rPr>
              <w:t xml:space="preserve">Watch </w:t>
            </w:r>
            <w:proofErr w:type="spellStart"/>
            <w:r>
              <w:rPr>
                <w:color w:val="231F20"/>
              </w:rPr>
              <w:t>ラジオた</w:t>
            </w:r>
            <w:r>
              <w:rPr>
                <w:color w:val="231F20"/>
              </w:rPr>
              <w:t>いそう</w:t>
            </w:r>
            <w:proofErr w:type="spellEnd"/>
            <w:r>
              <w:rPr>
                <w:color w:val="231F20"/>
              </w:rPr>
              <w:t xml:space="preserve"> (radio exercises) and follow instructions – taha </w:t>
            </w:r>
            <w:proofErr w:type="spellStart"/>
            <w:r>
              <w:rPr>
                <w:color w:val="231F20"/>
              </w:rPr>
              <w:t>whānau</w:t>
            </w:r>
            <w:proofErr w:type="spellEnd"/>
            <w:r>
              <w:rPr>
                <w:color w:val="231F20"/>
              </w:rPr>
              <w:t xml:space="preserve"> (social).</w:t>
            </w:r>
          </w:p>
          <w:p w14:paraId="00000058" w14:textId="77777777" w:rsidR="00B67ABD" w:rsidRDefault="00E6268E">
            <w:pPr>
              <w:pStyle w:val="Normal0"/>
              <w:numPr>
                <w:ilvl w:val="1"/>
                <w:numId w:val="2"/>
              </w:numPr>
              <w:ind w:right="286"/>
              <w:rPr>
                <w:color w:val="231F20"/>
              </w:rPr>
            </w:pPr>
            <w:r>
              <w:rPr>
                <w:color w:val="231F20"/>
              </w:rPr>
              <w:t xml:space="preserve">Take part in Japanese exercises/games and </w:t>
            </w:r>
            <w:proofErr w:type="spellStart"/>
            <w:r>
              <w:rPr>
                <w:color w:val="231F20"/>
              </w:rPr>
              <w:t>te</w:t>
            </w:r>
            <w:proofErr w:type="spellEnd"/>
            <w:r>
              <w:rPr>
                <w:color w:val="231F20"/>
              </w:rPr>
              <w:t xml:space="preserve"> </w:t>
            </w:r>
            <w:proofErr w:type="spellStart"/>
            <w:r>
              <w:rPr>
                <w:color w:val="231F20"/>
              </w:rPr>
              <w:t>ao</w:t>
            </w:r>
            <w:proofErr w:type="spellEnd"/>
            <w:r>
              <w:rPr>
                <w:color w:val="231F20"/>
              </w:rPr>
              <w:t xml:space="preserve"> </w:t>
            </w:r>
            <w:proofErr w:type="spellStart"/>
            <w:r>
              <w:rPr>
                <w:color w:val="231F20"/>
              </w:rPr>
              <w:t>kori</w:t>
            </w:r>
            <w:proofErr w:type="spellEnd"/>
            <w:r>
              <w:rPr>
                <w:color w:val="231F20"/>
              </w:rPr>
              <w:t>.</w:t>
            </w:r>
          </w:p>
          <w:p w14:paraId="00000059" w14:textId="77777777" w:rsidR="00B67ABD" w:rsidRDefault="00E6268E">
            <w:pPr>
              <w:pStyle w:val="Normal0"/>
              <w:numPr>
                <w:ilvl w:val="1"/>
                <w:numId w:val="2"/>
              </w:numPr>
              <w:ind w:right="30"/>
              <w:rPr>
                <w:color w:val="231F20"/>
              </w:rPr>
            </w:pPr>
            <w:r>
              <w:rPr>
                <w:color w:val="231F20"/>
              </w:rPr>
              <w:t xml:space="preserve">Reflect on eating habits, diets (staple/traditional), healthy choices, fresh food, </w:t>
            </w:r>
            <w:sdt>
              <w:sdtPr>
                <w:tag w:val="goog_rdk_2"/>
                <w:id w:val="1232422386"/>
              </w:sdtPr>
              <w:sdtEndPr/>
              <w:sdtContent>
                <w:proofErr w:type="spellStart"/>
                <w:r>
                  <w:rPr>
                    <w:rFonts w:ascii="Arial Unicode MS" w:eastAsia="Arial Unicode MS" w:hAnsi="Arial Unicode MS" w:cs="Arial Unicode MS"/>
                    <w:color w:val="231F20"/>
                  </w:rPr>
                  <w:t>きゅうしょ</w:t>
                </w:r>
              </w:sdtContent>
            </w:sdt>
            <w:r>
              <w:rPr>
                <w:rFonts w:ascii="MS Gothic" w:eastAsia="MS Gothic" w:hAnsi="MS Gothic" w:cs="MS Gothic"/>
                <w:color w:val="231F20"/>
              </w:rPr>
              <w:t>く</w:t>
            </w:r>
            <w:proofErr w:type="spellEnd"/>
            <w:r>
              <w:rPr>
                <w:color w:val="231F20"/>
              </w:rPr>
              <w:t xml:space="preserve"> (school lunch), </w:t>
            </w:r>
            <w:proofErr w:type="spellStart"/>
            <w:r>
              <w:rPr>
                <w:color w:val="231F20"/>
              </w:rPr>
              <w:t>おべんとう</w:t>
            </w:r>
            <w:proofErr w:type="spellEnd"/>
            <w:r>
              <w:rPr>
                <w:color w:val="231F20"/>
              </w:rPr>
              <w:t>(boxed lunch), eati</w:t>
            </w:r>
            <w:r>
              <w:rPr>
                <w:color w:val="231F20"/>
              </w:rPr>
              <w:t xml:space="preserve">ng in the classroom, </w:t>
            </w:r>
            <w:proofErr w:type="spellStart"/>
            <w:r>
              <w:rPr>
                <w:color w:val="231F20"/>
              </w:rPr>
              <w:t>もったいないばあちゃん</w:t>
            </w:r>
            <w:proofErr w:type="spellEnd"/>
            <w:r>
              <w:rPr>
                <w:color w:val="231F20"/>
              </w:rPr>
              <w:t xml:space="preserve"> (</w:t>
            </w:r>
            <w:proofErr w:type="spellStart"/>
            <w:r>
              <w:rPr>
                <w:color w:val="231F20"/>
              </w:rPr>
              <w:t>Mottainai</w:t>
            </w:r>
            <w:proofErr w:type="spellEnd"/>
            <w:r>
              <w:rPr>
                <w:color w:val="231F20"/>
              </w:rPr>
              <w:t xml:space="preserve"> Grandma), seasonal food </w:t>
            </w:r>
            <w:proofErr w:type="spellStart"/>
            <w:r>
              <w:rPr>
                <w:color w:val="231F20"/>
              </w:rPr>
              <w:t>きせつ</w:t>
            </w:r>
            <w:proofErr w:type="spellEnd"/>
            <w:r>
              <w:rPr>
                <w:color w:val="231F20"/>
              </w:rPr>
              <w:t xml:space="preserve">, </w:t>
            </w:r>
            <w:proofErr w:type="spellStart"/>
            <w:r>
              <w:rPr>
                <w:color w:val="231F20"/>
              </w:rPr>
              <w:t>Māra</w:t>
            </w:r>
            <w:proofErr w:type="spellEnd"/>
            <w:r>
              <w:rPr>
                <w:color w:val="231F20"/>
              </w:rPr>
              <w:t xml:space="preserve"> kai (the growing of food, rice cultivation).</w:t>
            </w:r>
          </w:p>
          <w:p w14:paraId="0000005A" w14:textId="77777777" w:rsidR="00B67ABD" w:rsidRDefault="00E6268E">
            <w:pPr>
              <w:pStyle w:val="Normal0"/>
              <w:numPr>
                <w:ilvl w:val="1"/>
                <w:numId w:val="2"/>
              </w:numPr>
              <w:ind w:right="30"/>
              <w:rPr>
                <w:color w:val="231F20"/>
              </w:rPr>
            </w:pPr>
            <w:r>
              <w:rPr>
                <w:color w:val="231F20"/>
              </w:rPr>
              <w:t xml:space="preserve">Explore </w:t>
            </w:r>
            <w:proofErr w:type="spellStart"/>
            <w:r>
              <w:rPr>
                <w:color w:val="231F20"/>
              </w:rPr>
              <w:t>karakia</w:t>
            </w:r>
            <w:proofErr w:type="spellEnd"/>
            <w:r>
              <w:rPr>
                <w:color w:val="231F20"/>
              </w:rPr>
              <w:t xml:space="preserve"> kai – acknowledgement of food from a range of sources (for example, the skies, land, forest), and connect to balanced</w:t>
            </w:r>
            <w:r>
              <w:rPr>
                <w:color w:val="231F20"/>
              </w:rPr>
              <w:t xml:space="preserve"> diet - </w:t>
            </w:r>
            <w:proofErr w:type="spellStart"/>
            <w:r>
              <w:rPr>
                <w:color w:val="231F20"/>
              </w:rPr>
              <w:t>おべんとう</w:t>
            </w:r>
            <w:proofErr w:type="spellEnd"/>
            <w:r>
              <w:rPr>
                <w:color w:val="231F20"/>
              </w:rPr>
              <w:t>.</w:t>
            </w:r>
          </w:p>
          <w:p w14:paraId="0000005B" w14:textId="77777777" w:rsidR="00B67ABD" w:rsidRDefault="00E6268E">
            <w:pPr>
              <w:pStyle w:val="Normal0"/>
              <w:numPr>
                <w:ilvl w:val="1"/>
                <w:numId w:val="2"/>
              </w:numPr>
              <w:ind w:right="30"/>
              <w:rPr>
                <w:color w:val="231F20"/>
              </w:rPr>
            </w:pPr>
            <w:r>
              <w:rPr>
                <w:color w:val="231F20"/>
              </w:rPr>
              <w:t>Research Japanese and Māori restaurants</w:t>
            </w:r>
            <w:r>
              <w:rPr>
                <w:color w:val="231F20"/>
                <w:vertAlign w:val="superscript"/>
              </w:rPr>
              <w:footnoteReference w:id="1"/>
            </w:r>
            <w:r>
              <w:rPr>
                <w:color w:val="231F20"/>
              </w:rPr>
              <w:t xml:space="preserve"> ,</w:t>
            </w:r>
            <w:proofErr w:type="spellStart"/>
            <w:r>
              <w:rPr>
                <w:color w:val="231F20"/>
              </w:rPr>
              <w:t>えきべん</w:t>
            </w:r>
            <w:proofErr w:type="spellEnd"/>
            <w:r>
              <w:rPr>
                <w:color w:val="231F20"/>
              </w:rPr>
              <w:t>.</w:t>
            </w:r>
          </w:p>
          <w:p w14:paraId="0000005C" w14:textId="77777777" w:rsidR="00B67ABD" w:rsidRDefault="00E6268E">
            <w:pPr>
              <w:pStyle w:val="Normal0"/>
              <w:numPr>
                <w:ilvl w:val="1"/>
                <w:numId w:val="2"/>
              </w:numPr>
              <w:ind w:right="30"/>
              <w:rPr>
                <w:color w:val="231F20"/>
              </w:rPr>
            </w:pPr>
            <w:r>
              <w:rPr>
                <w:color w:val="231F20"/>
              </w:rPr>
              <w:lastRenderedPageBreak/>
              <w:t>Discuss stress-related topics</w:t>
            </w:r>
            <w:r>
              <w:rPr>
                <w:color w:val="231F20"/>
                <w:vertAlign w:val="superscript"/>
              </w:rPr>
              <w:footnoteReference w:id="2"/>
            </w:r>
            <w:r>
              <w:rPr>
                <w:color w:val="231F20"/>
              </w:rPr>
              <w:t xml:space="preserve"> and </w:t>
            </w:r>
            <w:proofErr w:type="spellStart"/>
            <w:r>
              <w:rPr>
                <w:color w:val="231F20"/>
              </w:rPr>
              <w:t>cellphone</w:t>
            </w:r>
            <w:proofErr w:type="spellEnd"/>
            <w:r>
              <w:rPr>
                <w:color w:val="231F20"/>
              </w:rPr>
              <w:t xml:space="preserve"> use (FOMO).</w:t>
            </w:r>
          </w:p>
          <w:p w14:paraId="0000005D" w14:textId="77777777" w:rsidR="00B67ABD" w:rsidRDefault="00E6268E">
            <w:pPr>
              <w:pStyle w:val="Normal0"/>
              <w:numPr>
                <w:ilvl w:val="1"/>
                <w:numId w:val="2"/>
              </w:numPr>
              <w:ind w:right="30"/>
              <w:rPr>
                <w:color w:val="231F20"/>
              </w:rPr>
            </w:pPr>
            <w:r>
              <w:rPr>
                <w:color w:val="231F20"/>
              </w:rPr>
              <w:t xml:space="preserve">Write a short reflection in English (approximately 50 words) explaining what you learnt about the Māori concept of </w:t>
            </w:r>
            <w:proofErr w:type="spellStart"/>
            <w:r>
              <w:rPr>
                <w:color w:val="231F20"/>
              </w:rPr>
              <w:t>hauora</w:t>
            </w:r>
            <w:proofErr w:type="spellEnd"/>
            <w:r>
              <w:rPr>
                <w:color w:val="231F20"/>
              </w:rPr>
              <w:t xml:space="preserve"> and the Japa</w:t>
            </w:r>
            <w:r>
              <w:rPr>
                <w:color w:val="231F20"/>
              </w:rPr>
              <w:t>nese</w:t>
            </w:r>
          </w:p>
          <w:p w14:paraId="0000005E" w14:textId="77777777" w:rsidR="00B67ABD" w:rsidRDefault="00E6268E">
            <w:pPr>
              <w:pStyle w:val="Normal0"/>
              <w:ind w:left="1440" w:right="30"/>
              <w:rPr>
                <w:color w:val="231F20"/>
              </w:rPr>
            </w:pPr>
            <w:r>
              <w:rPr>
                <w:color w:val="231F20"/>
              </w:rPr>
              <w:t xml:space="preserve">sense of </w:t>
            </w:r>
            <w:r>
              <w:rPr>
                <w:rFonts w:ascii="MS Gothic" w:eastAsia="MS Gothic" w:hAnsi="MS Gothic" w:cs="MS Gothic"/>
                <w:color w:val="231F20"/>
              </w:rPr>
              <w:t>気</w:t>
            </w:r>
            <w:r>
              <w:rPr>
                <w:color w:val="231F20"/>
              </w:rPr>
              <w:t xml:space="preserve"> (</w:t>
            </w:r>
            <w:proofErr w:type="spellStart"/>
            <w:r>
              <w:rPr>
                <w:color w:val="231F20"/>
              </w:rPr>
              <w:t>ki</w:t>
            </w:r>
            <w:proofErr w:type="spellEnd"/>
            <w:r>
              <w:rPr>
                <w:color w:val="231F20"/>
              </w:rPr>
              <w:t>). Possible EOTC with trips to a marae and/or a Japanese restaurant.</w:t>
            </w:r>
          </w:p>
          <w:p w14:paraId="0000005F" w14:textId="77777777" w:rsidR="00B67ABD" w:rsidRDefault="00B67ABD">
            <w:pPr>
              <w:pStyle w:val="Normal0"/>
              <w:pBdr>
                <w:top w:val="nil"/>
                <w:left w:val="nil"/>
                <w:bottom w:val="nil"/>
                <w:right w:val="nil"/>
                <w:between w:val="nil"/>
              </w:pBdr>
              <w:spacing w:after="0" w:line="240" w:lineRule="auto"/>
              <w:rPr>
                <w:b/>
                <w:color w:val="231F20"/>
                <w:highlight w:val="white"/>
              </w:rPr>
            </w:pPr>
          </w:p>
          <w:p w14:paraId="00000060" w14:textId="77777777" w:rsidR="00B67ABD" w:rsidRDefault="00E6268E">
            <w:pPr>
              <w:pStyle w:val="Normal0"/>
              <w:pBdr>
                <w:top w:val="nil"/>
                <w:left w:val="nil"/>
                <w:bottom w:val="nil"/>
                <w:right w:val="nil"/>
                <w:between w:val="nil"/>
              </w:pBdr>
              <w:spacing w:after="0" w:line="240" w:lineRule="auto"/>
              <w:rPr>
                <w:color w:val="231F20"/>
                <w:highlight w:val="white"/>
              </w:rPr>
            </w:pPr>
            <w:r>
              <w:rPr>
                <w:b/>
                <w:color w:val="231F20"/>
                <w:highlight w:val="white"/>
              </w:rPr>
              <w:t>Class exercises provide an opportunity for formative feedback.</w:t>
            </w:r>
            <w:r>
              <w:rPr>
                <w:color w:val="231F20"/>
                <w:highlight w:val="white"/>
              </w:rPr>
              <w:t> </w:t>
            </w:r>
          </w:p>
          <w:p w14:paraId="00000061" w14:textId="77777777" w:rsidR="00B67ABD" w:rsidRDefault="00B67A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0000062" w14:textId="3D719722"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 xml:space="preserve">Learning covered/work produced under </w:t>
            </w:r>
            <w:sdt>
              <w:sdtPr>
                <w:tag w:val="goog_rdk_3"/>
                <w:id w:val="1299290833"/>
              </w:sdtPr>
              <w:sdtEndPr/>
              <w:sdtContent/>
            </w:sdt>
            <w:r>
              <w:rPr>
                <w:b/>
                <w:color w:val="231F20"/>
              </w:rPr>
              <w:t xml:space="preserve">this theme </w:t>
            </w:r>
            <w:r>
              <w:rPr>
                <w:b/>
                <w:color w:val="231F20"/>
              </w:rPr>
              <w:t xml:space="preserve">may contribute to the internally assessed </w:t>
            </w:r>
            <w:sdt>
              <w:sdtPr>
                <w:tag w:val="goog_rdk_4"/>
                <w:id w:val="486995559"/>
              </w:sdtPr>
              <w:sdtEndPr/>
              <w:sdtContent/>
            </w:sdt>
            <w:r>
              <w:rPr>
                <w:b/>
                <w:color w:val="231F20"/>
              </w:rPr>
              <w:t>standard</w:t>
            </w:r>
            <w:r w:rsidR="007072D2">
              <w:rPr>
                <w:b/>
                <w:color w:val="231F20"/>
              </w:rPr>
              <w:t>s</w:t>
            </w:r>
            <w:r>
              <w:rPr>
                <w:b/>
                <w:color w:val="231F20"/>
              </w:rPr>
              <w:t xml:space="preserve"> AS 1.1 and AS 1.2. </w:t>
            </w:r>
            <w:r>
              <w:rPr>
                <w:color w:val="231F20"/>
              </w:rPr>
              <w:t> </w:t>
            </w:r>
          </w:p>
          <w:p w14:paraId="00000063" w14:textId="77777777"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Class learning activities give students an opportunity to develop understanding for the externally assessed standards AS 1.3 and AS 1.4.</w:t>
            </w:r>
            <w:r>
              <w:rPr>
                <w:color w:val="231F20"/>
              </w:rPr>
              <w:t> </w:t>
            </w:r>
          </w:p>
        </w:tc>
        <w:tc>
          <w:tcPr>
            <w:tcW w:w="1984" w:type="dxa"/>
          </w:tcPr>
          <w:p w14:paraId="00000064" w14:textId="77777777" w:rsidR="00B67ABD" w:rsidRDefault="00E6268E">
            <w:pPr>
              <w:pStyle w:val="Normal0"/>
              <w:pBdr>
                <w:top w:val="nil"/>
                <w:left w:val="nil"/>
                <w:bottom w:val="nil"/>
                <w:right w:val="nil"/>
                <w:between w:val="nil"/>
              </w:pBdr>
              <w:tabs>
                <w:tab w:val="left" w:pos="3700"/>
              </w:tabs>
              <w:ind w:right="286"/>
              <w:rPr>
                <w:color w:val="231F20"/>
              </w:rPr>
            </w:pPr>
            <w:r>
              <w:rPr>
                <w:color w:val="231F20"/>
              </w:rPr>
              <w:lastRenderedPageBreak/>
              <w:t>6 weeks</w:t>
            </w:r>
          </w:p>
        </w:tc>
      </w:tr>
      <w:tr w:rsidR="00B67ABD" w14:paraId="53379C40" w14:textId="77777777" w:rsidTr="07F74C93">
        <w:trPr>
          <w:trHeight w:val="1163"/>
        </w:trPr>
        <w:tc>
          <w:tcPr>
            <w:tcW w:w="4370" w:type="dxa"/>
            <w:vMerge/>
          </w:tcPr>
          <w:p w14:paraId="00000065" w14:textId="77777777" w:rsidR="00B67ABD" w:rsidRDefault="00B67ABD">
            <w:pPr>
              <w:pStyle w:val="Normal0"/>
              <w:widowControl w:val="0"/>
              <w:pBdr>
                <w:top w:val="nil"/>
                <w:left w:val="nil"/>
                <w:bottom w:val="nil"/>
                <w:right w:val="nil"/>
                <w:between w:val="nil"/>
              </w:pBdr>
              <w:spacing w:after="0" w:line="276" w:lineRule="auto"/>
              <w:rPr>
                <w:color w:val="231F20"/>
              </w:rPr>
            </w:pPr>
          </w:p>
        </w:tc>
        <w:tc>
          <w:tcPr>
            <w:tcW w:w="14775" w:type="dxa"/>
            <w:shd w:val="clear" w:color="auto" w:fill="auto"/>
          </w:tcPr>
          <w:p w14:paraId="00000066" w14:textId="77777777" w:rsidR="00B67ABD" w:rsidRDefault="00E6268E">
            <w:pPr>
              <w:pStyle w:val="Normal0"/>
              <w:ind w:right="286"/>
              <w:rPr>
                <w:b/>
                <w:color w:val="4A86E8"/>
              </w:rPr>
            </w:pPr>
            <w:proofErr w:type="spellStart"/>
            <w:r>
              <w:rPr>
                <w:b/>
                <w:color w:val="4A86E8"/>
              </w:rPr>
              <w:t>Ako</w:t>
            </w:r>
            <w:proofErr w:type="spellEnd"/>
            <w:r>
              <w:rPr>
                <w:b/>
                <w:color w:val="4A86E8"/>
              </w:rPr>
              <w:t xml:space="preserve"> – learning from each other </w:t>
            </w:r>
          </w:p>
          <w:p w14:paraId="00000067" w14:textId="77777777" w:rsidR="00B67ABD" w:rsidRDefault="00E6268E">
            <w:pPr>
              <w:pStyle w:val="Normal0"/>
              <w:ind w:right="286"/>
              <w:rPr>
                <w:color w:val="231F20"/>
              </w:rPr>
            </w:pPr>
            <w:r>
              <w:rPr>
                <w:color w:val="231F20"/>
              </w:rPr>
              <w:t xml:space="preserve">Exploration of </w:t>
            </w:r>
            <w:proofErr w:type="spellStart"/>
            <w:r>
              <w:rPr>
                <w:color w:val="231F20"/>
              </w:rPr>
              <w:t>ako</w:t>
            </w:r>
            <w:proofErr w:type="spellEnd"/>
            <w:r>
              <w:rPr>
                <w:color w:val="231F20"/>
              </w:rPr>
              <w:t xml:space="preserve"> as a lens that can be used to explore how to learn from one another.</w:t>
            </w:r>
          </w:p>
          <w:p w14:paraId="00000068" w14:textId="77777777" w:rsidR="00B67ABD" w:rsidRDefault="00E6268E">
            <w:pPr>
              <w:pStyle w:val="Normal0"/>
              <w:ind w:right="286"/>
              <w:rPr>
                <w:color w:val="231F20"/>
              </w:rPr>
            </w:pPr>
            <w:r>
              <w:rPr>
                <w:color w:val="231F20"/>
              </w:rPr>
              <w:t>Students will be encouraged to reflect on their identities and learn from the wisdom of different languages and cultures.</w:t>
            </w:r>
          </w:p>
          <w:p w14:paraId="00000069" w14:textId="77777777" w:rsidR="00B67ABD" w:rsidRDefault="00E6268E">
            <w:pPr>
              <w:pStyle w:val="Normal0"/>
              <w:ind w:right="286"/>
              <w:rPr>
                <w:color w:val="231F20"/>
              </w:rPr>
            </w:pPr>
            <w:r>
              <w:rPr>
                <w:color w:val="231F20"/>
              </w:rPr>
              <w:t>The language u</w:t>
            </w:r>
            <w:r>
              <w:rPr>
                <w:color w:val="231F20"/>
              </w:rPr>
              <w:t>sed in this topic is open, dependent on the stories that the students and/or teacher selects to work on.</w:t>
            </w:r>
          </w:p>
          <w:p w14:paraId="0000006A" w14:textId="77777777" w:rsidR="00B67ABD" w:rsidRDefault="00E6268E">
            <w:pPr>
              <w:pStyle w:val="Normal0"/>
              <w:numPr>
                <w:ilvl w:val="0"/>
                <w:numId w:val="1"/>
              </w:numPr>
              <w:ind w:right="30"/>
              <w:rPr>
                <w:b/>
                <w:color w:val="231F20"/>
              </w:rPr>
            </w:pPr>
            <w:r>
              <w:rPr>
                <w:b/>
                <w:color w:val="231F20"/>
              </w:rPr>
              <w:t>Language learning</w:t>
            </w:r>
          </w:p>
          <w:p w14:paraId="0000006B" w14:textId="77777777" w:rsidR="00B67ABD" w:rsidRDefault="00E6268E">
            <w:pPr>
              <w:pStyle w:val="Normal0"/>
              <w:numPr>
                <w:ilvl w:val="1"/>
                <w:numId w:val="5"/>
              </w:numPr>
              <w:ind w:right="30"/>
            </w:pPr>
            <w:r>
              <w:rPr>
                <w:color w:val="231F20"/>
              </w:rPr>
              <w:t xml:space="preserve">Read about, listen to, and view resources using </w:t>
            </w:r>
            <w:r>
              <w:t>a range of basic Japanese, where stories are retold in language accessible to students, for example folktales, fairy tales, myths, legends</w:t>
            </w:r>
            <w:r>
              <w:rPr>
                <w:vertAlign w:val="superscript"/>
              </w:rPr>
              <w:footnoteReference w:id="3"/>
            </w:r>
            <w:r>
              <w:t>, short stories, summary of popular/classic manga, anime, movies etc, and answer comprehension questions.</w:t>
            </w:r>
          </w:p>
          <w:p w14:paraId="0000006C" w14:textId="77777777" w:rsidR="00B67ABD" w:rsidRDefault="00E6268E">
            <w:pPr>
              <w:pStyle w:val="Normal0"/>
              <w:numPr>
                <w:ilvl w:val="1"/>
                <w:numId w:val="5"/>
              </w:numPr>
              <w:ind w:right="30"/>
            </w:pPr>
            <w:r>
              <w:t>Use langua</w:t>
            </w:r>
            <w:r>
              <w:t>ge to describe people/characters and express the sequence of activities and events.</w:t>
            </w:r>
          </w:p>
          <w:p w14:paraId="0000006D" w14:textId="77777777" w:rsidR="00B67ABD" w:rsidRDefault="00E6268E">
            <w:pPr>
              <w:pStyle w:val="Normal0"/>
              <w:numPr>
                <w:ilvl w:val="1"/>
                <w:numId w:val="5"/>
              </w:numPr>
              <w:ind w:right="30"/>
              <w:rPr>
                <w:color w:val="231F20"/>
              </w:rPr>
            </w:pPr>
            <w:r>
              <w:rPr>
                <w:color w:val="231F20"/>
              </w:rPr>
              <w:t xml:space="preserve">Create and present with others in students’ choice of production (role plays, e-books, </w:t>
            </w:r>
            <w:proofErr w:type="spellStart"/>
            <w:r>
              <w:rPr>
                <w:color w:val="231F20"/>
              </w:rPr>
              <w:t>えほん</w:t>
            </w:r>
            <w:proofErr w:type="spellEnd"/>
            <w:r>
              <w:rPr>
                <w:color w:val="231F20"/>
              </w:rPr>
              <w:t>/</w:t>
            </w:r>
            <w:proofErr w:type="spellStart"/>
            <w:proofErr w:type="gramStart"/>
            <w:r>
              <w:rPr>
                <w:color w:val="231F20"/>
              </w:rPr>
              <w:t>かみしばい</w:t>
            </w:r>
            <w:proofErr w:type="spellEnd"/>
            <w:r>
              <w:rPr>
                <w:color w:val="231F20"/>
              </w:rPr>
              <w:t xml:space="preserve"> ,</w:t>
            </w:r>
            <w:proofErr w:type="gramEnd"/>
            <w:r>
              <w:rPr>
                <w:color w:val="231F20"/>
              </w:rPr>
              <w:t xml:space="preserve"> etc,) a story, describing characters, setting and events.</w:t>
            </w:r>
          </w:p>
          <w:p w14:paraId="0000006E" w14:textId="77777777" w:rsidR="00B67ABD" w:rsidRDefault="00E6268E">
            <w:pPr>
              <w:pStyle w:val="Normal0"/>
              <w:numPr>
                <w:ilvl w:val="1"/>
                <w:numId w:val="5"/>
              </w:numPr>
              <w:ind w:right="30"/>
              <w:rPr>
                <w:color w:val="231F20"/>
              </w:rPr>
            </w:pPr>
            <w:r>
              <w:rPr>
                <w:color w:val="231F20"/>
              </w:rPr>
              <w:t>Learn about pro</w:t>
            </w:r>
            <w:r>
              <w:rPr>
                <w:color w:val="231F20"/>
              </w:rPr>
              <w:t>blem-solving skills and how to use physical and digital resources to understand less familiar language.</w:t>
            </w:r>
          </w:p>
          <w:p w14:paraId="0000006F" w14:textId="77777777" w:rsidR="00B67ABD" w:rsidRDefault="00E6268E">
            <w:pPr>
              <w:pStyle w:val="Normal0"/>
              <w:numPr>
                <w:ilvl w:val="1"/>
                <w:numId w:val="5"/>
              </w:numPr>
              <w:ind w:right="30"/>
              <w:rPr>
                <w:color w:val="231F20"/>
              </w:rPr>
            </w:pPr>
            <w:r>
              <w:rPr>
                <w:color w:val="231F20"/>
              </w:rPr>
              <w:t>Identify some specific linguistic goals, for example, a particular grammar structure, kanji, a group of words that are proving difficult to remember. St</w:t>
            </w:r>
            <w:r>
              <w:rPr>
                <w:color w:val="231F20"/>
              </w:rPr>
              <w:t>udents find others with similar goals and explore how to learn, retain, and use them in as many ways possible and then share ideas.</w:t>
            </w:r>
          </w:p>
          <w:p w14:paraId="00000070" w14:textId="77777777" w:rsidR="00B67ABD" w:rsidRDefault="00E6268E">
            <w:pPr>
              <w:pStyle w:val="Normal0"/>
              <w:numPr>
                <w:ilvl w:val="0"/>
                <w:numId w:val="1"/>
              </w:numPr>
              <w:ind w:right="30"/>
              <w:rPr>
                <w:b/>
                <w:color w:val="231F20"/>
              </w:rPr>
            </w:pPr>
            <w:r>
              <w:rPr>
                <w:b/>
                <w:color w:val="231F20"/>
              </w:rPr>
              <w:t>Intercultural learning:</w:t>
            </w:r>
          </w:p>
          <w:p w14:paraId="00000071" w14:textId="77777777" w:rsidR="00B67ABD" w:rsidRDefault="00E6268E">
            <w:pPr>
              <w:pStyle w:val="Normal0"/>
              <w:numPr>
                <w:ilvl w:val="1"/>
                <w:numId w:val="5"/>
              </w:numPr>
              <w:ind w:right="30"/>
              <w:rPr>
                <w:color w:val="231F20"/>
              </w:rPr>
            </w:pPr>
            <w:r>
              <w:rPr>
                <w:color w:val="231F20"/>
              </w:rPr>
              <w:t xml:space="preserve">Use basic conversation strategies in role play, for example, </w:t>
            </w:r>
            <w:proofErr w:type="spellStart"/>
            <w:r>
              <w:rPr>
                <w:color w:val="231F20"/>
              </w:rPr>
              <w:t>あいづち</w:t>
            </w:r>
            <w:proofErr w:type="spellEnd"/>
            <w:r>
              <w:rPr>
                <w:color w:val="231F20"/>
              </w:rPr>
              <w:t xml:space="preserve">, and repetition of information to </w:t>
            </w:r>
            <w:r>
              <w:rPr>
                <w:color w:val="231F20"/>
              </w:rPr>
              <w:t xml:space="preserve">show interest. </w:t>
            </w:r>
          </w:p>
          <w:p w14:paraId="00000072" w14:textId="77777777" w:rsidR="00B67ABD" w:rsidRDefault="00E6268E">
            <w:pPr>
              <w:pStyle w:val="Normal0"/>
              <w:numPr>
                <w:ilvl w:val="1"/>
                <w:numId w:val="5"/>
              </w:numPr>
              <w:ind w:right="30"/>
              <w:rPr>
                <w:color w:val="231F20"/>
              </w:rPr>
            </w:pPr>
            <w:r>
              <w:rPr>
                <w:color w:val="231F20"/>
              </w:rPr>
              <w:t xml:space="preserve">Compare a choice of European stories (for example, Cinderella, Goldilocks, Little Red Riding Hood), Māori </w:t>
            </w:r>
            <w:proofErr w:type="spellStart"/>
            <w:r>
              <w:rPr>
                <w:color w:val="231F20"/>
              </w:rPr>
              <w:t>purākau</w:t>
            </w:r>
            <w:proofErr w:type="spellEnd"/>
            <w:r>
              <w:rPr>
                <w:color w:val="231F20"/>
              </w:rPr>
              <w:t xml:space="preserve">, and Pacific stories (for example, creation and nature stories, legends, </w:t>
            </w:r>
            <w:proofErr w:type="spellStart"/>
            <w:r>
              <w:rPr>
                <w:color w:val="231F20"/>
              </w:rPr>
              <w:t>pakikīrehe</w:t>
            </w:r>
            <w:proofErr w:type="spellEnd"/>
            <w:r>
              <w:rPr>
                <w:color w:val="231F20"/>
              </w:rPr>
              <w:t xml:space="preserve">, Mophead), Japanese stories (for example, </w:t>
            </w:r>
            <w:proofErr w:type="spellStart"/>
            <w:r>
              <w:rPr>
                <w:color w:val="231F20"/>
                <w:sz w:val="21"/>
                <w:szCs w:val="21"/>
              </w:rPr>
              <w:t>ももたろう、かぐやひめ、おむすびころりん、ハチ公ものがたり</w:t>
            </w:r>
            <w:proofErr w:type="spellEnd"/>
            <w:r>
              <w:rPr>
                <w:color w:val="231F20"/>
                <w:sz w:val="19"/>
                <w:szCs w:val="19"/>
              </w:rPr>
              <w:t>),</w:t>
            </w:r>
            <w:r>
              <w:rPr>
                <w:color w:val="231F20"/>
              </w:rPr>
              <w:t xml:space="preserve"> and stories from other cultures.</w:t>
            </w:r>
          </w:p>
          <w:p w14:paraId="00000073" w14:textId="77777777" w:rsidR="00B67ABD" w:rsidRDefault="00E6268E">
            <w:pPr>
              <w:pStyle w:val="Normal0"/>
              <w:numPr>
                <w:ilvl w:val="1"/>
                <w:numId w:val="5"/>
              </w:numPr>
              <w:ind w:right="30"/>
              <w:rPr>
                <w:color w:val="231F20"/>
              </w:rPr>
            </w:pPr>
            <w:r>
              <w:rPr>
                <w:color w:val="231F20"/>
              </w:rPr>
              <w:t xml:space="preserve">Explore belief systems in </w:t>
            </w:r>
            <w:proofErr w:type="spellStart"/>
            <w:r>
              <w:rPr>
                <w:color w:val="231F20"/>
              </w:rPr>
              <w:t>となりのトトロ</w:t>
            </w:r>
            <w:proofErr w:type="spellEnd"/>
            <w:r>
              <w:rPr>
                <w:color w:val="231F20"/>
              </w:rPr>
              <w:t xml:space="preserve"> with belief systems of Māori and other cultures.</w:t>
            </w:r>
          </w:p>
          <w:p w14:paraId="00000074" w14:textId="77777777" w:rsidR="00B67ABD" w:rsidRDefault="00E6268E">
            <w:pPr>
              <w:pStyle w:val="Normal0"/>
              <w:numPr>
                <w:ilvl w:val="1"/>
                <w:numId w:val="5"/>
              </w:numPr>
              <w:ind w:right="30"/>
              <w:rPr>
                <w:color w:val="231F20"/>
              </w:rPr>
            </w:pPr>
            <w:r>
              <w:rPr>
                <w:color w:val="231F20"/>
              </w:rPr>
              <w:t>Explore different kinds of Japanese pop culture and discuss links to themes and styles of traditional art fo</w:t>
            </w:r>
            <w:r>
              <w:rPr>
                <w:color w:val="231F20"/>
              </w:rPr>
              <w:t>rms.</w:t>
            </w:r>
          </w:p>
          <w:p w14:paraId="00000075" w14:textId="77777777" w:rsidR="00B67ABD" w:rsidRDefault="00E6268E">
            <w:pPr>
              <w:pStyle w:val="Normal0"/>
              <w:numPr>
                <w:ilvl w:val="1"/>
                <w:numId w:val="5"/>
              </w:numPr>
              <w:ind w:right="30"/>
              <w:rPr>
                <w:color w:val="231F20"/>
              </w:rPr>
            </w:pPr>
            <w:r>
              <w:rPr>
                <w:color w:val="231F20"/>
              </w:rPr>
              <w:t xml:space="preserve">Discuss the concept of </w:t>
            </w:r>
            <w:proofErr w:type="spellStart"/>
            <w:r>
              <w:t>かわいい</w:t>
            </w:r>
            <w:proofErr w:type="spellEnd"/>
            <w:r>
              <w:t xml:space="preserve"> in pop culture.</w:t>
            </w:r>
          </w:p>
          <w:p w14:paraId="00000076" w14:textId="77777777" w:rsidR="00B67ABD" w:rsidRDefault="00E6268E">
            <w:pPr>
              <w:pStyle w:val="Normal0"/>
              <w:numPr>
                <w:ilvl w:val="1"/>
                <w:numId w:val="5"/>
              </w:numPr>
              <w:ind w:right="30"/>
              <w:rPr>
                <w:color w:val="231F20"/>
              </w:rPr>
            </w:pPr>
            <w:r>
              <w:rPr>
                <w:color w:val="231F20"/>
              </w:rPr>
              <w:t>Discuss the use of proverbs (for example, sum up a specific message, give comfort, encourage, thank others) and in small groups explore and select relevant proverbs/sayings for different school-based/communi</w:t>
            </w:r>
            <w:r>
              <w:rPr>
                <w:color w:val="231F20"/>
              </w:rPr>
              <w:t>ty-based occasions.</w:t>
            </w:r>
          </w:p>
          <w:p w14:paraId="00000077" w14:textId="77777777" w:rsidR="00B67ABD" w:rsidRDefault="00E6268E">
            <w:pPr>
              <w:pStyle w:val="Normal0"/>
              <w:numPr>
                <w:ilvl w:val="1"/>
                <w:numId w:val="5"/>
              </w:numPr>
              <w:ind w:right="30"/>
              <w:rPr>
                <w:color w:val="231F20"/>
              </w:rPr>
            </w:pPr>
            <w:r>
              <w:rPr>
                <w:color w:val="231F20"/>
              </w:rPr>
              <w:lastRenderedPageBreak/>
              <w:t xml:space="preserve">Compare the meanings of Japanese proverbs/sayings with English proverbs, Māori </w:t>
            </w:r>
            <w:proofErr w:type="spellStart"/>
            <w:r>
              <w:rPr>
                <w:color w:val="231F20"/>
              </w:rPr>
              <w:t>whakataukī</w:t>
            </w:r>
            <w:proofErr w:type="spellEnd"/>
            <w:r>
              <w:rPr>
                <w:color w:val="231F20"/>
              </w:rPr>
              <w:t xml:space="preserve"> /</w:t>
            </w:r>
            <w:proofErr w:type="spellStart"/>
            <w:r>
              <w:rPr>
                <w:color w:val="231F20"/>
              </w:rPr>
              <w:t>kiwaha</w:t>
            </w:r>
            <w:proofErr w:type="spellEnd"/>
            <w:r>
              <w:rPr>
                <w:color w:val="231F20"/>
              </w:rPr>
              <w:t>, and proverbs of other cultures.</w:t>
            </w:r>
          </w:p>
          <w:p w14:paraId="00000078" w14:textId="77777777" w:rsidR="00B67ABD" w:rsidRDefault="00E6268E">
            <w:pPr>
              <w:pStyle w:val="Normal0"/>
              <w:numPr>
                <w:ilvl w:val="1"/>
                <w:numId w:val="5"/>
              </w:numPr>
              <w:spacing w:before="300" w:after="300"/>
              <w:ind w:right="30"/>
            </w:pPr>
            <w:r>
              <w:rPr>
                <w:color w:val="231F20"/>
              </w:rPr>
              <w:t>W</w:t>
            </w:r>
            <w:r>
              <w:rPr>
                <w:color w:val="000000"/>
              </w:rPr>
              <w:t>rite a short reflection in English (approximately 50 words) explaining the value of learning about anoth</w:t>
            </w:r>
            <w:r>
              <w:rPr>
                <w:color w:val="000000"/>
              </w:rPr>
              <w:t>er language and culture and how it helps you to reflect on your own language and culture.</w:t>
            </w:r>
          </w:p>
          <w:p w14:paraId="00000079" w14:textId="77777777" w:rsidR="00B67ABD" w:rsidRDefault="00B67ABD">
            <w:pPr>
              <w:pStyle w:val="Normal0"/>
              <w:pBdr>
                <w:top w:val="nil"/>
                <w:left w:val="nil"/>
                <w:bottom w:val="nil"/>
                <w:right w:val="nil"/>
                <w:between w:val="nil"/>
              </w:pBdr>
              <w:spacing w:after="0" w:line="240" w:lineRule="auto"/>
              <w:rPr>
                <w:b/>
                <w:color w:val="231F20"/>
                <w:highlight w:val="white"/>
              </w:rPr>
            </w:pPr>
          </w:p>
          <w:p w14:paraId="0000007A" w14:textId="77777777" w:rsidR="00B67ABD" w:rsidRDefault="00E6268E">
            <w:pPr>
              <w:pStyle w:val="Normal0"/>
              <w:pBdr>
                <w:top w:val="nil"/>
                <w:left w:val="nil"/>
                <w:bottom w:val="nil"/>
                <w:right w:val="nil"/>
                <w:between w:val="nil"/>
              </w:pBdr>
              <w:spacing w:after="0" w:line="240" w:lineRule="auto"/>
              <w:rPr>
                <w:color w:val="231F20"/>
                <w:highlight w:val="white"/>
              </w:rPr>
            </w:pPr>
            <w:r>
              <w:rPr>
                <w:b/>
                <w:color w:val="231F20"/>
                <w:highlight w:val="white"/>
              </w:rPr>
              <w:t>Class exercises provide an opportunity for formative feedback.</w:t>
            </w:r>
            <w:r>
              <w:rPr>
                <w:color w:val="231F20"/>
                <w:highlight w:val="white"/>
              </w:rPr>
              <w:t> </w:t>
            </w:r>
          </w:p>
          <w:p w14:paraId="0000007B" w14:textId="77777777" w:rsidR="00B67ABD" w:rsidRDefault="00B67A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000007C" w14:textId="49BFC2DA"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 xml:space="preserve">Learning covered/work produced under this theme may contribute to the internally assessed </w:t>
            </w:r>
            <w:sdt>
              <w:sdtPr>
                <w:tag w:val="goog_rdk_5"/>
                <w:id w:val="1598494444"/>
              </w:sdtPr>
              <w:sdtEndPr/>
              <w:sdtContent/>
            </w:sdt>
            <w:r>
              <w:rPr>
                <w:b/>
                <w:color w:val="231F20"/>
              </w:rPr>
              <w:t>standard</w:t>
            </w:r>
            <w:r w:rsidR="007072D2">
              <w:rPr>
                <w:b/>
                <w:color w:val="231F20"/>
              </w:rPr>
              <w:t>s</w:t>
            </w:r>
            <w:r>
              <w:rPr>
                <w:b/>
                <w:color w:val="231F20"/>
              </w:rPr>
              <w:t xml:space="preserve"> AS 1.1 and AS 1.2. </w:t>
            </w:r>
            <w:r>
              <w:rPr>
                <w:color w:val="231F20"/>
              </w:rPr>
              <w:t> </w:t>
            </w:r>
          </w:p>
          <w:p w14:paraId="0000007D" w14:textId="77777777" w:rsidR="00B67ABD" w:rsidRDefault="00E6268E">
            <w:pPr>
              <w:pStyle w:val="Normal0"/>
              <w:pBdr>
                <w:top w:val="nil"/>
                <w:left w:val="nil"/>
                <w:bottom w:val="nil"/>
                <w:right w:val="nil"/>
                <w:between w:val="nil"/>
              </w:pBdr>
              <w:spacing w:after="0" w:line="240" w:lineRule="auto"/>
              <w:rPr>
                <w:rFonts w:ascii="Times New Roman" w:eastAsia="Times New Roman" w:hAnsi="Times New Roman" w:cs="Times New Roman"/>
                <w:b/>
                <w:color w:val="6D9EEB"/>
                <w:sz w:val="24"/>
                <w:szCs w:val="24"/>
              </w:rPr>
            </w:pPr>
            <w:r>
              <w:rPr>
                <w:b/>
                <w:color w:val="231F20"/>
              </w:rPr>
              <w:t>Class learning activities give students an opportunity to develop understanding for the externally assessed standards AS 1.3 and AS</w:t>
            </w:r>
            <w:r>
              <w:rPr>
                <w:b/>
                <w:color w:val="231F20"/>
              </w:rPr>
              <w:t xml:space="preserve"> 1.4.</w:t>
            </w:r>
            <w:r>
              <w:rPr>
                <w:color w:val="231F20"/>
              </w:rPr>
              <w:t> </w:t>
            </w:r>
          </w:p>
        </w:tc>
        <w:tc>
          <w:tcPr>
            <w:tcW w:w="1984" w:type="dxa"/>
          </w:tcPr>
          <w:p w14:paraId="0000007E" w14:textId="77777777" w:rsidR="00B67ABD" w:rsidRDefault="00E6268E">
            <w:pPr>
              <w:pStyle w:val="Normal0"/>
              <w:pBdr>
                <w:top w:val="nil"/>
                <w:left w:val="nil"/>
                <w:bottom w:val="nil"/>
                <w:right w:val="nil"/>
                <w:between w:val="nil"/>
              </w:pBdr>
              <w:tabs>
                <w:tab w:val="left" w:pos="3700"/>
              </w:tabs>
              <w:ind w:right="286"/>
              <w:rPr>
                <w:color w:val="231F20"/>
              </w:rPr>
            </w:pPr>
            <w:r>
              <w:rPr>
                <w:color w:val="231F20"/>
              </w:rPr>
              <w:lastRenderedPageBreak/>
              <w:t>8 weeks</w:t>
            </w:r>
          </w:p>
        </w:tc>
      </w:tr>
      <w:tr w:rsidR="00B67ABD" w14:paraId="46FBE8E5" w14:textId="77777777" w:rsidTr="07F74C93">
        <w:trPr>
          <w:trHeight w:val="1134"/>
        </w:trPr>
        <w:tc>
          <w:tcPr>
            <w:tcW w:w="4370" w:type="dxa"/>
            <w:vMerge/>
          </w:tcPr>
          <w:p w14:paraId="0000007F" w14:textId="77777777" w:rsidR="00B67ABD" w:rsidRDefault="00B67ABD">
            <w:pPr>
              <w:pStyle w:val="Normal0"/>
              <w:widowControl w:val="0"/>
              <w:pBdr>
                <w:top w:val="nil"/>
                <w:left w:val="nil"/>
                <w:bottom w:val="nil"/>
                <w:right w:val="nil"/>
                <w:between w:val="nil"/>
              </w:pBdr>
              <w:spacing w:after="0" w:line="276" w:lineRule="auto"/>
              <w:rPr>
                <w:color w:val="231F20"/>
              </w:rPr>
            </w:pPr>
          </w:p>
        </w:tc>
        <w:tc>
          <w:tcPr>
            <w:tcW w:w="14775" w:type="dxa"/>
            <w:shd w:val="clear" w:color="auto" w:fill="auto"/>
          </w:tcPr>
          <w:p w14:paraId="00000080" w14:textId="14850D41" w:rsidR="00B67ABD" w:rsidRDefault="00E6268E">
            <w:pPr>
              <w:pStyle w:val="Normal0"/>
              <w:ind w:right="286"/>
              <w:rPr>
                <w:b/>
                <w:color w:val="4A86E8"/>
              </w:rPr>
            </w:pPr>
            <w:proofErr w:type="spellStart"/>
            <w:r>
              <w:rPr>
                <w:b/>
                <w:color w:val="4A86E8"/>
              </w:rPr>
              <w:t>Whai</w:t>
            </w:r>
            <w:proofErr w:type="spellEnd"/>
            <w:r>
              <w:rPr>
                <w:b/>
                <w:color w:val="4A86E8"/>
              </w:rPr>
              <w:t xml:space="preserve"> </w:t>
            </w:r>
            <w:sdt>
              <w:sdtPr>
                <w:tag w:val="goog_rdk_6"/>
                <w:id w:val="1568475545"/>
              </w:sdtPr>
              <w:sdtEndPr/>
              <w:sdtContent/>
            </w:sdt>
            <w:proofErr w:type="spellStart"/>
            <w:r>
              <w:rPr>
                <w:b/>
                <w:color w:val="4A86E8"/>
              </w:rPr>
              <w:t>wha</w:t>
            </w:r>
            <w:r w:rsidR="00A44B80">
              <w:rPr>
                <w:b/>
                <w:color w:val="4A86E8"/>
              </w:rPr>
              <w:t>ka</w:t>
            </w:r>
            <w:r>
              <w:rPr>
                <w:b/>
                <w:color w:val="4A86E8"/>
              </w:rPr>
              <w:t>a</w:t>
            </w:r>
            <w:r>
              <w:rPr>
                <w:b/>
                <w:color w:val="4A86E8"/>
              </w:rPr>
              <w:t>ro</w:t>
            </w:r>
            <w:proofErr w:type="spellEnd"/>
            <w:r>
              <w:rPr>
                <w:b/>
                <w:color w:val="4A86E8"/>
              </w:rPr>
              <w:t xml:space="preserve"> – Being thoughtful</w:t>
            </w:r>
          </w:p>
          <w:p w14:paraId="00000081" w14:textId="2762E17D" w:rsidR="00B67ABD" w:rsidRDefault="07F74C93">
            <w:pPr>
              <w:pStyle w:val="Normal0"/>
              <w:ind w:right="286"/>
              <w:rPr>
                <w:color w:val="231F20"/>
              </w:rPr>
            </w:pPr>
            <w:r w:rsidRPr="07F74C93">
              <w:rPr>
                <w:color w:val="231F20"/>
              </w:rPr>
              <w:t xml:space="preserve">Exploration of </w:t>
            </w:r>
            <w:proofErr w:type="spellStart"/>
            <w:r w:rsidRPr="07F74C93">
              <w:rPr>
                <w:color w:val="231F20"/>
              </w:rPr>
              <w:t>whai</w:t>
            </w:r>
            <w:proofErr w:type="spellEnd"/>
            <w:r w:rsidRPr="07F74C93">
              <w:rPr>
                <w:color w:val="231F20"/>
              </w:rPr>
              <w:t xml:space="preserve"> </w:t>
            </w:r>
            <w:proofErr w:type="spellStart"/>
            <w:r w:rsidRPr="07F74C93">
              <w:rPr>
                <w:color w:val="231F20"/>
              </w:rPr>
              <w:t>whaka</w:t>
            </w:r>
            <w:r w:rsidR="00FA51B8">
              <w:rPr>
                <w:color w:val="231F20"/>
              </w:rPr>
              <w:t>a</w:t>
            </w:r>
            <w:r w:rsidRPr="07F74C93">
              <w:rPr>
                <w:color w:val="231F20"/>
              </w:rPr>
              <w:t>ro</w:t>
            </w:r>
            <w:proofErr w:type="spellEnd"/>
            <w:r w:rsidRPr="07F74C93">
              <w:rPr>
                <w:color w:val="231F20"/>
              </w:rPr>
              <w:t xml:space="preserve"> as a lens that can be used to explore the development of an awareness of culturally appropriate behaviour and etiquette in different contexts, for example, games, sports, food, and homes.</w:t>
            </w:r>
          </w:p>
          <w:p w14:paraId="00000082" w14:textId="77777777" w:rsidR="00B67ABD" w:rsidRDefault="00E6268E">
            <w:pPr>
              <w:pStyle w:val="Normal0"/>
              <w:ind w:right="286"/>
              <w:rPr>
                <w:color w:val="231F20"/>
              </w:rPr>
            </w:pPr>
            <w:r>
              <w:rPr>
                <w:color w:val="231F20"/>
              </w:rPr>
              <w:t>In the context of playing games (for example, giving instructions, inviting, suggesting, etc) students will learn what they are allowed and not allowed to do, give reasons why, and express preferences and abilities. This links to t</w:t>
            </w:r>
            <w:r>
              <w:rPr>
                <w:color w:val="231F20"/>
              </w:rPr>
              <w:t xml:space="preserve">he theme of school: rules, lunchtime, after-school activities, expectations of, involvement, and behaviour in co-curricular activities. </w:t>
            </w:r>
          </w:p>
          <w:p w14:paraId="00000083" w14:textId="77777777" w:rsidR="00B67ABD" w:rsidRDefault="00E6268E">
            <w:pPr>
              <w:pStyle w:val="Normal0"/>
              <w:ind w:right="30"/>
              <w:rPr>
                <w:b/>
                <w:color w:val="231F20"/>
              </w:rPr>
            </w:pPr>
            <w:r>
              <w:rPr>
                <w:b/>
                <w:color w:val="231F20"/>
              </w:rPr>
              <w:t>Language learning</w:t>
            </w:r>
          </w:p>
          <w:p w14:paraId="00000084" w14:textId="77777777" w:rsidR="00B67ABD" w:rsidRDefault="00E6268E">
            <w:pPr>
              <w:pStyle w:val="Normal0"/>
              <w:numPr>
                <w:ilvl w:val="1"/>
                <w:numId w:val="6"/>
              </w:numPr>
              <w:ind w:right="30"/>
              <w:rPr>
                <w:color w:val="231F20"/>
              </w:rPr>
            </w:pPr>
            <w:r>
              <w:rPr>
                <w:color w:val="231F20"/>
              </w:rPr>
              <w:t>Watch videos of people playing/interacting/instructing/cheering known games to learn the language of instructions and use the new language to teach others how to play similar games.</w:t>
            </w:r>
          </w:p>
          <w:p w14:paraId="00000085" w14:textId="77777777" w:rsidR="00B67ABD" w:rsidRDefault="00E6268E">
            <w:pPr>
              <w:pStyle w:val="Normal0"/>
              <w:numPr>
                <w:ilvl w:val="1"/>
                <w:numId w:val="6"/>
              </w:numPr>
              <w:ind w:right="30"/>
              <w:rPr>
                <w:color w:val="231F20"/>
              </w:rPr>
            </w:pPr>
            <w:r>
              <w:rPr>
                <w:color w:val="231F20"/>
              </w:rPr>
              <w:t>Use formulaic expressions to encourage each other in Japanese (</w:t>
            </w:r>
            <w:proofErr w:type="spellStart"/>
            <w:r>
              <w:rPr>
                <w:color w:val="231F20"/>
              </w:rPr>
              <w:t>がんばって、やった、</w:t>
            </w:r>
            <w:r>
              <w:rPr>
                <w:color w:val="231F20"/>
              </w:rPr>
              <w:t>e</w:t>
            </w:r>
            <w:r>
              <w:rPr>
                <w:color w:val="231F20"/>
              </w:rPr>
              <w:t>tc</w:t>
            </w:r>
            <w:proofErr w:type="spellEnd"/>
            <w:r>
              <w:rPr>
                <w:color w:val="231F20"/>
              </w:rPr>
              <w:t>) through Japanese and Māori games.</w:t>
            </w:r>
          </w:p>
          <w:p w14:paraId="00000086" w14:textId="77777777" w:rsidR="00B67ABD" w:rsidRDefault="00E6268E">
            <w:pPr>
              <w:pStyle w:val="Normal0"/>
              <w:numPr>
                <w:ilvl w:val="1"/>
                <w:numId w:val="6"/>
              </w:numPr>
              <w:ind w:right="30"/>
              <w:rPr>
                <w:color w:val="231F20"/>
              </w:rPr>
            </w:pPr>
            <w:r>
              <w:rPr>
                <w:color w:val="231F20"/>
              </w:rPr>
              <w:t xml:space="preserve">Use formulaic expressions in everyday situations </w:t>
            </w:r>
            <w:r>
              <w:rPr>
                <w:color w:val="231F20"/>
              </w:rPr>
              <w:t>（</w:t>
            </w:r>
            <w:proofErr w:type="spellStart"/>
            <w:r>
              <w:rPr>
                <w:color w:val="231F20"/>
              </w:rPr>
              <w:t>しつれいします</w:t>
            </w:r>
            <w:proofErr w:type="spellEnd"/>
            <w:r>
              <w:rPr>
                <w:color w:val="231F20"/>
              </w:rPr>
              <w:t>、</w:t>
            </w:r>
            <w:r>
              <w:rPr>
                <w:color w:val="231F20"/>
              </w:rPr>
              <w:t xml:space="preserve"> </w:t>
            </w:r>
            <w:proofErr w:type="spellStart"/>
            <w:r>
              <w:rPr>
                <w:color w:val="231F20"/>
              </w:rPr>
              <w:t>ただいま、ちょっと</w:t>
            </w:r>
            <w:proofErr w:type="spellEnd"/>
            <w:r>
              <w:rPr>
                <w:color w:val="231F20"/>
              </w:rPr>
              <w:t>...etc).</w:t>
            </w:r>
          </w:p>
          <w:p w14:paraId="00000087" w14:textId="77777777" w:rsidR="00B67ABD" w:rsidRDefault="00E6268E">
            <w:pPr>
              <w:pStyle w:val="Normal0"/>
              <w:numPr>
                <w:ilvl w:val="1"/>
                <w:numId w:val="6"/>
              </w:numPr>
              <w:ind w:right="30"/>
              <w:rPr>
                <w:color w:val="231F20"/>
              </w:rPr>
            </w:pPr>
            <w:r>
              <w:rPr>
                <w:color w:val="231F20"/>
              </w:rPr>
              <w:t>Read about, listen to, and view resources relating to ‘Out and About’ etiquette and language related to shopping, using transport, etc.</w:t>
            </w:r>
          </w:p>
          <w:p w14:paraId="00000088" w14:textId="77777777" w:rsidR="00B67ABD" w:rsidRDefault="00E6268E">
            <w:pPr>
              <w:pStyle w:val="Normal0"/>
              <w:numPr>
                <w:ilvl w:val="1"/>
                <w:numId w:val="6"/>
              </w:numPr>
              <w:ind w:right="30"/>
              <w:rPr>
                <w:color w:val="231F20"/>
              </w:rPr>
            </w:pPr>
            <w:r>
              <w:rPr>
                <w:color w:val="231F20"/>
              </w:rPr>
              <w:t>Use f</w:t>
            </w:r>
            <w:r>
              <w:rPr>
                <w:color w:val="231F20"/>
              </w:rPr>
              <w:t>ormulaic expressions related to eating etiquette.</w:t>
            </w:r>
          </w:p>
          <w:p w14:paraId="00000089" w14:textId="77777777" w:rsidR="00B67ABD" w:rsidRDefault="00E6268E">
            <w:pPr>
              <w:pStyle w:val="Normal0"/>
              <w:numPr>
                <w:ilvl w:val="1"/>
                <w:numId w:val="6"/>
              </w:numPr>
              <w:ind w:right="30"/>
              <w:rPr>
                <w:color w:val="231F20"/>
              </w:rPr>
            </w:pPr>
            <w:r>
              <w:rPr>
                <w:color w:val="231F20"/>
              </w:rPr>
              <w:t>Read about, listen to, and view resources relating to what you are allowed and not allowed to do, for example, use of chopsticks, tikanga (for example, no sitting on tables, serving of meals with elders, gu</w:t>
            </w:r>
            <w:r>
              <w:rPr>
                <w:color w:val="231F20"/>
              </w:rPr>
              <w:t>ests and children being served first).</w:t>
            </w:r>
          </w:p>
          <w:p w14:paraId="0000008A" w14:textId="77777777" w:rsidR="00B67ABD" w:rsidRDefault="00E6268E">
            <w:pPr>
              <w:pStyle w:val="Normal0"/>
              <w:numPr>
                <w:ilvl w:val="1"/>
                <w:numId w:val="6"/>
              </w:numPr>
              <w:ind w:right="30"/>
              <w:rPr>
                <w:color w:val="231F20"/>
              </w:rPr>
            </w:pPr>
            <w:r>
              <w:rPr>
                <w:color w:val="231F20"/>
              </w:rPr>
              <w:t>Promote a restaurant (menu, location, reviews, etc). Students’ choice of production can be written, oral, visual, multi-media, or digital.</w:t>
            </w:r>
          </w:p>
          <w:p w14:paraId="0000008B" w14:textId="02A60B7C" w:rsidR="00B67ABD" w:rsidRDefault="00E6268E">
            <w:pPr>
              <w:pStyle w:val="Normal0"/>
              <w:numPr>
                <w:ilvl w:val="1"/>
                <w:numId w:val="6"/>
              </w:numPr>
              <w:ind w:right="30"/>
              <w:rPr>
                <w:color w:val="231F20"/>
              </w:rPr>
            </w:pPr>
            <w:r>
              <w:rPr>
                <w:color w:val="231F20"/>
              </w:rPr>
              <w:t>Experience a real or virtual trip to a Japanese and/or Māori restaurant to des</w:t>
            </w:r>
            <w:r>
              <w:rPr>
                <w:color w:val="231F20"/>
              </w:rPr>
              <w:t xml:space="preserve">cribe how to get there, order dishes, and experience an authentic learning </w:t>
            </w:r>
            <w:sdt>
              <w:sdtPr>
                <w:tag w:val="goog_rdk_7"/>
                <w:id w:val="371239973"/>
              </w:sdtPr>
              <w:sdtEndPr/>
              <w:sdtContent/>
            </w:sdt>
            <w:r>
              <w:rPr>
                <w:color w:val="231F20"/>
              </w:rPr>
              <w:t>context.</w:t>
            </w:r>
            <w:r w:rsidR="00A90F01">
              <w:rPr>
                <w:color w:val="231F20"/>
              </w:rPr>
              <w:t xml:space="preserve"> </w:t>
            </w:r>
            <w:sdt>
              <w:sdtPr>
                <w:rPr>
                  <w:color w:val="231F20"/>
                </w:rPr>
                <w:tag w:val="goog_rdk_10"/>
                <w:id w:val="2034687434"/>
              </w:sdtPr>
              <w:sdtContent>
                <w:r w:rsidR="00A90F01" w:rsidRPr="00A90F01">
                  <w:rPr>
                    <w:color w:val="231F20"/>
                  </w:rPr>
                  <w:t xml:space="preserve">Read about, listen to and view resources about school clubs and the concept of </w:t>
                </w:r>
                <w:proofErr w:type="spellStart"/>
                <w:r w:rsidR="00A90F01" w:rsidRPr="00A90F01">
                  <w:rPr>
                    <w:rFonts w:ascii="MS Gothic" w:eastAsia="MS Gothic" w:hAnsi="MS Gothic" w:cs="MS Gothic" w:hint="eastAsia"/>
                    <w:color w:val="231F20"/>
                  </w:rPr>
                  <w:t>せんぱい／こうはい</w:t>
                </w:r>
                <w:proofErr w:type="spellEnd"/>
              </w:sdtContent>
            </w:sdt>
          </w:p>
          <w:p w14:paraId="0000008C" w14:textId="77777777" w:rsidR="00B67ABD" w:rsidRDefault="00E6268E">
            <w:pPr>
              <w:pStyle w:val="Normal0"/>
              <w:numPr>
                <w:ilvl w:val="1"/>
                <w:numId w:val="6"/>
              </w:numPr>
              <w:ind w:right="30"/>
              <w:rPr>
                <w:color w:val="231F20"/>
              </w:rPr>
            </w:pPr>
            <w:r>
              <w:rPr>
                <w:color w:val="231F20"/>
              </w:rPr>
              <w:t xml:space="preserve">Discuss school expectations and standards, for example, what you are allowed and not allowed to do. </w:t>
            </w:r>
          </w:p>
          <w:p w14:paraId="0000008D" w14:textId="77777777" w:rsidR="00B67ABD" w:rsidRDefault="00E6268E">
            <w:pPr>
              <w:pStyle w:val="Normal0"/>
              <w:numPr>
                <w:ilvl w:val="1"/>
                <w:numId w:val="6"/>
              </w:numPr>
              <w:ind w:right="30"/>
              <w:rPr>
                <w:color w:val="231F20"/>
              </w:rPr>
            </w:pPr>
            <w:r>
              <w:rPr>
                <w:color w:val="231F20"/>
              </w:rPr>
              <w:t xml:space="preserve">Create a board/card game where students </w:t>
            </w:r>
            <w:proofErr w:type="gramStart"/>
            <w:r>
              <w:rPr>
                <w:color w:val="231F20"/>
              </w:rPr>
              <w:t>have to</w:t>
            </w:r>
            <w:proofErr w:type="gramEnd"/>
            <w:r>
              <w:rPr>
                <w:color w:val="231F20"/>
              </w:rPr>
              <w:t xml:space="preserve"> practise different</w:t>
            </w:r>
            <w:r>
              <w:rPr>
                <w:color w:val="231F20"/>
              </w:rPr>
              <w:t xml:space="preserve"> language, etiquette, behaviours, for example, card sets could include language prompts, places, questions, explanations.</w:t>
            </w:r>
          </w:p>
          <w:p w14:paraId="0000008E" w14:textId="77777777" w:rsidR="00B67ABD" w:rsidRDefault="00E6268E">
            <w:pPr>
              <w:pStyle w:val="Normal0"/>
              <w:ind w:right="30"/>
              <w:rPr>
                <w:b/>
                <w:color w:val="231F20"/>
              </w:rPr>
            </w:pPr>
            <w:r>
              <w:rPr>
                <w:b/>
                <w:color w:val="231F20"/>
              </w:rPr>
              <w:t>Intercultural learning</w:t>
            </w:r>
          </w:p>
          <w:p w14:paraId="0000008F" w14:textId="77777777" w:rsidR="00B67ABD" w:rsidRDefault="00E6268E">
            <w:pPr>
              <w:pStyle w:val="Normal0"/>
              <w:numPr>
                <w:ilvl w:val="1"/>
                <w:numId w:val="6"/>
              </w:numPr>
              <w:ind w:right="30"/>
              <w:rPr>
                <w:color w:val="231F20"/>
                <w:sz w:val="19"/>
                <w:szCs w:val="19"/>
              </w:rPr>
            </w:pPr>
            <w:r w:rsidRPr="00E6268E">
              <w:rPr>
                <w:color w:val="231F20"/>
              </w:rPr>
              <w:t>Etiquette</w:t>
            </w:r>
            <w:r>
              <w:rPr>
                <w:color w:val="231F20"/>
              </w:rPr>
              <w:t>/protocols in the context of daily life, for example, taking shoes off when entering a house or a whar</w:t>
            </w:r>
            <w:r>
              <w:rPr>
                <w:color w:val="231F20"/>
              </w:rPr>
              <w:t>enui, no slippers on tatami mats, WC slippers, bathing etc.</w:t>
            </w:r>
          </w:p>
          <w:p w14:paraId="00000090" w14:textId="77777777" w:rsidR="00B67ABD" w:rsidRDefault="00E6268E">
            <w:pPr>
              <w:pStyle w:val="Normal0"/>
              <w:numPr>
                <w:ilvl w:val="1"/>
                <w:numId w:val="6"/>
              </w:numPr>
              <w:ind w:right="30"/>
              <w:rPr>
                <w:color w:val="231F20"/>
              </w:rPr>
            </w:pPr>
            <w:r>
              <w:rPr>
                <w:color w:val="231F20"/>
              </w:rPr>
              <w:t>Explore the reasons for etiquette, for example, use of chopsticks, tikanga (for example, no sitting on tables, serving of the meal with elders, guests and children being served first).</w:t>
            </w:r>
          </w:p>
          <w:p w14:paraId="00000091" w14:textId="77777777" w:rsidR="00B67ABD" w:rsidRDefault="00E6268E">
            <w:pPr>
              <w:pStyle w:val="Normal0"/>
              <w:numPr>
                <w:ilvl w:val="1"/>
                <w:numId w:val="6"/>
              </w:numPr>
              <w:ind w:right="30"/>
              <w:rPr>
                <w:color w:val="231F20"/>
              </w:rPr>
            </w:pPr>
            <w:r>
              <w:rPr>
                <w:color w:val="231F20"/>
              </w:rPr>
              <w:t>Compare Jap</w:t>
            </w:r>
            <w:r>
              <w:rPr>
                <w:color w:val="231F20"/>
              </w:rPr>
              <w:t>anese and Māori games:</w:t>
            </w:r>
          </w:p>
          <w:p w14:paraId="00000092" w14:textId="77777777" w:rsidR="00B67ABD" w:rsidRDefault="00E6268E">
            <w:pPr>
              <w:pStyle w:val="Normal0"/>
              <w:numPr>
                <w:ilvl w:val="2"/>
                <w:numId w:val="4"/>
              </w:numPr>
              <w:ind w:right="30"/>
              <w:rPr>
                <w:color w:val="231F20"/>
              </w:rPr>
            </w:pPr>
            <w:r>
              <w:rPr>
                <w:color w:val="231F20"/>
              </w:rPr>
              <w:t xml:space="preserve">street </w:t>
            </w:r>
            <w:proofErr w:type="spellStart"/>
            <w:r>
              <w:rPr>
                <w:color w:val="231F20"/>
              </w:rPr>
              <w:t>kendama</w:t>
            </w:r>
            <w:proofErr w:type="spellEnd"/>
            <w:r>
              <w:rPr>
                <w:color w:val="231F20"/>
              </w:rPr>
              <w:t xml:space="preserve"> and poi</w:t>
            </w:r>
          </w:p>
          <w:p w14:paraId="00000093" w14:textId="77777777" w:rsidR="00B67ABD" w:rsidRDefault="00E6268E">
            <w:pPr>
              <w:pStyle w:val="Normal0"/>
              <w:numPr>
                <w:ilvl w:val="2"/>
                <w:numId w:val="4"/>
              </w:numPr>
              <w:ind w:right="30"/>
              <w:rPr>
                <w:color w:val="231F20"/>
              </w:rPr>
            </w:pPr>
            <w:r>
              <w:rPr>
                <w:color w:val="231F20"/>
              </w:rPr>
              <w:lastRenderedPageBreak/>
              <w:t>kendo and taiaha</w:t>
            </w:r>
          </w:p>
          <w:p w14:paraId="00000094" w14:textId="77777777" w:rsidR="00B67ABD" w:rsidRDefault="00E6268E">
            <w:pPr>
              <w:pStyle w:val="Normal0"/>
              <w:numPr>
                <w:ilvl w:val="2"/>
                <w:numId w:val="4"/>
              </w:numPr>
              <w:ind w:right="30"/>
              <w:rPr>
                <w:color w:val="231F20"/>
              </w:rPr>
            </w:pPr>
            <w:proofErr w:type="spellStart"/>
            <w:r>
              <w:rPr>
                <w:color w:val="231F20"/>
              </w:rPr>
              <w:t>whai</w:t>
            </w:r>
            <w:proofErr w:type="spellEnd"/>
            <w:r>
              <w:rPr>
                <w:color w:val="231F20"/>
              </w:rPr>
              <w:t xml:space="preserve"> (string games) and </w:t>
            </w:r>
            <w:proofErr w:type="spellStart"/>
            <w:r>
              <w:rPr>
                <w:color w:val="231F20"/>
              </w:rPr>
              <w:t>あやとり</w:t>
            </w:r>
            <w:proofErr w:type="spellEnd"/>
            <w:r>
              <w:rPr>
                <w:color w:val="231F20"/>
              </w:rPr>
              <w:t xml:space="preserve"> (follow instructions on YouTube in Japanese).</w:t>
            </w:r>
          </w:p>
          <w:p w14:paraId="00000095" w14:textId="68AC4EBF" w:rsidR="00B67ABD" w:rsidRDefault="00E6268E">
            <w:pPr>
              <w:pStyle w:val="Normal0"/>
              <w:numPr>
                <w:ilvl w:val="1"/>
                <w:numId w:val="4"/>
              </w:numPr>
              <w:ind w:right="30"/>
              <w:rPr>
                <w:color w:val="231F20"/>
              </w:rPr>
            </w:pPr>
            <w:r>
              <w:rPr>
                <w:color w:val="231F20"/>
              </w:rPr>
              <w:t xml:space="preserve">Compare after-school activities in different </w:t>
            </w:r>
            <w:sdt>
              <w:sdtPr>
                <w:tag w:val="goog_rdk_8"/>
                <w:id w:val="1668583854"/>
              </w:sdtPr>
              <w:sdtEndPr/>
              <w:sdtContent/>
            </w:sdt>
            <w:r>
              <w:rPr>
                <w:color w:val="231F20"/>
              </w:rPr>
              <w:t>cultures.</w:t>
            </w:r>
          </w:p>
          <w:p w14:paraId="00000096" w14:textId="77777777" w:rsidR="00B67ABD" w:rsidRDefault="00E6268E">
            <w:pPr>
              <w:pStyle w:val="Normal0"/>
              <w:widowControl w:val="0"/>
              <w:numPr>
                <w:ilvl w:val="1"/>
                <w:numId w:val="4"/>
              </w:numPr>
              <w:spacing w:before="160" w:after="300"/>
            </w:pPr>
            <w:r>
              <w:t>Write a short reflection in English (approximately 50 words) explaining what you learnt about the different education systems.</w:t>
            </w:r>
          </w:p>
          <w:p w14:paraId="00000097" w14:textId="77777777" w:rsidR="00B67ABD" w:rsidRDefault="00B67ABD">
            <w:pPr>
              <w:pStyle w:val="Normal0"/>
              <w:pBdr>
                <w:top w:val="nil"/>
                <w:left w:val="nil"/>
                <w:bottom w:val="nil"/>
                <w:right w:val="nil"/>
                <w:between w:val="nil"/>
              </w:pBdr>
              <w:spacing w:after="0" w:line="240" w:lineRule="auto"/>
              <w:rPr>
                <w:b/>
                <w:color w:val="231F20"/>
                <w:highlight w:val="white"/>
              </w:rPr>
            </w:pPr>
          </w:p>
          <w:p w14:paraId="00000098" w14:textId="77777777" w:rsidR="00B67ABD" w:rsidRDefault="00E6268E">
            <w:pPr>
              <w:pStyle w:val="Normal0"/>
              <w:pBdr>
                <w:top w:val="nil"/>
                <w:left w:val="nil"/>
                <w:bottom w:val="nil"/>
                <w:right w:val="nil"/>
                <w:between w:val="nil"/>
              </w:pBdr>
              <w:spacing w:after="0" w:line="240" w:lineRule="auto"/>
              <w:rPr>
                <w:color w:val="231F20"/>
                <w:highlight w:val="white"/>
              </w:rPr>
            </w:pPr>
            <w:r>
              <w:rPr>
                <w:b/>
                <w:color w:val="231F20"/>
                <w:highlight w:val="white"/>
              </w:rPr>
              <w:t>Class exercises provide an opportunity for formative feedback.</w:t>
            </w:r>
            <w:r>
              <w:rPr>
                <w:color w:val="231F20"/>
                <w:highlight w:val="white"/>
              </w:rPr>
              <w:t> </w:t>
            </w:r>
          </w:p>
          <w:p w14:paraId="00000099" w14:textId="77777777" w:rsidR="00B67ABD" w:rsidRDefault="00B67A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000009A" w14:textId="3555ECD3"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 xml:space="preserve">Learning covered/work produced under this theme may contribute </w:t>
            </w:r>
            <w:r>
              <w:rPr>
                <w:b/>
                <w:color w:val="231F20"/>
              </w:rPr>
              <w:t xml:space="preserve">to the internally assessed </w:t>
            </w:r>
            <w:sdt>
              <w:sdtPr>
                <w:tag w:val="goog_rdk_9"/>
                <w:id w:val="1314661473"/>
              </w:sdtPr>
              <w:sdtEndPr/>
              <w:sdtContent/>
            </w:sdt>
            <w:r>
              <w:rPr>
                <w:b/>
                <w:color w:val="231F20"/>
              </w:rPr>
              <w:t>standards</w:t>
            </w:r>
            <w:r>
              <w:rPr>
                <w:b/>
                <w:color w:val="231F20"/>
              </w:rPr>
              <w:t xml:space="preserve"> </w:t>
            </w:r>
            <w:r>
              <w:rPr>
                <w:b/>
                <w:color w:val="231F20"/>
              </w:rPr>
              <w:t>AS 1.1 and AS 1.2. </w:t>
            </w:r>
            <w:r>
              <w:rPr>
                <w:color w:val="231F20"/>
              </w:rPr>
              <w:t> </w:t>
            </w:r>
          </w:p>
          <w:p w14:paraId="0000009B" w14:textId="77777777" w:rsidR="00B67ABD" w:rsidRDefault="00E6268E">
            <w:pPr>
              <w:pStyle w:val="Normal0"/>
              <w:pBdr>
                <w:top w:val="nil"/>
                <w:left w:val="nil"/>
                <w:bottom w:val="nil"/>
                <w:right w:val="nil"/>
                <w:between w:val="nil"/>
              </w:pBdr>
              <w:spacing w:after="0" w:line="240" w:lineRule="auto"/>
              <w:rPr>
                <w:rFonts w:ascii="Times New Roman" w:eastAsia="Times New Roman" w:hAnsi="Times New Roman" w:cs="Times New Roman"/>
                <w:b/>
                <w:color w:val="231F20"/>
                <w:sz w:val="16"/>
                <w:szCs w:val="16"/>
              </w:rPr>
            </w:pPr>
            <w:r>
              <w:rPr>
                <w:b/>
                <w:color w:val="231F20"/>
              </w:rPr>
              <w:t>Class learning activities give students an opportunity to develop understanding for the externally assessed standards AS 1.3 and AS 1.4.</w:t>
            </w:r>
            <w:r>
              <w:rPr>
                <w:color w:val="231F20"/>
              </w:rPr>
              <w:t> </w:t>
            </w:r>
          </w:p>
        </w:tc>
        <w:tc>
          <w:tcPr>
            <w:tcW w:w="1984" w:type="dxa"/>
          </w:tcPr>
          <w:p w14:paraId="0000009C" w14:textId="77777777" w:rsidR="00B67ABD" w:rsidRDefault="00E6268E">
            <w:pPr>
              <w:pStyle w:val="Normal0"/>
              <w:pBdr>
                <w:top w:val="nil"/>
                <w:left w:val="nil"/>
                <w:bottom w:val="nil"/>
                <w:right w:val="nil"/>
                <w:between w:val="nil"/>
              </w:pBdr>
              <w:tabs>
                <w:tab w:val="left" w:pos="3700"/>
              </w:tabs>
              <w:ind w:right="286"/>
              <w:rPr>
                <w:color w:val="231F20"/>
              </w:rPr>
            </w:pPr>
            <w:r>
              <w:rPr>
                <w:color w:val="231F20"/>
              </w:rPr>
              <w:lastRenderedPageBreak/>
              <w:t>8 weeks</w:t>
            </w:r>
          </w:p>
        </w:tc>
      </w:tr>
      <w:tr w:rsidR="00B67ABD" w14:paraId="2848E896" w14:textId="77777777" w:rsidTr="07F74C93">
        <w:trPr>
          <w:trHeight w:val="1134"/>
        </w:trPr>
        <w:tc>
          <w:tcPr>
            <w:tcW w:w="4370" w:type="dxa"/>
            <w:vMerge/>
          </w:tcPr>
          <w:p w14:paraId="0000009D" w14:textId="77777777" w:rsidR="00B67ABD" w:rsidRDefault="00B67ABD">
            <w:pPr>
              <w:pStyle w:val="Normal0"/>
              <w:widowControl w:val="0"/>
              <w:pBdr>
                <w:top w:val="nil"/>
                <w:left w:val="nil"/>
                <w:bottom w:val="nil"/>
                <w:right w:val="nil"/>
                <w:between w:val="nil"/>
              </w:pBdr>
              <w:spacing w:after="0" w:line="276" w:lineRule="auto"/>
              <w:rPr>
                <w:color w:val="231F20"/>
              </w:rPr>
            </w:pPr>
          </w:p>
        </w:tc>
        <w:tc>
          <w:tcPr>
            <w:tcW w:w="14775" w:type="dxa"/>
            <w:shd w:val="clear" w:color="auto" w:fill="auto"/>
          </w:tcPr>
          <w:p w14:paraId="0000009E" w14:textId="77777777" w:rsidR="00B67ABD" w:rsidRDefault="00E6268E">
            <w:pPr>
              <w:pStyle w:val="Normal0"/>
              <w:ind w:right="286"/>
              <w:rPr>
                <w:b/>
                <w:color w:val="231F20"/>
              </w:rPr>
            </w:pPr>
            <w:r>
              <w:rPr>
                <w:b/>
                <w:color w:val="6D9EEB"/>
              </w:rPr>
              <w:t>Taonga - Treasure</w:t>
            </w:r>
          </w:p>
          <w:p w14:paraId="0000009F" w14:textId="77777777" w:rsidR="00B67ABD" w:rsidRDefault="00E6268E">
            <w:pPr>
              <w:pStyle w:val="Normal0"/>
              <w:ind w:right="286"/>
              <w:rPr>
                <w:color w:val="231F20"/>
              </w:rPr>
            </w:pPr>
            <w:r>
              <w:rPr>
                <w:color w:val="231F20"/>
              </w:rPr>
              <w:t xml:space="preserve">Exploration of taonga as a lens that can be used to explore the development of an awareness of the Māori concept of taonga and the Japanese concept of </w:t>
            </w:r>
            <w:proofErr w:type="spellStart"/>
            <w:r>
              <w:rPr>
                <w:color w:val="231F20"/>
              </w:rPr>
              <w:t>たからもの</w:t>
            </w:r>
            <w:proofErr w:type="spellEnd"/>
          </w:p>
          <w:p w14:paraId="000000A0" w14:textId="77777777" w:rsidR="00B67ABD" w:rsidRDefault="00E6268E">
            <w:pPr>
              <w:pStyle w:val="Normal0"/>
              <w:ind w:right="286"/>
              <w:rPr>
                <w:b/>
                <w:color w:val="231F20"/>
              </w:rPr>
            </w:pPr>
            <w:r>
              <w:rPr>
                <w:b/>
                <w:color w:val="231F20"/>
              </w:rPr>
              <w:t>Language learning</w:t>
            </w:r>
          </w:p>
          <w:p w14:paraId="000000A1" w14:textId="77777777" w:rsidR="00B67ABD" w:rsidRDefault="00E6268E">
            <w:pPr>
              <w:pStyle w:val="Normal0"/>
              <w:numPr>
                <w:ilvl w:val="1"/>
                <w:numId w:val="6"/>
              </w:numPr>
              <w:ind w:right="30"/>
              <w:rPr>
                <w:color w:val="231F20"/>
              </w:rPr>
            </w:pPr>
            <w:r>
              <w:rPr>
                <w:color w:val="231F20"/>
              </w:rPr>
              <w:t>Use formulaic expressions for giving and receiving (</w:t>
            </w:r>
            <w:proofErr w:type="spellStart"/>
            <w:r>
              <w:rPr>
                <w:color w:val="231F20"/>
              </w:rPr>
              <w:t>つまらないものですが、あげます、もらいます</w:t>
            </w:r>
            <w:proofErr w:type="spellEnd"/>
            <w:r>
              <w:rPr>
                <w:color w:val="231F20"/>
              </w:rPr>
              <w:t>）</w:t>
            </w:r>
            <w:r>
              <w:rPr>
                <w:color w:val="231F20"/>
              </w:rPr>
              <w:t>.</w:t>
            </w:r>
          </w:p>
          <w:p w14:paraId="000000A2" w14:textId="77777777" w:rsidR="00B67ABD" w:rsidRDefault="00E6268E">
            <w:pPr>
              <w:pStyle w:val="Normal0"/>
              <w:numPr>
                <w:ilvl w:val="1"/>
                <w:numId w:val="6"/>
              </w:numPr>
              <w:ind w:right="30"/>
              <w:rPr>
                <w:color w:val="231F20"/>
              </w:rPr>
            </w:pPr>
            <w:r>
              <w:rPr>
                <w:color w:val="231F20"/>
              </w:rPr>
              <w:t>Descr</w:t>
            </w:r>
            <w:r>
              <w:rPr>
                <w:color w:val="231F20"/>
              </w:rPr>
              <w:t>ibe people and things. Students’ choice of production can be written, oral, visual, multi-media, or digital.</w:t>
            </w:r>
          </w:p>
          <w:p w14:paraId="000000A3" w14:textId="77777777" w:rsidR="00B67ABD" w:rsidRDefault="00E6268E">
            <w:pPr>
              <w:pStyle w:val="Normal0"/>
              <w:numPr>
                <w:ilvl w:val="1"/>
                <w:numId w:val="6"/>
              </w:numPr>
              <w:ind w:right="30"/>
              <w:rPr>
                <w:color w:val="231F20"/>
              </w:rPr>
            </w:pPr>
            <w:r>
              <w:rPr>
                <w:color w:val="231F20"/>
              </w:rPr>
              <w:t>Discuss what someone or something looks like.</w:t>
            </w:r>
          </w:p>
          <w:p w14:paraId="000000A4" w14:textId="77777777" w:rsidR="00B67ABD" w:rsidRDefault="00E6268E">
            <w:pPr>
              <w:pStyle w:val="Normal0"/>
              <w:numPr>
                <w:ilvl w:val="1"/>
                <w:numId w:val="6"/>
              </w:numPr>
              <w:ind w:right="30"/>
              <w:rPr>
                <w:color w:val="231F20"/>
              </w:rPr>
            </w:pPr>
            <w:r>
              <w:rPr>
                <w:color w:val="231F20"/>
              </w:rPr>
              <w:t>Give reason(s) why something is important.</w:t>
            </w:r>
          </w:p>
          <w:p w14:paraId="000000A5" w14:textId="77777777" w:rsidR="00B67ABD" w:rsidRDefault="00E6268E">
            <w:pPr>
              <w:pStyle w:val="Normal0"/>
              <w:numPr>
                <w:ilvl w:val="1"/>
                <w:numId w:val="6"/>
              </w:numPr>
              <w:ind w:right="30"/>
              <w:rPr>
                <w:color w:val="231F20"/>
              </w:rPr>
            </w:pPr>
            <w:r>
              <w:rPr>
                <w:color w:val="231F20"/>
              </w:rPr>
              <w:t>Decide what gifts to send/take to Japan that represent the local area. Different groups have different information to be presented to the rest of the class to help make decisions.</w:t>
            </w:r>
          </w:p>
          <w:p w14:paraId="000000A6" w14:textId="77777777" w:rsidR="00B67ABD" w:rsidRDefault="00E6268E">
            <w:pPr>
              <w:pStyle w:val="Normal0"/>
              <w:ind w:right="30"/>
              <w:rPr>
                <w:b/>
                <w:color w:val="231F20"/>
              </w:rPr>
            </w:pPr>
            <w:r>
              <w:rPr>
                <w:b/>
                <w:color w:val="231F20"/>
              </w:rPr>
              <w:t>Intercultural learning</w:t>
            </w:r>
          </w:p>
          <w:p w14:paraId="000000A7" w14:textId="77777777" w:rsidR="00B67ABD" w:rsidRDefault="00E6268E">
            <w:pPr>
              <w:pStyle w:val="Normal0"/>
              <w:numPr>
                <w:ilvl w:val="1"/>
                <w:numId w:val="6"/>
              </w:numPr>
              <w:ind w:right="30"/>
              <w:rPr>
                <w:color w:val="231F20"/>
                <w:sz w:val="19"/>
                <w:szCs w:val="19"/>
              </w:rPr>
            </w:pPr>
            <w:r>
              <w:rPr>
                <w:color w:val="231F20"/>
              </w:rPr>
              <w:t>Etiquette of exchanging gifts in Japan (importance of</w:t>
            </w:r>
            <w:r>
              <w:rPr>
                <w:color w:val="231F20"/>
              </w:rPr>
              <w:t xml:space="preserve"> wrapping, </w:t>
            </w:r>
            <w:proofErr w:type="spellStart"/>
            <w:r>
              <w:rPr>
                <w:color w:val="231F20"/>
              </w:rPr>
              <w:t>ふろしき</w:t>
            </w:r>
            <w:proofErr w:type="spellEnd"/>
            <w:r>
              <w:rPr>
                <w:color w:val="231F20"/>
              </w:rPr>
              <w:t xml:space="preserve">, etc). </w:t>
            </w:r>
          </w:p>
          <w:p w14:paraId="000000A8" w14:textId="77777777" w:rsidR="00B67ABD" w:rsidRDefault="00E6268E">
            <w:pPr>
              <w:pStyle w:val="Normal0"/>
              <w:numPr>
                <w:ilvl w:val="1"/>
                <w:numId w:val="6"/>
              </w:numPr>
              <w:ind w:right="30"/>
              <w:rPr>
                <w:color w:val="231F20"/>
              </w:rPr>
            </w:pPr>
            <w:r>
              <w:rPr>
                <w:color w:val="231F20"/>
              </w:rPr>
              <w:t xml:space="preserve">Giving and receiving gifts after a trip </w:t>
            </w:r>
            <w:r>
              <w:rPr>
                <w:color w:val="231F20"/>
              </w:rPr>
              <w:t>（</w:t>
            </w:r>
            <w:proofErr w:type="spellStart"/>
            <w:r>
              <w:rPr>
                <w:color w:val="231F20"/>
              </w:rPr>
              <w:t>おみやげ</w:t>
            </w:r>
            <w:proofErr w:type="spellEnd"/>
            <w:r>
              <w:rPr>
                <w:color w:val="231F20"/>
              </w:rPr>
              <w:t>）</w:t>
            </w:r>
            <w:r>
              <w:rPr>
                <w:color w:val="231F20"/>
              </w:rPr>
              <w:t>.</w:t>
            </w:r>
          </w:p>
          <w:p w14:paraId="000000A9" w14:textId="77777777" w:rsidR="00B67ABD" w:rsidRDefault="00E6268E">
            <w:pPr>
              <w:pStyle w:val="Normal0"/>
              <w:numPr>
                <w:ilvl w:val="1"/>
                <w:numId w:val="6"/>
              </w:numPr>
              <w:ind w:right="30"/>
              <w:rPr>
                <w:color w:val="231F20"/>
              </w:rPr>
            </w:pPr>
            <w:r>
              <w:rPr>
                <w:color w:val="231F20"/>
              </w:rPr>
              <w:t>Learn about the three sacred treasures of the Imperial Family and Japan’s Living Treasures.</w:t>
            </w:r>
          </w:p>
          <w:p w14:paraId="000000AA" w14:textId="77777777" w:rsidR="00B67ABD" w:rsidRDefault="00E6268E">
            <w:pPr>
              <w:pStyle w:val="Normal0"/>
              <w:numPr>
                <w:ilvl w:val="1"/>
                <w:numId w:val="6"/>
              </w:numPr>
              <w:ind w:right="30"/>
              <w:rPr>
                <w:color w:val="231F20"/>
              </w:rPr>
            </w:pPr>
            <w:r>
              <w:rPr>
                <w:color w:val="231F20"/>
              </w:rPr>
              <w:t xml:space="preserve">Discuss the significance of </w:t>
            </w:r>
            <w:proofErr w:type="spellStart"/>
            <w:r>
              <w:rPr>
                <w:color w:val="231F20"/>
              </w:rPr>
              <w:t>おまもり</w:t>
            </w:r>
            <w:proofErr w:type="spellEnd"/>
            <w:r>
              <w:rPr>
                <w:color w:val="231F20"/>
              </w:rPr>
              <w:t xml:space="preserve"> and </w:t>
            </w:r>
            <w:proofErr w:type="spellStart"/>
            <w:r>
              <w:rPr>
                <w:color w:val="231F20"/>
              </w:rPr>
              <w:t>ponamu</w:t>
            </w:r>
            <w:proofErr w:type="spellEnd"/>
            <w:r>
              <w:rPr>
                <w:color w:val="231F20"/>
              </w:rPr>
              <w:t xml:space="preserve"> (heitiki, etc).</w:t>
            </w:r>
          </w:p>
          <w:p w14:paraId="000000AB" w14:textId="77777777" w:rsidR="00B67ABD" w:rsidRDefault="00E6268E">
            <w:pPr>
              <w:pStyle w:val="Normal0"/>
              <w:widowControl w:val="0"/>
              <w:numPr>
                <w:ilvl w:val="1"/>
                <w:numId w:val="6"/>
              </w:numPr>
              <w:spacing w:before="160" w:after="300"/>
            </w:pPr>
            <w:r>
              <w:t>Write a short reflection in Engl</w:t>
            </w:r>
            <w:r>
              <w:t xml:space="preserve">ish (approximately 50 words) explaining what you learnt about the Māori concept of taonga and the Japanese concept </w:t>
            </w:r>
            <w:proofErr w:type="gramStart"/>
            <w:r>
              <w:t xml:space="preserve">of  </w:t>
            </w:r>
            <w:proofErr w:type="spellStart"/>
            <w:r>
              <w:t>たからもの</w:t>
            </w:r>
            <w:proofErr w:type="spellEnd"/>
            <w:proofErr w:type="gramEnd"/>
            <w:r>
              <w:t>.</w:t>
            </w:r>
          </w:p>
          <w:p w14:paraId="000000AC" w14:textId="77777777" w:rsidR="00B67ABD" w:rsidRDefault="00B67ABD">
            <w:pPr>
              <w:pStyle w:val="Normal0"/>
              <w:pBdr>
                <w:top w:val="nil"/>
                <w:left w:val="nil"/>
                <w:bottom w:val="nil"/>
                <w:right w:val="nil"/>
                <w:between w:val="nil"/>
              </w:pBdr>
              <w:spacing w:after="0" w:line="240" w:lineRule="auto"/>
              <w:rPr>
                <w:b/>
                <w:color w:val="231F20"/>
                <w:highlight w:val="white"/>
              </w:rPr>
            </w:pPr>
          </w:p>
          <w:p w14:paraId="000000AD" w14:textId="77777777" w:rsidR="00B67ABD" w:rsidRDefault="00E6268E">
            <w:pPr>
              <w:pStyle w:val="Normal0"/>
              <w:pBdr>
                <w:top w:val="nil"/>
                <w:left w:val="nil"/>
                <w:bottom w:val="nil"/>
                <w:right w:val="nil"/>
                <w:between w:val="nil"/>
              </w:pBdr>
              <w:spacing w:after="0" w:line="240" w:lineRule="auto"/>
              <w:rPr>
                <w:color w:val="231F20"/>
                <w:highlight w:val="white"/>
              </w:rPr>
            </w:pPr>
            <w:r>
              <w:rPr>
                <w:b/>
                <w:color w:val="231F20"/>
                <w:highlight w:val="white"/>
              </w:rPr>
              <w:t>Class exercises provide an opportunity for formative feedback.</w:t>
            </w:r>
            <w:r>
              <w:rPr>
                <w:color w:val="231F20"/>
                <w:highlight w:val="white"/>
              </w:rPr>
              <w:t> </w:t>
            </w:r>
          </w:p>
          <w:p w14:paraId="000000AE" w14:textId="77777777" w:rsidR="00B67ABD" w:rsidRDefault="00B67AB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00000AF" w14:textId="77777777"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Learning covered/work produced under this theme may contribute to the internally assessed standard AS 1.1 and AS 1.2. </w:t>
            </w:r>
            <w:r>
              <w:rPr>
                <w:color w:val="231F20"/>
              </w:rPr>
              <w:t> </w:t>
            </w:r>
          </w:p>
          <w:p w14:paraId="000000B0" w14:textId="77777777" w:rsidR="00B67ABD" w:rsidRDefault="00E6268E">
            <w:pPr>
              <w:pStyle w:val="Normal0"/>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b/>
                <w:color w:val="231F20"/>
              </w:rPr>
              <w:t>Class learning activities give students an opportunity to develop understanding for the externally assessed standards AS 1.3 and AS 1.4.</w:t>
            </w:r>
            <w:r>
              <w:rPr>
                <w:color w:val="231F20"/>
              </w:rPr>
              <w:t> </w:t>
            </w:r>
          </w:p>
        </w:tc>
        <w:tc>
          <w:tcPr>
            <w:tcW w:w="1984" w:type="dxa"/>
          </w:tcPr>
          <w:p w14:paraId="000000B1" w14:textId="77777777" w:rsidR="00B67ABD" w:rsidRDefault="00E6268E">
            <w:pPr>
              <w:pStyle w:val="Normal0"/>
              <w:pBdr>
                <w:top w:val="nil"/>
                <w:left w:val="nil"/>
                <w:bottom w:val="nil"/>
                <w:right w:val="nil"/>
                <w:between w:val="nil"/>
              </w:pBdr>
              <w:tabs>
                <w:tab w:val="left" w:pos="3700"/>
              </w:tabs>
              <w:ind w:right="286"/>
              <w:rPr>
                <w:color w:val="231F20"/>
              </w:rPr>
            </w:pPr>
            <w:r>
              <w:rPr>
                <w:color w:val="231F20"/>
              </w:rPr>
              <w:t>4 weeks</w:t>
            </w:r>
          </w:p>
        </w:tc>
      </w:tr>
    </w:tbl>
    <w:p w14:paraId="000000B2" w14:textId="77777777" w:rsidR="00B67ABD" w:rsidRDefault="00B67ABD">
      <w:pPr>
        <w:pStyle w:val="heading20"/>
      </w:pPr>
    </w:p>
    <w:p w14:paraId="000000B3" w14:textId="77777777" w:rsidR="00B67ABD" w:rsidRDefault="00B67ABD">
      <w:pPr>
        <w:pStyle w:val="Normal0"/>
        <w:spacing w:line="240" w:lineRule="auto"/>
        <w:ind w:right="30"/>
      </w:pPr>
    </w:p>
    <w:sectPr w:rsidR="00B67ABD">
      <w:headerReference w:type="even" r:id="rId12"/>
      <w:headerReference w:type="default" r:id="rId13"/>
      <w:footerReference w:type="even" r:id="rId14"/>
      <w:footerReference w:type="default" r:id="rId15"/>
      <w:headerReference w:type="first" r:id="rId16"/>
      <w:footerReference w:type="first" r:id="rId17"/>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3E6E3" w14:textId="77777777" w:rsidR="00000000" w:rsidRDefault="00E6268E">
      <w:pPr>
        <w:spacing w:after="0" w:line="240" w:lineRule="auto"/>
      </w:pPr>
      <w:r>
        <w:separator/>
      </w:r>
    </w:p>
  </w:endnote>
  <w:endnote w:type="continuationSeparator" w:id="0">
    <w:p w14:paraId="4C92B7D5" w14:textId="77777777" w:rsidR="00000000" w:rsidRDefault="00E6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D" w14:textId="77777777" w:rsidR="00B67ABD" w:rsidRDefault="00B67ABD">
    <w:pPr>
      <w:pStyle w:val="Normal0"/>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F" w14:textId="77777777" w:rsidR="00B67ABD" w:rsidRDefault="00B67ABD">
    <w:pPr>
      <w:pStyle w:val="Normal0"/>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E" w14:textId="77777777" w:rsidR="00B67ABD" w:rsidRDefault="00B67ABD">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77332" w14:textId="77777777" w:rsidR="00000000" w:rsidRDefault="00E6268E">
      <w:pPr>
        <w:spacing w:after="0" w:line="240" w:lineRule="auto"/>
      </w:pPr>
      <w:r>
        <w:separator/>
      </w:r>
    </w:p>
  </w:footnote>
  <w:footnote w:type="continuationSeparator" w:id="0">
    <w:p w14:paraId="6755F70B" w14:textId="77777777" w:rsidR="00000000" w:rsidRDefault="00E6268E">
      <w:pPr>
        <w:spacing w:after="0" w:line="240" w:lineRule="auto"/>
      </w:pPr>
      <w:r>
        <w:continuationSeparator/>
      </w:r>
    </w:p>
  </w:footnote>
  <w:footnote w:id="1">
    <w:p w14:paraId="000000B4" w14:textId="77777777" w:rsidR="00B67ABD" w:rsidRDefault="00E6268E">
      <w:pPr>
        <w:pStyle w:val="Normal0"/>
        <w:spacing w:after="0" w:line="240" w:lineRule="auto"/>
        <w:rPr>
          <w:sz w:val="20"/>
          <w:szCs w:val="20"/>
        </w:rPr>
      </w:pPr>
      <w:r>
        <w:rPr>
          <w:rStyle w:val="FootnoteReference"/>
        </w:rPr>
        <w:footnoteRef/>
      </w:r>
      <w:r>
        <w:rPr>
          <w:sz w:val="20"/>
          <w:szCs w:val="20"/>
        </w:rPr>
        <w:t xml:space="preserve"> </w:t>
      </w:r>
      <w:hyperlink r:id="rId1">
        <w:r>
          <w:rPr>
            <w:color w:val="1155CC"/>
            <w:sz w:val="20"/>
            <w:szCs w:val="20"/>
            <w:u w:val="single"/>
          </w:rPr>
          <w:t>https://www.hiakai.co.nz/</w:t>
        </w:r>
      </w:hyperlink>
      <w:r>
        <w:rPr>
          <w:sz w:val="20"/>
          <w:szCs w:val="20"/>
        </w:rPr>
        <w:t xml:space="preserve"> as an example of a Māori restaurant and Japanese </w:t>
      </w:r>
      <w:proofErr w:type="spellStart"/>
      <w:r>
        <w:rPr>
          <w:sz w:val="20"/>
          <w:szCs w:val="20"/>
        </w:rPr>
        <w:t>fastfood</w:t>
      </w:r>
      <w:proofErr w:type="spellEnd"/>
      <w:r>
        <w:rPr>
          <w:sz w:val="20"/>
          <w:szCs w:val="20"/>
        </w:rPr>
        <w:t xml:space="preserve"> Mos Burger and how it got its name: http://www.mosburger.com.sg/about_mos.php#:~:text=Ever%20wondered%20how%20MOS%20Burger,%2D%20vibrant%20and%20life%2Dgiving.</w:t>
      </w:r>
    </w:p>
  </w:footnote>
  <w:footnote w:id="2">
    <w:p w14:paraId="000000B5" w14:textId="77777777" w:rsidR="00B67ABD" w:rsidRDefault="00E6268E">
      <w:pPr>
        <w:pStyle w:val="Normal0"/>
        <w:spacing w:line="240" w:lineRule="auto"/>
        <w:ind w:right="30"/>
        <w:rPr>
          <w:sz w:val="20"/>
          <w:szCs w:val="20"/>
        </w:rPr>
      </w:pPr>
      <w:r>
        <w:rPr>
          <w:rStyle w:val="FootnoteReference"/>
        </w:rPr>
        <w:footnoteRef/>
      </w:r>
      <w:r>
        <w:rPr>
          <w:sz w:val="19"/>
          <w:szCs w:val="19"/>
        </w:rPr>
        <w:t xml:space="preserve"> </w:t>
      </w:r>
      <w:r>
        <w:rPr>
          <w:sz w:val="20"/>
          <w:szCs w:val="20"/>
        </w:rPr>
        <w:t>How to study, future choices, exams</w:t>
      </w:r>
      <w:r>
        <w:rPr>
          <w:sz w:val="20"/>
          <w:szCs w:val="20"/>
        </w:rPr>
        <w:t xml:space="preserve">, homework, </w:t>
      </w:r>
      <w:proofErr w:type="spellStart"/>
      <w:r>
        <w:rPr>
          <w:rFonts w:ascii="MS Gothic" w:eastAsia="MS Gothic" w:hAnsi="MS Gothic" w:cs="MS Gothic"/>
          <w:sz w:val="20"/>
          <w:szCs w:val="20"/>
        </w:rPr>
        <w:t>じゅく、よびこ、ろうにん</w:t>
      </w:r>
      <w:proofErr w:type="spellEnd"/>
      <w:r>
        <w:rPr>
          <w:rFonts w:ascii="MS Gothic" w:eastAsia="MS Gothic" w:hAnsi="MS Gothic" w:cs="MS Gothic"/>
          <w:sz w:val="20"/>
          <w:szCs w:val="20"/>
        </w:rPr>
        <w:t>、</w:t>
      </w:r>
      <w:r>
        <w:rPr>
          <w:sz w:val="20"/>
          <w:szCs w:val="20"/>
        </w:rPr>
        <w:t xml:space="preserve"> (Movie/story 47 </w:t>
      </w:r>
      <w:proofErr w:type="spellStart"/>
      <w:r>
        <w:rPr>
          <w:sz w:val="20"/>
          <w:szCs w:val="20"/>
        </w:rPr>
        <w:t>Roonin</w:t>
      </w:r>
      <w:proofErr w:type="spellEnd"/>
      <w:r>
        <w:rPr>
          <w:sz w:val="20"/>
          <w:szCs w:val="20"/>
        </w:rPr>
        <w:t xml:space="preserve">) </w:t>
      </w:r>
      <w:proofErr w:type="spellStart"/>
      <w:r>
        <w:rPr>
          <w:rFonts w:ascii="MS Gothic" w:eastAsia="MS Gothic" w:hAnsi="MS Gothic" w:cs="MS Gothic"/>
          <w:sz w:val="20"/>
          <w:szCs w:val="20"/>
        </w:rPr>
        <w:t>りゅうがくせい、ぜんき、こうき</w:t>
      </w:r>
      <w:proofErr w:type="spellEnd"/>
      <w:r>
        <w:rPr>
          <w:sz w:val="20"/>
          <w:szCs w:val="20"/>
        </w:rPr>
        <w:t> </w:t>
      </w:r>
    </w:p>
    <w:p w14:paraId="000000B6" w14:textId="77777777" w:rsidR="00B67ABD" w:rsidRDefault="00B67ABD">
      <w:pPr>
        <w:pStyle w:val="Normal0"/>
        <w:spacing w:after="0" w:line="240" w:lineRule="auto"/>
        <w:rPr>
          <w:sz w:val="20"/>
          <w:szCs w:val="20"/>
        </w:rPr>
      </w:pPr>
    </w:p>
  </w:footnote>
  <w:footnote w:id="3">
    <w:p w14:paraId="000000B7" w14:textId="77777777" w:rsidR="00B67ABD" w:rsidRDefault="00E6268E">
      <w:pPr>
        <w:pStyle w:val="Normal0"/>
        <w:spacing w:line="240" w:lineRule="auto"/>
        <w:ind w:right="286"/>
        <w:rPr>
          <w:color w:val="231F20"/>
        </w:rPr>
      </w:pPr>
      <w:r>
        <w:rPr>
          <w:rStyle w:val="FootnoteReference"/>
        </w:rPr>
        <w:footnoteRef/>
      </w:r>
      <w:r>
        <w:rPr>
          <w:sz w:val="19"/>
          <w:szCs w:val="19"/>
        </w:rPr>
        <w:t xml:space="preserve"> </w:t>
      </w:r>
      <w:r>
        <w:rPr>
          <w:sz w:val="20"/>
          <w:szCs w:val="20"/>
        </w:rPr>
        <w:t>Many of these genres are part of oral traditions that are passed down through the generations and contain messages that are intended to be lessons for life. They involve using the langua</w:t>
      </w:r>
      <w:r>
        <w:rPr>
          <w:sz w:val="20"/>
          <w:szCs w:val="20"/>
        </w:rPr>
        <w:t>ge of time and place, sequencing, and a range of tenses and formulaic expressions as well as descriptions of places, people, and events.</w:t>
      </w:r>
      <w:r>
        <w:rPr>
          <w:color w:val="231F20"/>
        </w:rPr>
        <w:t xml:space="preserve"> </w:t>
      </w:r>
    </w:p>
    <w:p w14:paraId="000000B8" w14:textId="77777777" w:rsidR="00B67ABD" w:rsidRDefault="00B67ABD">
      <w:pPr>
        <w:pStyle w:val="Normal0"/>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B" w14:textId="77777777" w:rsidR="00B67ABD" w:rsidRDefault="00B67ABD">
    <w:pPr>
      <w:pStyle w:val="Normal0"/>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7777777" w:rsidR="00B67ABD" w:rsidRDefault="00B67ABD">
    <w:pPr>
      <w:pStyle w:val="Normal0"/>
      <w:pBdr>
        <w:top w:val="nil"/>
        <w:left w:val="nil"/>
        <w:bottom w:val="nil"/>
        <w:right w:val="nil"/>
        <w:between w:val="nil"/>
      </w:pBdr>
      <w:tabs>
        <w:tab w:val="center" w:pos="4513"/>
        <w:tab w:val="right" w:pos="9026"/>
      </w:tabs>
      <w:spacing w:after="0" w:line="240" w:lineRule="auto"/>
      <w:jc w:val="center"/>
      <w:rPr>
        <w:color w:val="000000"/>
      </w:rPr>
    </w:pPr>
  </w:p>
  <w:p w14:paraId="000000BA" w14:textId="77777777" w:rsidR="00B67ABD" w:rsidRDefault="00B67ABD">
    <w:pPr>
      <w:pStyle w:val="Normal0"/>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C" w14:textId="77777777" w:rsidR="00B67ABD" w:rsidRDefault="00B67ABD">
    <w:pPr>
      <w:pStyle w:val="Normal0"/>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C0C1B"/>
    <w:multiLevelType w:val="multilevel"/>
    <w:tmpl w:val="13CA8390"/>
    <w:lvl w:ilvl="0">
      <w:start w:val="1"/>
      <w:numFmt w:val="bullet"/>
      <w:lvlText w:val="●"/>
      <w:lvlJc w:val="left"/>
      <w:pPr>
        <w:ind w:left="682" w:hanging="360"/>
      </w:pPr>
      <w:rPr>
        <w:rFonts w:ascii="Noto Sans Symbols" w:eastAsia="Noto Sans Symbols" w:hAnsi="Noto Sans Symbols" w:cs="Noto Sans Symbols"/>
      </w:rPr>
    </w:lvl>
    <w:lvl w:ilvl="1">
      <w:start w:val="1"/>
      <w:numFmt w:val="bullet"/>
      <w:lvlText w:val="o"/>
      <w:lvlJc w:val="left"/>
      <w:pPr>
        <w:ind w:left="1402" w:hanging="360"/>
      </w:pPr>
      <w:rPr>
        <w:rFonts w:ascii="Courier New" w:eastAsia="Courier New" w:hAnsi="Courier New" w:cs="Courier New"/>
      </w:rPr>
    </w:lvl>
    <w:lvl w:ilvl="2">
      <w:start w:val="1"/>
      <w:numFmt w:val="bullet"/>
      <w:lvlText w:val="▪"/>
      <w:lvlJc w:val="left"/>
      <w:pPr>
        <w:ind w:left="2122" w:hanging="360"/>
      </w:pPr>
      <w:rPr>
        <w:rFonts w:ascii="Noto Sans Symbols" w:eastAsia="Noto Sans Symbols" w:hAnsi="Noto Sans Symbols" w:cs="Noto Sans Symbols"/>
      </w:rPr>
    </w:lvl>
    <w:lvl w:ilvl="3">
      <w:start w:val="1"/>
      <w:numFmt w:val="bullet"/>
      <w:lvlText w:val="●"/>
      <w:lvlJc w:val="left"/>
      <w:pPr>
        <w:ind w:left="2842" w:hanging="360"/>
      </w:pPr>
      <w:rPr>
        <w:rFonts w:ascii="Noto Sans Symbols" w:eastAsia="Noto Sans Symbols" w:hAnsi="Noto Sans Symbols" w:cs="Noto Sans Symbols"/>
      </w:rPr>
    </w:lvl>
    <w:lvl w:ilvl="4">
      <w:start w:val="1"/>
      <w:numFmt w:val="bullet"/>
      <w:lvlText w:val="o"/>
      <w:lvlJc w:val="left"/>
      <w:pPr>
        <w:ind w:left="3562" w:hanging="360"/>
      </w:pPr>
      <w:rPr>
        <w:rFonts w:ascii="Courier New" w:eastAsia="Courier New" w:hAnsi="Courier New" w:cs="Courier New"/>
      </w:rPr>
    </w:lvl>
    <w:lvl w:ilvl="5">
      <w:start w:val="1"/>
      <w:numFmt w:val="bullet"/>
      <w:lvlText w:val="▪"/>
      <w:lvlJc w:val="left"/>
      <w:pPr>
        <w:ind w:left="4282" w:hanging="360"/>
      </w:pPr>
      <w:rPr>
        <w:rFonts w:ascii="Noto Sans Symbols" w:eastAsia="Noto Sans Symbols" w:hAnsi="Noto Sans Symbols" w:cs="Noto Sans Symbols"/>
      </w:rPr>
    </w:lvl>
    <w:lvl w:ilvl="6">
      <w:start w:val="1"/>
      <w:numFmt w:val="bullet"/>
      <w:lvlText w:val="●"/>
      <w:lvlJc w:val="left"/>
      <w:pPr>
        <w:ind w:left="5002" w:hanging="360"/>
      </w:pPr>
      <w:rPr>
        <w:rFonts w:ascii="Noto Sans Symbols" w:eastAsia="Noto Sans Symbols" w:hAnsi="Noto Sans Symbols" w:cs="Noto Sans Symbols"/>
      </w:rPr>
    </w:lvl>
    <w:lvl w:ilvl="7">
      <w:start w:val="1"/>
      <w:numFmt w:val="bullet"/>
      <w:lvlText w:val="o"/>
      <w:lvlJc w:val="left"/>
      <w:pPr>
        <w:ind w:left="5722" w:hanging="360"/>
      </w:pPr>
      <w:rPr>
        <w:rFonts w:ascii="Courier New" w:eastAsia="Courier New" w:hAnsi="Courier New" w:cs="Courier New"/>
      </w:rPr>
    </w:lvl>
    <w:lvl w:ilvl="8">
      <w:start w:val="1"/>
      <w:numFmt w:val="bullet"/>
      <w:lvlText w:val="▪"/>
      <w:lvlJc w:val="left"/>
      <w:pPr>
        <w:ind w:left="6442" w:hanging="360"/>
      </w:pPr>
      <w:rPr>
        <w:rFonts w:ascii="Noto Sans Symbols" w:eastAsia="Noto Sans Symbols" w:hAnsi="Noto Sans Symbols" w:cs="Noto Sans Symbols"/>
      </w:rPr>
    </w:lvl>
  </w:abstractNum>
  <w:abstractNum w:abstractNumId="1" w15:restartNumberingAfterBreak="0">
    <w:nsid w:val="287973B2"/>
    <w:multiLevelType w:val="multilevel"/>
    <w:tmpl w:val="6F046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CD2D36"/>
    <w:multiLevelType w:val="multilevel"/>
    <w:tmpl w:val="4E00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00A51"/>
    <w:multiLevelType w:val="multilevel"/>
    <w:tmpl w:val="DDA23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394E96"/>
    <w:multiLevelType w:val="multilevel"/>
    <w:tmpl w:val="37B22A56"/>
    <w:lvl w:ilvl="0">
      <w:start w:val="1"/>
      <w:numFmt w:val="bullet"/>
      <w:lvlText w:val="●"/>
      <w:lvlJc w:val="left"/>
      <w:pPr>
        <w:ind w:left="682" w:hanging="360"/>
      </w:pPr>
      <w:rPr>
        <w:rFonts w:ascii="Noto Sans Symbols" w:eastAsia="Noto Sans Symbols" w:hAnsi="Noto Sans Symbols" w:cs="Noto Sans Symbols"/>
      </w:rPr>
    </w:lvl>
    <w:lvl w:ilvl="1">
      <w:start w:val="1"/>
      <w:numFmt w:val="bullet"/>
      <w:lvlText w:val="o"/>
      <w:lvlJc w:val="left"/>
      <w:pPr>
        <w:ind w:left="1402" w:hanging="360"/>
      </w:pPr>
      <w:rPr>
        <w:rFonts w:ascii="Courier New" w:eastAsia="Courier New" w:hAnsi="Courier New" w:cs="Courier New"/>
      </w:rPr>
    </w:lvl>
    <w:lvl w:ilvl="2">
      <w:start w:val="1"/>
      <w:numFmt w:val="bullet"/>
      <w:lvlText w:val="▪"/>
      <w:lvlJc w:val="left"/>
      <w:pPr>
        <w:ind w:left="2122" w:hanging="360"/>
      </w:pPr>
      <w:rPr>
        <w:rFonts w:ascii="Noto Sans Symbols" w:eastAsia="Noto Sans Symbols" w:hAnsi="Noto Sans Symbols" w:cs="Noto Sans Symbols"/>
      </w:rPr>
    </w:lvl>
    <w:lvl w:ilvl="3">
      <w:start w:val="1"/>
      <w:numFmt w:val="bullet"/>
      <w:lvlText w:val="●"/>
      <w:lvlJc w:val="left"/>
      <w:pPr>
        <w:ind w:left="2842" w:hanging="360"/>
      </w:pPr>
      <w:rPr>
        <w:rFonts w:ascii="Noto Sans Symbols" w:eastAsia="Noto Sans Symbols" w:hAnsi="Noto Sans Symbols" w:cs="Noto Sans Symbols"/>
      </w:rPr>
    </w:lvl>
    <w:lvl w:ilvl="4">
      <w:start w:val="1"/>
      <w:numFmt w:val="bullet"/>
      <w:lvlText w:val="o"/>
      <w:lvlJc w:val="left"/>
      <w:pPr>
        <w:ind w:left="3562" w:hanging="360"/>
      </w:pPr>
      <w:rPr>
        <w:rFonts w:ascii="Courier New" w:eastAsia="Courier New" w:hAnsi="Courier New" w:cs="Courier New"/>
      </w:rPr>
    </w:lvl>
    <w:lvl w:ilvl="5">
      <w:start w:val="1"/>
      <w:numFmt w:val="bullet"/>
      <w:lvlText w:val="▪"/>
      <w:lvlJc w:val="left"/>
      <w:pPr>
        <w:ind w:left="4282" w:hanging="360"/>
      </w:pPr>
      <w:rPr>
        <w:rFonts w:ascii="Noto Sans Symbols" w:eastAsia="Noto Sans Symbols" w:hAnsi="Noto Sans Symbols" w:cs="Noto Sans Symbols"/>
      </w:rPr>
    </w:lvl>
    <w:lvl w:ilvl="6">
      <w:start w:val="1"/>
      <w:numFmt w:val="bullet"/>
      <w:lvlText w:val="●"/>
      <w:lvlJc w:val="left"/>
      <w:pPr>
        <w:ind w:left="5002" w:hanging="360"/>
      </w:pPr>
      <w:rPr>
        <w:rFonts w:ascii="Noto Sans Symbols" w:eastAsia="Noto Sans Symbols" w:hAnsi="Noto Sans Symbols" w:cs="Noto Sans Symbols"/>
      </w:rPr>
    </w:lvl>
    <w:lvl w:ilvl="7">
      <w:start w:val="1"/>
      <w:numFmt w:val="bullet"/>
      <w:lvlText w:val="o"/>
      <w:lvlJc w:val="left"/>
      <w:pPr>
        <w:ind w:left="5722" w:hanging="360"/>
      </w:pPr>
      <w:rPr>
        <w:rFonts w:ascii="Courier New" w:eastAsia="Courier New" w:hAnsi="Courier New" w:cs="Courier New"/>
      </w:rPr>
    </w:lvl>
    <w:lvl w:ilvl="8">
      <w:start w:val="1"/>
      <w:numFmt w:val="bullet"/>
      <w:lvlText w:val="▪"/>
      <w:lvlJc w:val="left"/>
      <w:pPr>
        <w:ind w:left="6442" w:hanging="360"/>
      </w:pPr>
      <w:rPr>
        <w:rFonts w:ascii="Noto Sans Symbols" w:eastAsia="Noto Sans Symbols" w:hAnsi="Noto Sans Symbols" w:cs="Noto Sans Symbols"/>
      </w:rPr>
    </w:lvl>
  </w:abstractNum>
  <w:abstractNum w:abstractNumId="5" w15:restartNumberingAfterBreak="0">
    <w:nsid w:val="6488786C"/>
    <w:multiLevelType w:val="multilevel"/>
    <w:tmpl w:val="4D7E7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F74C93"/>
    <w:rsid w:val="007072D2"/>
    <w:rsid w:val="00A44B80"/>
    <w:rsid w:val="00A90F01"/>
    <w:rsid w:val="00B67ABD"/>
    <w:rsid w:val="00BF1374"/>
    <w:rsid w:val="00E6268E"/>
    <w:rsid w:val="00FA51B8"/>
    <w:rsid w:val="07F74C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3B32"/>
  <w15:docId w15:val="{54471790-83B2-4C4B-A7EF-B6F0FA8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heading20">
    <w:name w:val="heading 20"/>
    <w:basedOn w:val="Normal0"/>
    <w:next w:val="Normal0"/>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BodyText">
    <w:name w:val="Body Text"/>
    <w:basedOn w:val="Normal0"/>
    <w:link w:val="BodyTextChar"/>
    <w:uiPriority w:val="1"/>
    <w:rsid w:val="002B1B39"/>
    <w:pPr>
      <w:spacing w:line="300" w:lineRule="auto"/>
    </w:pPr>
    <w:rPr>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0"/>
    <w:uiPriority w:val="1"/>
    <w:rsid w:val="002B1B39"/>
    <w:pPr>
      <w:spacing w:before="110" w:line="300" w:lineRule="auto"/>
      <w:ind w:left="168"/>
    </w:pPr>
    <w:rPr>
      <w:sz w:val="21"/>
      <w:szCs w:val="21"/>
      <w:lang w:val="en-US"/>
    </w:rPr>
  </w:style>
  <w:style w:type="paragraph" w:styleId="ListParagraph">
    <w:name w:val="List Paragraph"/>
    <w:basedOn w:val="Normal0"/>
    <w:uiPriority w:val="34"/>
    <w:qFormat/>
    <w:rsid w:val="00D039FA"/>
    <w:pPr>
      <w:ind w:left="720"/>
      <w:contextualSpacing/>
    </w:pPr>
  </w:style>
  <w:style w:type="paragraph" w:styleId="Header">
    <w:name w:val="header"/>
    <w:basedOn w:val="Normal0"/>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0"/>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NormalTable0"/>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0"/>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0"/>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0"/>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paragraph" w:styleId="NormalWeb">
    <w:name w:val="Normal (Web)"/>
    <w:basedOn w:val="Normal0"/>
    <w:uiPriority w:val="99"/>
    <w:semiHidden/>
    <w:unhideWhenUsed/>
    <w:rsid w:val="00C61CC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NormalTable0"/>
    <w:pPr>
      <w:spacing w:after="0" w:line="240" w:lineRule="auto"/>
    </w:pPr>
    <w:tblPr>
      <w:tblStyleRowBandSize w:val="1"/>
      <w:tblStyleColBandSize w:val="1"/>
    </w:tblPr>
  </w:style>
  <w:style w:type="paragraph" w:styleId="FootnoteText">
    <w:name w:val="footnote text"/>
    <w:basedOn w:val="Normal0"/>
    <w:link w:val="FootnoteTextChar"/>
    <w:uiPriority w:val="99"/>
    <w:semiHidden/>
    <w:unhideWhenUsed/>
    <w:rsid w:val="00ED1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912"/>
    <w:rPr>
      <w:sz w:val="20"/>
      <w:szCs w:val="20"/>
    </w:rPr>
  </w:style>
  <w:style w:type="character" w:styleId="FootnoteReference">
    <w:name w:val="footnote reference"/>
    <w:basedOn w:val="DefaultParagraphFont"/>
    <w:uiPriority w:val="99"/>
    <w:semiHidden/>
    <w:unhideWhenUsed/>
    <w:rsid w:val="00ED1912"/>
    <w:rPr>
      <w:vertAlign w:val="superscript"/>
    </w:rPr>
  </w:style>
  <w:style w:type="paragraph" w:customStyle="1" w:styleId="paragraph">
    <w:name w:val="paragraph"/>
    <w:basedOn w:val="Normal0"/>
    <w:rsid w:val="001C2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2097"/>
  </w:style>
  <w:style w:type="character" w:customStyle="1" w:styleId="eop">
    <w:name w:val="eop"/>
    <w:basedOn w:val="DefaultParagraphFont"/>
    <w:rsid w:val="001C2097"/>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1">
    <w:basedOn w:val="NormalTable0"/>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bP4W16l4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iakai.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v/Ng75gnfgFTkJkuCwz9r6xmetQ==">AMUW2mWLYtfnZVHsDXDnXcCl+DwuCPGP0f4oQAs69LCToEAEJ4UMq9TiQNDU6iBHCii2MS0Ct6oeKV2TJa1zeZWVqb8dp3+AfgbOurfriDBf9cOUEI0D1eWM9nEjXZp/uiJe3IsXfS5bARYCQo48lRZZRFPVcsqFu8tnIy4U79DgLKJB9EZuvHwySUmOP9jUtAJ/yP5y5kMscJjwV5T/ygK6Ceo0UydQcEE8yfO46gjtVzFCR7uVCbpzrCWvMDTN4QP2A03hsKqNwQTkxWQxH7AxUSjEFpQgMKSh2t08SwmY/KHCWph8HgCU9uBl/SpG5Li5P0Dq6ygtDmlsTdCAQS1taOXsedd/AZhlraSrH3p1425/AczJmx+VGyyPmPcSwL+vCUeQtnzwqgW0PgNHOx74AJ+GJhtyAJHwRpejnGSPgzH4f3YngRo0QNHdWznBAQgiNAzi5GdfzZzrjYB8XiypWIqzafZLHrGctgJ9TxkrOscAUXTjalGXIAi/cMs0ufXXtLz60zqSzFoyNxTZAvuDuUF2Bqo8KAnrqabjzTA1s+BBrocXA2X7/w0/ln+2cFvdfMwBMvKytGhAIrcqScxlqm6PgZpuREOMcHB9SmK1bUcLrFzNU1RMSLIWiW80NBXJgKjIzZSH8WutERGTCC13WWSQV7CxtA0wQJLC8x5qEIA0MiFO1yvbXBHIXKThOTkKO2Uj2wwryF8/s4kjADffF2eY71n+ruoHE6uDl9rqJxnduv2evE9uaVSrHugLxLd1w8hixQgi8sAu9HA/frFGgjyHNocbtA+w3Ag9PFfOG4n8sSmqywzuXYty4LJRy2NscdmQqR/8rHDKOlhD/YcRxPti4speoI2AKAM2ZC892V1p9nCkmVBnT2eFekx/CmMPxxdM4NwT6FwK7L0HGhsC3zA7mx7WGarIaE0DwiTXc068wbdpelZYk2BRTD+jWdSUIClCh04kywAhFPCz6JXKkVI1z7SyrrHwbk972q8uHpkO3LFMxb1+NyMEoDxyQ6TQZORnapEA3ev2xtFeiXyhRwIGXV5BIsjm+4g2TLDPqKHtyGhGNcUfgTIQEfaiAoee7yhvk7WID8wXHPxG6tIl2YBDQ3sVWr3P+H46uEarOexjM+rXCt1UceKPZYuf9Eg816pHLa00kxTOJKSIrBbOE8Q0H4/MxcSxH2QTY9hZnYeN9ruC59lyXiExk8l42OcYwmtAdoNJw+PjDNGwfrWNf+z/BfcT3C1oUg2udXknDxfmgo/DOdPtxeYV11MNYq9Xibh5vJP/cBtJikWTnlJVOM7rk+QsHpGnbkRSUYm4pgdCI4X7J7ATVUz4sOH0RayeaRaK5XuT8LWfZoCjaCYV4Xvn15G1WEEY1Rk33zcfM+YiXZk55ZwHAaRJA9lWKAgz0fjSyQ2BnAaHKJEyyjoGzIo00oBwusTR0HrDC2+0VpeMT2atqXNTRFEN5s67nheOTRqwiXoNfj4tQW6W8rCuqV79nEroOUpk2VJAjdwv1DjOI1xWPDswCf0TlJw0PzZ4J9c11T+BqjU8pOiMTmrYA/bgeNTd+Cj63+7gqSys5jYe6wXVtozaxbvSPZ11pUg8T3bCsQkV00z6sDEGoydQx9sxpV2njXb3V+vuI8mEiOSA4FrskUXcJ3UsXN1eNPPPSKoTToEF35pv2RBiCSu6bOIB3McLF2hsJ+ftz74A6r0DzPD60syDppk/84KBf75kc2i0xnyrBFEFyA1+2hcfLevl6aW2MLxeGy9jZ3TTMHeUVpdpTlZ1Hl/opJUAn5EpHy6thrGGRw1sWsOFOQ9Ly/mDaw51O8umh8voP84vpuSBjczpSXlVxgXlrM52cUluahVlLfocQwtfHvx/Ei3SsaBfN2lz/jnugplYpvNFgthmZH6iGSUanDencx5NdJeQ4AQymWWCqJGWSSrrQGMYLKO9rf7nHOmQrQzHTksx5g5p/vYvwp18HhuQNenNOVeqLvybk2o6c0GH3rDEEfi8O6Y4ofnM274BQmV+9P9GIIjEcaQXUq5+CdwkfSxQdB4E5Wj51/N6fFSOMnCo4IBPsCWoXBCv29XKTsj9By2TBCG2Ux28E793EeHl7QmDB3rep6LR4hV4KG3eqieQXP/kwOlD9c7kIsrumhQegf83HQ153VXVScVDDL3Q8O5fv6c96odUd0jDyy/Gqie1eihj6nehQ/GPqtlVEtZ+YN8Ng9Du/2NLUmKa1zK5WHb3O+Rauj1xY3B6CKHY0+ykdtV2OGAuJm4FpQWhdVp6RMpAZlFlv7QaMWNFIhN/84HpLh6kLZK1x4XOmguR7Gg+QFBjW7SyIkNR0Bjo1n1nsvJ9YpEKvy9bFHT3WvI/+1cusRkBCFuQNXrFewSu5hhm77JIt3Ibzl9ogbaRGbsEmnBInLbBZmP7whzY0s0K0nUURMwrYy3VFq4Q2uTNzayvou3dRIrkXHAKLJqcWDGzInqqP+lhmunYzcJQkUMedeWDNAFmCtJA7TNovq/EkeVg4EWG6zxOb3WNoqkOJq3x4Aprb4IH4fQiMztBO2I4+AFbC/updPoBHJoyNut4C7zc9ds4yfH4F9/6AUQRPPJHKk7zOKFgYtKLZFhODNqSCZ+uScAnaKyPHstzt6ihDZZCIPnbzVH23+5xaFle+xy+6J/jqXAOdFc8dVuX6RvuINBeOqblZ/WY7GHB2rM7revOlwrkd817punpfc3KffusjL8ajThQY6KNR85qo2MmmJZfbhAQom67jxoExa0SYVGFF0x+dDR8o45C/kY0Kvb181qPBUnuXd0Wv/yjnSdB3sdeNGz24mPS+98gum36YbQYNRQljhCGAILUOBWCVBhNnRQL9LcYGvpvy49DDzW/a27+Jr98QhzQWyN7fXlEFwLrbolDWtzhqkvRIMABtMI2UBvDVzc2mn/PH5+9LEMByDXNPQQwM1FLBjuNcLdpq4MsoF5fKprxqyyOt3QtiFoCjSBOx2vMXd30K6OS9prDWh29fUPdJvaFFcvRUxxSHFB3UFwucvc+tlG6nfvP3cCwLH/A59PI6Nf6kbYRfKIC07yi1PF677hO8tmd91ujm/fVv/Sag8AaKrAlnoQyK2c+WoL01nEOOinpXulK27CICwlTTpoX27OgxJTwBGpIXueGHiW3EJ0T/QzNC6Eb0mXsF3MxXZgBGkvjHTgJe1Rx1wvk/KbMBhhqD2U+y6oHIz64+nBflgi2EPVBR5XlnAec7qnjZWegJ9JhCpyyhg611allKdpKAm7TtqUvuDfiIgRtybvTmTO/nmfHPrU8FLh5wOczGNhkGYJoWsamWMh4sahVB0ErNEZQg8Eti8y+ha3+1oP7/XfyaK/g9xZH7YCiW5lnFAqAxD4pxZp6sjEERx0rDDKpopT0I3mrlr2xLU3cffzxAWT82eLiSTDsuKD+IU/2vvo9B36f/2gv22sRAJGYmNMzH7C+qLJ/6bxB9VLJVpzxY4mo8eIgL2LpCZrxz4UkrTa1hJxr43sw7aVNUe2AUVClRDPOTBe2+34zOhy7RBj2W6S+BU1i37Fc5GmdazS/b8PO1goRJyDwGQ5VXYszvBdRpL5BahnjhXnYQ7/Lsnc6PjsfO1nqrMixA31L3SBPTXSydKveeqBoLxImiS4COLfF26RAAqd9lu/AmiYPFf+JigLLIKbDfWs8D2ccyRx4vMSr402bVrftdDtyBCJJwvwM1j0T+vRjhV2ROURAXKu5NZxdCuFYKRmin6VJlhu8quCQDPcwL7lHB11X2M+G30EFqrVE5PsCl/1KP2fQIPG9YHWxLth8sO5rx3/I3pvOoWhGVw7/Hn6WX4Jmx2kOw1O2YdGbrLaDfogLnDjUBAS6cGlbRNvSZ33o9ja286fxwqh6/J+wJ0HcpQvuMe9RckkiO18hh02MLf7lLLxRVLY46DuAw2gnO1eAPi5a8o4NZ1xcuvroAjsBTYUpj6vBtq46Axf9J1SziPqBotxsB2W50Wy2PMTQPfqA30oGPv7HvHD5ET5Qwa1Z2XfT73m8nGT8WYWLvv2LZQ8PhVZBIhFZOm/2htzlCSLJdoOnVB0msK58fGglcRiO6QSM4PAEYVrhuSqaeEWZkg8UlucQkf84MaZ+2kFbdd5RC2CjtvIseCs0z2Ae4HvdQx8J//yozPcR5gSPx3jTu7M0DrTPrI7TxEGGVTqtO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B2473-B1E0-483D-8403-406C9900C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6F6D681C-58A3-4D50-A12B-7150C9586F47}">
  <ds:schemaRefs>
    <ds:schemaRef ds:uri="http://schemas.microsoft.com/sharepoint/v3/contenttype/forms"/>
  </ds:schemaRefs>
</ds:datastoreItem>
</file>

<file path=customXml/itemProps4.xml><?xml version="1.0" encoding="utf-8"?>
<ds:datastoreItem xmlns:ds="http://schemas.openxmlformats.org/officeDocument/2006/customXml" ds:itemID="{AF555ECE-C23B-4289-82C1-AC356AB0E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2447</Words>
  <Characters>13954</Characters>
  <Application>Microsoft Office Word</Application>
  <DocSecurity>0</DocSecurity>
  <Lines>116</Lines>
  <Paragraphs>32</Paragraphs>
  <ScaleCrop>false</ScaleCrop>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Wolff</dc:creator>
  <cp:lastModifiedBy>Biljana Vignjevic</cp:lastModifiedBy>
  <cp:revision>7</cp:revision>
  <dcterms:created xsi:type="dcterms:W3CDTF">2021-06-10T16:15:00Z</dcterms:created>
  <dcterms:modified xsi:type="dcterms:W3CDTF">2021-07-14T03:26:00Z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