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18C8" w14:textId="77777777" w:rsidR="000B02FF" w:rsidRPr="00277517" w:rsidRDefault="000B02FF" w:rsidP="000B02FF">
      <w:pPr>
        <w:pStyle w:val="CoverHeading"/>
      </w:pPr>
      <w:r w:rsidRPr="00277517">
        <w:t xml:space="preserve">Review of Achievement Standards Level 1, Phase </w:t>
      </w:r>
      <w:r>
        <w:t>2</w:t>
      </w:r>
    </w:p>
    <w:p w14:paraId="7A848EFD" w14:textId="77777777" w:rsidR="000B02FF" w:rsidRPr="00277517" w:rsidRDefault="000B02FF" w:rsidP="000B02FF">
      <w:pPr>
        <w:pStyle w:val="CoverHeading"/>
      </w:pPr>
      <w:r>
        <w:t>Public Engagement Survey</w:t>
      </w:r>
      <w:r w:rsidRPr="00277517">
        <w:t xml:space="preserve"> Report: </w:t>
      </w:r>
      <w:r>
        <w:t>English</w:t>
      </w:r>
    </w:p>
    <w:p w14:paraId="4A6E7420" w14:textId="77777777" w:rsidR="000B02FF" w:rsidRPr="00277517" w:rsidRDefault="000B02FF" w:rsidP="000B02FF">
      <w:pPr>
        <w:pStyle w:val="CoverSubheading"/>
        <w:rPr>
          <w:b/>
        </w:rPr>
      </w:pPr>
      <w:r w:rsidRPr="00277517">
        <w:t xml:space="preserve">Feedback provided on draft, Phase </w:t>
      </w:r>
      <w:r>
        <w:t>2</w:t>
      </w:r>
      <w:r w:rsidRPr="00277517">
        <w:t xml:space="preserve"> </w:t>
      </w:r>
      <w:r>
        <w:t>subject content</w:t>
      </w:r>
      <w:r w:rsidRPr="00277517">
        <w:t xml:space="preserve"> </w:t>
      </w:r>
      <w:r>
        <w:t>25</w:t>
      </w:r>
      <w:r w:rsidRPr="00B96182">
        <w:rPr>
          <w:vertAlign w:val="superscript"/>
        </w:rPr>
        <w:t>TH</w:t>
      </w:r>
      <w:r>
        <w:t xml:space="preserve"> August 2021</w:t>
      </w:r>
    </w:p>
    <w:p w14:paraId="0A69BEFA" w14:textId="77777777" w:rsidR="000B02FF" w:rsidRPr="00277517" w:rsidRDefault="000B02FF" w:rsidP="000B02FF"/>
    <w:p w14:paraId="15D03E03" w14:textId="77777777" w:rsidR="000B02FF" w:rsidRPr="00277517" w:rsidRDefault="000B02FF" w:rsidP="000B02FF">
      <w:pPr>
        <w:sectPr w:rsidR="000B02FF"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70E7AD9D" w14:textId="77777777" w:rsidR="000B02FF" w:rsidRPr="00277517" w:rsidRDefault="000B02FF" w:rsidP="000B02FF">
      <w:pPr>
        <w:pStyle w:val="ContentsHeading"/>
      </w:pPr>
      <w:r w:rsidRPr="00277517">
        <w:lastRenderedPageBreak/>
        <w:t>Contents</w:t>
      </w:r>
    </w:p>
    <w:p w14:paraId="02FC468B" w14:textId="77777777" w:rsidR="000B02FF" w:rsidRDefault="000B02FF" w:rsidP="000B02FF">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130904" w:history="1">
        <w:r w:rsidRPr="003D6237">
          <w:rPr>
            <w:rStyle w:val="Hyperlink"/>
            <w:noProof/>
          </w:rPr>
          <w:t>Purpose</w:t>
        </w:r>
        <w:r>
          <w:rPr>
            <w:noProof/>
            <w:webHidden/>
          </w:rPr>
          <w:tab/>
        </w:r>
        <w:r>
          <w:rPr>
            <w:noProof/>
            <w:webHidden/>
          </w:rPr>
          <w:fldChar w:fldCharType="begin"/>
        </w:r>
        <w:r>
          <w:rPr>
            <w:noProof/>
            <w:webHidden/>
          </w:rPr>
          <w:instrText xml:space="preserve"> PAGEREF _Toc86130904 \h </w:instrText>
        </w:r>
        <w:r>
          <w:rPr>
            <w:noProof/>
            <w:webHidden/>
          </w:rPr>
        </w:r>
        <w:r>
          <w:rPr>
            <w:noProof/>
            <w:webHidden/>
          </w:rPr>
          <w:fldChar w:fldCharType="separate"/>
        </w:r>
        <w:r>
          <w:rPr>
            <w:noProof/>
            <w:webHidden/>
          </w:rPr>
          <w:t>1</w:t>
        </w:r>
        <w:r>
          <w:rPr>
            <w:noProof/>
            <w:webHidden/>
          </w:rPr>
          <w:fldChar w:fldCharType="end"/>
        </w:r>
      </w:hyperlink>
    </w:p>
    <w:p w14:paraId="232AE231" w14:textId="77777777" w:rsidR="000B02FF" w:rsidRDefault="00290AEC" w:rsidP="000B02FF">
      <w:pPr>
        <w:pStyle w:val="TOC2"/>
        <w:rPr>
          <w:rFonts w:asciiTheme="minorHAnsi" w:eastAsiaTheme="minorEastAsia" w:hAnsiTheme="minorHAnsi" w:cstheme="minorBidi"/>
          <w:noProof/>
          <w:color w:val="auto"/>
          <w:szCs w:val="22"/>
          <w:lang w:eastAsia="en-NZ"/>
        </w:rPr>
      </w:pPr>
      <w:hyperlink w:anchor="_Toc86130905" w:history="1">
        <w:r w:rsidR="000B02FF" w:rsidRPr="003D6237">
          <w:rPr>
            <w:rStyle w:val="Hyperlink"/>
            <w:noProof/>
          </w:rPr>
          <w:t>Background</w:t>
        </w:r>
        <w:r w:rsidR="000B02FF">
          <w:rPr>
            <w:noProof/>
            <w:webHidden/>
          </w:rPr>
          <w:tab/>
        </w:r>
        <w:r w:rsidR="000B02FF">
          <w:rPr>
            <w:noProof/>
            <w:webHidden/>
          </w:rPr>
          <w:fldChar w:fldCharType="begin"/>
        </w:r>
        <w:r w:rsidR="000B02FF">
          <w:rPr>
            <w:noProof/>
            <w:webHidden/>
          </w:rPr>
          <w:instrText xml:space="preserve"> PAGEREF _Toc86130905 \h </w:instrText>
        </w:r>
        <w:r w:rsidR="000B02FF">
          <w:rPr>
            <w:noProof/>
            <w:webHidden/>
          </w:rPr>
        </w:r>
        <w:r w:rsidR="000B02FF">
          <w:rPr>
            <w:noProof/>
            <w:webHidden/>
          </w:rPr>
          <w:fldChar w:fldCharType="separate"/>
        </w:r>
        <w:r w:rsidR="000B02FF">
          <w:rPr>
            <w:noProof/>
            <w:webHidden/>
          </w:rPr>
          <w:t>1</w:t>
        </w:r>
        <w:r w:rsidR="000B02FF">
          <w:rPr>
            <w:noProof/>
            <w:webHidden/>
          </w:rPr>
          <w:fldChar w:fldCharType="end"/>
        </w:r>
      </w:hyperlink>
    </w:p>
    <w:p w14:paraId="3F344546" w14:textId="77777777" w:rsidR="000B02FF" w:rsidRPr="00277517" w:rsidRDefault="000B02FF" w:rsidP="000B02FF">
      <w:pPr>
        <w:pStyle w:val="BodyText"/>
      </w:pPr>
      <w:r w:rsidRPr="00277517">
        <w:fldChar w:fldCharType="end"/>
      </w:r>
    </w:p>
    <w:p w14:paraId="5352663F" w14:textId="77777777" w:rsidR="000B02FF" w:rsidRPr="00277517" w:rsidRDefault="000B02FF" w:rsidP="000B02FF">
      <w:pPr>
        <w:pStyle w:val="Heading2"/>
        <w:spacing w:before="40" w:after="200" w:line="276" w:lineRule="auto"/>
      </w:pPr>
      <w:bookmarkStart w:id="0" w:name="_Toc47110533"/>
      <w:bookmarkStart w:id="1" w:name="_Toc86130904"/>
      <w:r w:rsidRPr="00277517">
        <w:t>Purpose</w:t>
      </w:r>
      <w:bookmarkEnd w:id="0"/>
      <w:bookmarkEnd w:id="1"/>
      <w:r w:rsidRPr="00277517">
        <w:t xml:space="preserve"> </w:t>
      </w:r>
    </w:p>
    <w:p w14:paraId="1B29543C" w14:textId="77777777" w:rsidR="000B02FF" w:rsidRDefault="000B02FF" w:rsidP="000B02FF">
      <w:pPr>
        <w:spacing w:before="40" w:after="200" w:line="276" w:lineRule="auto"/>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w:t>
      </w:r>
      <w:r>
        <w:rPr>
          <w:rFonts w:cs="Arial"/>
        </w:rPr>
        <w:t xml:space="preserve"> English</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1B913101" w14:textId="77777777" w:rsidR="000B02FF" w:rsidRPr="00277517" w:rsidRDefault="000B02FF" w:rsidP="000B02FF">
      <w:pPr>
        <w:spacing w:before="40" w:after="200" w:line="276" w:lineRule="auto"/>
        <w:rPr>
          <w:rFonts w:cs="Arial"/>
        </w:rPr>
      </w:pPr>
    </w:p>
    <w:p w14:paraId="2C11B77A" w14:textId="77777777" w:rsidR="000B02FF" w:rsidRPr="00277517" w:rsidRDefault="000B02FF" w:rsidP="000B02FF">
      <w:pPr>
        <w:pStyle w:val="Heading2"/>
      </w:pPr>
      <w:bookmarkStart w:id="3" w:name="_Toc86130905"/>
      <w:r w:rsidRPr="00277517">
        <w:t>Background</w:t>
      </w:r>
      <w:bookmarkEnd w:id="2"/>
      <w:bookmarkEnd w:id="3"/>
    </w:p>
    <w:p w14:paraId="3EB87B11" w14:textId="77777777" w:rsidR="000B02FF" w:rsidRPr="00277517" w:rsidRDefault="000B02FF" w:rsidP="000B02FF">
      <w:pPr>
        <w:numPr>
          <w:ilvl w:val="0"/>
          <w:numId w:val="1"/>
        </w:numPr>
        <w:spacing w:before="40" w:after="200" w:line="276" w:lineRule="auto"/>
        <w:ind w:left="567" w:hanging="567"/>
        <w:rPr>
          <w:rFonts w:cs="Arial"/>
        </w:rPr>
      </w:pPr>
      <w:r w:rsidRPr="00277517">
        <w:t xml:space="preserve">As </w:t>
      </w:r>
      <w:proofErr w:type="gramStart"/>
      <w:r w:rsidRPr="00277517">
        <w:t>at</w:t>
      </w:r>
      <w:proofErr w:type="gramEnd"/>
      <w:r w:rsidRPr="00277517">
        <w:t xml:space="preserve"> 2</w:t>
      </w:r>
      <w:r>
        <w:t>3</w:t>
      </w:r>
      <w:r w:rsidRPr="00277517">
        <w:t xml:space="preserve"> </w:t>
      </w:r>
      <w:r>
        <w:t>August</w:t>
      </w:r>
      <w:r w:rsidRPr="00277517">
        <w:t xml:space="preserve"> 2021, the Ministry received </w:t>
      </w:r>
      <w:r>
        <w:rPr>
          <w:b/>
          <w:bCs/>
        </w:rPr>
        <w:t>59</w:t>
      </w:r>
      <w:r w:rsidRPr="00651146">
        <w:t xml:space="preserve"> </w:t>
      </w:r>
      <w:r w:rsidRPr="00277517">
        <w:t xml:space="preserve">responses to the Ministry’s online </w:t>
      </w:r>
      <w:r>
        <w:t>survey</w:t>
      </w:r>
      <w:r w:rsidRPr="00277517">
        <w:t xml:space="preserve"> about the </w:t>
      </w:r>
      <w:r>
        <w:t>subject content</w:t>
      </w:r>
      <w:r w:rsidRPr="00277517">
        <w:t xml:space="preserve"> developed so far for </w:t>
      </w:r>
      <w:r>
        <w:t>English</w:t>
      </w:r>
      <w:r w:rsidRPr="00277517">
        <w:t>. These included both multiple choice answer questions and long form, written response questions.</w:t>
      </w:r>
    </w:p>
    <w:p w14:paraId="46561A69" w14:textId="77777777" w:rsidR="000B02FF" w:rsidRPr="00277517" w:rsidRDefault="000B02FF" w:rsidP="000B02FF">
      <w:pPr>
        <w:numPr>
          <w:ilvl w:val="0"/>
          <w:numId w:val="1"/>
        </w:numPr>
        <w:spacing w:before="40" w:after="200" w:line="276" w:lineRule="auto"/>
        <w:ind w:left="567" w:hanging="567"/>
        <w:rPr>
          <w:rFonts w:cs="Arial"/>
        </w:rPr>
      </w:pPr>
      <w:r w:rsidRPr="00277517">
        <w:rPr>
          <w:rFonts w:cs="Arial"/>
        </w:rPr>
        <w:t xml:space="preserve">This report </w:t>
      </w:r>
      <w:r>
        <w:rPr>
          <w:rFonts w:cs="Arial"/>
        </w:rPr>
        <w:t>is organised into sections based on the questions in the survey</w:t>
      </w:r>
      <w:r w:rsidRPr="00277517">
        <w:rPr>
          <w:rFonts w:cs="Arial"/>
        </w:rPr>
        <w:t>:</w:t>
      </w:r>
    </w:p>
    <w:p w14:paraId="704002D0" w14:textId="77777777" w:rsidR="000B02FF" w:rsidRPr="00F0392B" w:rsidRDefault="000B02FF" w:rsidP="000B02FF">
      <w:pPr>
        <w:numPr>
          <w:ilvl w:val="1"/>
          <w:numId w:val="1"/>
        </w:numPr>
        <w:spacing w:before="40" w:after="200" w:line="276" w:lineRule="auto"/>
        <w:rPr>
          <w:rFonts w:cs="Arial"/>
        </w:rPr>
      </w:pPr>
      <w:r>
        <w:rPr>
          <w:rFonts w:cs="Arial"/>
        </w:rPr>
        <w:t>Summary of feedback as a whole</w:t>
      </w:r>
    </w:p>
    <w:p w14:paraId="62B8C924" w14:textId="77777777" w:rsidR="000B02FF" w:rsidRPr="00277517" w:rsidRDefault="000B02FF" w:rsidP="000B02FF">
      <w:pPr>
        <w:numPr>
          <w:ilvl w:val="1"/>
          <w:numId w:val="1"/>
        </w:numPr>
        <w:spacing w:before="40" w:after="200" w:line="276" w:lineRule="auto"/>
        <w:rPr>
          <w:rFonts w:cs="Arial"/>
        </w:rPr>
      </w:pPr>
      <w:r w:rsidRPr="00277517">
        <w:rPr>
          <w:rFonts w:cs="Arial"/>
        </w:rPr>
        <w:t xml:space="preserve">General </w:t>
      </w:r>
      <w:r>
        <w:rPr>
          <w:rFonts w:cs="Arial"/>
        </w:rPr>
        <w:t>impressions of the subject content</w:t>
      </w:r>
    </w:p>
    <w:p w14:paraId="6609535A" w14:textId="77777777" w:rsidR="000B02FF" w:rsidRDefault="000B02FF" w:rsidP="000B02FF">
      <w:pPr>
        <w:numPr>
          <w:ilvl w:val="1"/>
          <w:numId w:val="1"/>
        </w:numPr>
        <w:spacing w:before="40" w:after="200" w:line="276" w:lineRule="auto"/>
        <w:rPr>
          <w:rFonts w:cs="Arial"/>
        </w:rPr>
      </w:pPr>
      <w:r>
        <w:rPr>
          <w:rFonts w:cs="Arial"/>
        </w:rPr>
        <w:t>Course Outlines</w:t>
      </w:r>
    </w:p>
    <w:p w14:paraId="0ECF8568" w14:textId="77777777" w:rsidR="000B02FF" w:rsidRPr="00277517" w:rsidRDefault="000B02FF" w:rsidP="000B02FF">
      <w:pPr>
        <w:numPr>
          <w:ilvl w:val="1"/>
          <w:numId w:val="1"/>
        </w:numPr>
        <w:spacing w:before="40" w:after="200" w:line="276" w:lineRule="auto"/>
        <w:rPr>
          <w:rFonts w:cs="Arial"/>
        </w:rPr>
      </w:pPr>
      <w:bookmarkStart w:id="4" w:name="_Hlk79486299"/>
      <w:r>
        <w:rPr>
          <w:rFonts w:cs="Arial"/>
        </w:rPr>
        <w:t>Individual Achievement Standards</w:t>
      </w:r>
    </w:p>
    <w:p w14:paraId="4A3D94DD" w14:textId="77777777" w:rsidR="000B02FF" w:rsidRPr="00277517" w:rsidRDefault="000B02FF" w:rsidP="000B02FF">
      <w:pPr>
        <w:numPr>
          <w:ilvl w:val="2"/>
          <w:numId w:val="1"/>
        </w:numPr>
        <w:spacing w:before="40" w:after="200" w:line="276" w:lineRule="auto"/>
        <w:rPr>
          <w:rFonts w:cs="Arial"/>
        </w:rPr>
      </w:pPr>
      <w:bookmarkStart w:id="5" w:name="_Hlk79486342"/>
      <w:bookmarkEnd w:id="4"/>
      <w:r>
        <w:rPr>
          <w:rFonts w:cs="Arial"/>
        </w:rPr>
        <w:t>AS 1.1 and Assessment Activities</w:t>
      </w:r>
    </w:p>
    <w:p w14:paraId="3784B0F6" w14:textId="77777777" w:rsidR="000B02FF" w:rsidRPr="00277517" w:rsidRDefault="000B02FF" w:rsidP="000B02FF">
      <w:pPr>
        <w:numPr>
          <w:ilvl w:val="2"/>
          <w:numId w:val="1"/>
        </w:numPr>
        <w:spacing w:before="40" w:after="200" w:line="276" w:lineRule="auto"/>
        <w:rPr>
          <w:rFonts w:cs="Arial"/>
        </w:rPr>
      </w:pPr>
      <w:r>
        <w:rPr>
          <w:rFonts w:cs="Arial"/>
        </w:rPr>
        <w:t>AS 1.2 and Assessment Activities</w:t>
      </w:r>
    </w:p>
    <w:p w14:paraId="78859C90" w14:textId="77777777" w:rsidR="000B02FF" w:rsidRPr="00277517" w:rsidRDefault="000B02FF" w:rsidP="000B02FF">
      <w:pPr>
        <w:numPr>
          <w:ilvl w:val="2"/>
          <w:numId w:val="1"/>
        </w:numPr>
        <w:spacing w:before="40" w:after="200" w:line="276" w:lineRule="auto"/>
        <w:rPr>
          <w:rFonts w:cs="Arial"/>
        </w:rPr>
      </w:pPr>
      <w:r>
        <w:rPr>
          <w:rFonts w:cs="Arial"/>
        </w:rPr>
        <w:t>AS 1.3</w:t>
      </w:r>
    </w:p>
    <w:p w14:paraId="38D4404A" w14:textId="77777777" w:rsidR="000B02FF" w:rsidRPr="00277517" w:rsidRDefault="000B02FF" w:rsidP="000B02FF">
      <w:pPr>
        <w:numPr>
          <w:ilvl w:val="2"/>
          <w:numId w:val="1"/>
        </w:numPr>
        <w:spacing w:before="40" w:after="200" w:line="276" w:lineRule="auto"/>
        <w:rPr>
          <w:rFonts w:cs="Arial"/>
        </w:rPr>
      </w:pPr>
      <w:r>
        <w:rPr>
          <w:rFonts w:cs="Arial"/>
        </w:rPr>
        <w:t>AS 1.4</w:t>
      </w:r>
    </w:p>
    <w:p w14:paraId="17A0AD93" w14:textId="6999A797" w:rsidR="000B02FF" w:rsidRPr="00290AEC" w:rsidRDefault="000B02FF" w:rsidP="00290AEC">
      <w:pPr>
        <w:numPr>
          <w:ilvl w:val="1"/>
          <w:numId w:val="1"/>
        </w:numPr>
        <w:spacing w:before="40" w:after="200" w:line="276" w:lineRule="auto"/>
        <w:rPr>
          <w:rFonts w:cs="Arial"/>
        </w:rPr>
      </w:pPr>
      <w:bookmarkStart w:id="6" w:name="_Hlk79486367"/>
      <w:bookmarkEnd w:id="5"/>
      <w:r>
        <w:rPr>
          <w:rFonts w:cs="Arial"/>
        </w:rPr>
        <w:t>Impressions of the Achievement Standards as a suite</w:t>
      </w:r>
    </w:p>
    <w:bookmarkEnd w:id="6"/>
    <w:p w14:paraId="0A2F905C" w14:textId="77777777" w:rsidR="000B02FF" w:rsidRPr="00277517" w:rsidRDefault="000B02FF" w:rsidP="000B02FF">
      <w:pPr>
        <w:numPr>
          <w:ilvl w:val="0"/>
          <w:numId w:val="1"/>
        </w:numPr>
        <w:spacing w:before="40" w:after="200" w:line="276" w:lineRule="auto"/>
        <w:ind w:left="567" w:hanging="567"/>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5DC1D67D" w14:textId="77777777" w:rsidR="000B02FF" w:rsidRDefault="000B02FF" w:rsidP="000B02FF">
      <w:pPr>
        <w:spacing w:before="40" w:after="200" w:line="276" w:lineRule="auto"/>
        <w:rPr>
          <w:rFonts w:eastAsia="Calibri"/>
          <w:szCs w:val="22"/>
        </w:rPr>
      </w:pPr>
    </w:p>
    <w:p w14:paraId="704E54AC" w14:textId="77777777" w:rsidR="000B02FF" w:rsidRDefault="000B02FF" w:rsidP="000B02FF">
      <w:pPr>
        <w:pStyle w:val="BodyText"/>
        <w:numPr>
          <w:ilvl w:val="0"/>
          <w:numId w:val="2"/>
        </w:numPr>
        <w:rPr>
          <w:rFonts w:eastAsia="Arial" w:cs="Arial"/>
          <w:b/>
          <w:bCs/>
          <w:color w:val="2A6EBB"/>
          <w:sz w:val="24"/>
          <w:szCs w:val="24"/>
        </w:rPr>
      </w:pPr>
      <w:r w:rsidRPr="5007C3F0">
        <w:rPr>
          <w:rFonts w:cs="Times New Roman"/>
          <w:b/>
          <w:bCs/>
          <w:color w:val="2A6EBB"/>
          <w:sz w:val="24"/>
          <w:szCs w:val="24"/>
        </w:rPr>
        <w:lastRenderedPageBreak/>
        <w:t xml:space="preserve">Summary of </w:t>
      </w:r>
      <w:r>
        <w:rPr>
          <w:rFonts w:cs="Times New Roman"/>
          <w:b/>
          <w:bCs/>
          <w:color w:val="2A6EBB"/>
          <w:sz w:val="24"/>
          <w:szCs w:val="24"/>
        </w:rPr>
        <w:t>English</w:t>
      </w:r>
    </w:p>
    <w:p w14:paraId="08132D78" w14:textId="77777777" w:rsidR="000B02FF" w:rsidRPr="008749F1" w:rsidRDefault="000B02FF" w:rsidP="000B02FF">
      <w:pPr>
        <w:spacing w:line="257" w:lineRule="auto"/>
        <w:rPr>
          <w:rFonts w:eastAsiaTheme="minorEastAsia" w:cs="Arial"/>
          <w:szCs w:val="22"/>
        </w:rPr>
      </w:pPr>
      <w:r w:rsidRPr="008749F1">
        <w:rPr>
          <w:rFonts w:eastAsiaTheme="minorEastAsia" w:cs="Arial"/>
          <w:szCs w:val="22"/>
        </w:rPr>
        <w:t xml:space="preserve">There were </w:t>
      </w:r>
      <w:r w:rsidRPr="008749F1">
        <w:rPr>
          <w:b/>
          <w:bCs/>
          <w:szCs w:val="22"/>
        </w:rPr>
        <w:t>63</w:t>
      </w:r>
      <w:r w:rsidRPr="008749F1">
        <w:rPr>
          <w:szCs w:val="22"/>
        </w:rPr>
        <w:t xml:space="preserve"> </w:t>
      </w:r>
      <w:r w:rsidRPr="008749F1">
        <w:rPr>
          <w:rFonts w:eastAsiaTheme="minorEastAsia" w:cs="Arial"/>
          <w:szCs w:val="22"/>
        </w:rPr>
        <w:t xml:space="preserve">responses to </w:t>
      </w:r>
      <w:r w:rsidRPr="008749F1">
        <w:rPr>
          <w:rFonts w:eastAsiaTheme="minorEastAsia" w:cs="Arial"/>
          <w:b/>
          <w:bCs/>
          <w:szCs w:val="22"/>
        </w:rPr>
        <w:t>English</w:t>
      </w:r>
      <w:r w:rsidRPr="008749F1">
        <w:rPr>
          <w:rFonts w:eastAsiaTheme="minorEastAsia" w:cs="Arial"/>
          <w:szCs w:val="22"/>
        </w:rPr>
        <w:t xml:space="preserve"> products. Respondents could choose any number of questions (quantitative or qualitative) to answer. As such, while there </w:t>
      </w:r>
      <w:proofErr w:type="gramStart"/>
      <w:r w:rsidRPr="008749F1">
        <w:rPr>
          <w:rFonts w:eastAsiaTheme="minorEastAsia" w:cs="Arial"/>
          <w:szCs w:val="22"/>
        </w:rPr>
        <w:t>were</w:t>
      </w:r>
      <w:proofErr w:type="gramEnd"/>
      <w:r w:rsidRPr="008749F1">
        <w:rPr>
          <w:rFonts w:eastAsiaTheme="minorEastAsia" w:cs="Arial"/>
          <w:szCs w:val="22"/>
        </w:rPr>
        <w:t xml:space="preserve"> a total of 63 responses, not all questions had the full 63 responses. </w:t>
      </w:r>
    </w:p>
    <w:p w14:paraId="62C4061F" w14:textId="77777777" w:rsidR="000B02FF" w:rsidRPr="008749F1" w:rsidRDefault="000B02FF" w:rsidP="000B02FF">
      <w:pPr>
        <w:spacing w:line="257" w:lineRule="auto"/>
        <w:rPr>
          <w:rFonts w:eastAsiaTheme="minorEastAsia" w:cs="Arial"/>
          <w:szCs w:val="22"/>
        </w:rPr>
      </w:pPr>
    </w:p>
    <w:p w14:paraId="152BAF94" w14:textId="77777777" w:rsidR="000B02FF" w:rsidRPr="008749F1" w:rsidRDefault="000B02FF" w:rsidP="000B02FF">
      <w:pPr>
        <w:spacing w:line="257" w:lineRule="auto"/>
        <w:rPr>
          <w:rFonts w:eastAsiaTheme="minorEastAsia" w:cs="Arial"/>
          <w:szCs w:val="22"/>
        </w:rPr>
      </w:pPr>
      <w:r w:rsidRPr="008749F1">
        <w:rPr>
          <w:rFonts w:eastAsiaTheme="minorEastAsia" w:cs="Arial"/>
          <w:szCs w:val="22"/>
        </w:rPr>
        <w:t>Quantitatively, responses were generally mixed, with a few exceptions. There were more negative responses regarding the course outlines (Section C). There were more positive responses on the question: “</w:t>
      </w:r>
      <w:r w:rsidRPr="008749F1">
        <w:rPr>
          <w:i/>
          <w:iCs/>
          <w:szCs w:val="22"/>
        </w:rPr>
        <w:t>Do the Internal Assessment Activities exemplify how mātauranga Māori can be recognised and valued in assessment?”</w:t>
      </w:r>
      <w:r w:rsidRPr="008749F1">
        <w:rPr>
          <w:rFonts w:eastAsiaTheme="minorEastAsia" w:cs="Arial"/>
          <w:szCs w:val="22"/>
        </w:rPr>
        <w:t xml:space="preserve"> (AS 1.1 &amp; AS 1.2)</w:t>
      </w:r>
      <w:r w:rsidRPr="008749F1">
        <w:rPr>
          <w:szCs w:val="22"/>
        </w:rPr>
        <w:t xml:space="preserve">. In addition, respondents expressed positively on the question: </w:t>
      </w:r>
      <w:r w:rsidRPr="008749F1">
        <w:rPr>
          <w:i/>
          <w:iCs/>
          <w:szCs w:val="22"/>
        </w:rPr>
        <w:t xml:space="preserve">“Do the Achievement Standards support </w:t>
      </w:r>
      <w:proofErr w:type="spellStart"/>
      <w:r w:rsidRPr="008749F1">
        <w:rPr>
          <w:i/>
          <w:iCs/>
          <w:szCs w:val="22"/>
        </w:rPr>
        <w:t>ākonga</w:t>
      </w:r>
      <w:proofErr w:type="spellEnd"/>
      <w:r w:rsidRPr="008749F1">
        <w:rPr>
          <w:i/>
          <w:iCs/>
          <w:szCs w:val="22"/>
        </w:rPr>
        <w:t xml:space="preserve"> Māori to succeed as Māori?”</w:t>
      </w:r>
    </w:p>
    <w:p w14:paraId="47FB6BD9" w14:textId="77777777" w:rsidR="000B02FF" w:rsidRPr="008749F1" w:rsidRDefault="000B02FF" w:rsidP="000B02FF">
      <w:pPr>
        <w:spacing w:line="257" w:lineRule="auto"/>
        <w:rPr>
          <w:rFonts w:eastAsiaTheme="minorEastAsia" w:cs="Arial"/>
          <w:szCs w:val="22"/>
        </w:rPr>
      </w:pPr>
    </w:p>
    <w:p w14:paraId="13654EAF" w14:textId="77777777" w:rsidR="000B02FF" w:rsidRPr="008749F1" w:rsidRDefault="000B02FF" w:rsidP="000B02FF">
      <w:pPr>
        <w:spacing w:line="257" w:lineRule="auto"/>
        <w:rPr>
          <w:rFonts w:eastAsiaTheme="minorEastAsia" w:cs="Arial"/>
          <w:szCs w:val="22"/>
        </w:rPr>
      </w:pPr>
      <w:r w:rsidRPr="008749F1">
        <w:rPr>
          <w:rFonts w:eastAsiaTheme="minorEastAsia" w:cs="Arial"/>
          <w:szCs w:val="22"/>
        </w:rPr>
        <w:t xml:space="preserve">Qualitatively, concerns can be broadly divided into 6 categories: </w:t>
      </w:r>
      <w:r w:rsidRPr="008749F1">
        <w:rPr>
          <w:rFonts w:eastAsiaTheme="minorEastAsia" w:cs="Arial"/>
          <w:b/>
          <w:bCs/>
          <w:szCs w:val="22"/>
        </w:rPr>
        <w:t>(1)</w:t>
      </w:r>
      <w:r w:rsidRPr="008749F1">
        <w:rPr>
          <w:rFonts w:eastAsiaTheme="minorEastAsia" w:cs="Arial"/>
          <w:szCs w:val="22"/>
        </w:rPr>
        <w:t xml:space="preserve"> Concerns that the new achievement standards would not improve New Zealand’s literacy rates, </w:t>
      </w:r>
      <w:r w:rsidRPr="008749F1">
        <w:rPr>
          <w:rFonts w:eastAsiaTheme="minorEastAsia" w:cs="Arial"/>
          <w:b/>
          <w:bCs/>
          <w:szCs w:val="22"/>
        </w:rPr>
        <w:t>(2)</w:t>
      </w:r>
      <w:r w:rsidRPr="008749F1">
        <w:rPr>
          <w:rFonts w:eastAsiaTheme="minorEastAsia" w:cs="Arial"/>
          <w:szCs w:val="22"/>
        </w:rPr>
        <w:t xml:space="preserve"> that there was too much focus on student choice, </w:t>
      </w:r>
      <w:r w:rsidRPr="008749F1">
        <w:rPr>
          <w:rFonts w:eastAsiaTheme="minorEastAsia" w:cs="Arial"/>
          <w:b/>
          <w:bCs/>
          <w:szCs w:val="22"/>
        </w:rPr>
        <w:t>(3)</w:t>
      </w:r>
      <w:r w:rsidRPr="008749F1">
        <w:rPr>
          <w:rFonts w:eastAsiaTheme="minorEastAsia" w:cs="Arial"/>
          <w:szCs w:val="22"/>
        </w:rPr>
        <w:t xml:space="preserve"> that the timeframes for course outlines were unrealistically short, </w:t>
      </w:r>
      <w:r w:rsidRPr="008749F1">
        <w:rPr>
          <w:rFonts w:eastAsiaTheme="minorEastAsia" w:cs="Arial"/>
          <w:b/>
          <w:bCs/>
          <w:szCs w:val="22"/>
        </w:rPr>
        <w:t>(4)</w:t>
      </w:r>
      <w:r w:rsidRPr="008749F1">
        <w:rPr>
          <w:szCs w:val="22"/>
        </w:rPr>
        <w:t xml:space="preserve"> </w:t>
      </w:r>
      <w:r w:rsidRPr="008749F1">
        <w:rPr>
          <w:rFonts w:eastAsiaTheme="minorEastAsia" w:cs="Arial"/>
          <w:szCs w:val="22"/>
        </w:rPr>
        <w:t xml:space="preserve">concerns regarding inequities, </w:t>
      </w:r>
      <w:r w:rsidRPr="008749F1">
        <w:rPr>
          <w:rFonts w:eastAsiaTheme="minorEastAsia" w:cs="Arial"/>
          <w:b/>
          <w:bCs/>
          <w:szCs w:val="22"/>
        </w:rPr>
        <w:t>(5)</w:t>
      </w:r>
      <w:r w:rsidRPr="008749F1">
        <w:rPr>
          <w:rFonts w:eastAsiaTheme="minorEastAsia" w:cs="Arial"/>
          <w:szCs w:val="22"/>
        </w:rPr>
        <w:t xml:space="preserve"> that the workload for both students and teachers would be too high and, </w:t>
      </w:r>
      <w:r w:rsidRPr="008749F1">
        <w:rPr>
          <w:rFonts w:eastAsiaTheme="minorEastAsia" w:cs="Arial"/>
          <w:b/>
          <w:bCs/>
          <w:szCs w:val="22"/>
        </w:rPr>
        <w:t>(6)</w:t>
      </w:r>
      <w:r w:rsidRPr="008749F1">
        <w:rPr>
          <w:rFonts w:eastAsiaTheme="minorEastAsia" w:cs="Arial"/>
          <w:szCs w:val="22"/>
        </w:rPr>
        <w:t xml:space="preserve"> confusion over how the assessments would/should be graded.</w:t>
      </w:r>
    </w:p>
    <w:p w14:paraId="308843CD" w14:textId="77777777" w:rsidR="000B02FF" w:rsidRPr="00D34E1F" w:rsidRDefault="000B02FF" w:rsidP="000B02FF">
      <w:pPr>
        <w:pStyle w:val="BodyText"/>
        <w:rPr>
          <w:rFonts w:eastAsiaTheme="minorEastAsia" w:cs="Arial"/>
          <w:szCs w:val="22"/>
        </w:rPr>
      </w:pPr>
      <w:r>
        <w:rPr>
          <w:rFonts w:cs="Arial"/>
          <w:szCs w:val="22"/>
        </w:rPr>
        <w:t xml:space="preserve"> </w:t>
      </w:r>
    </w:p>
    <w:p w14:paraId="769DDA19" w14:textId="77777777" w:rsidR="000B02FF" w:rsidRDefault="000B02FF" w:rsidP="000B02FF">
      <w:pPr>
        <w:pStyle w:val="BodyText"/>
        <w:rPr>
          <w:rFonts w:cs="Times New Roman"/>
          <w:b/>
          <w:bCs/>
          <w:color w:val="2A6EBB"/>
          <w:sz w:val="24"/>
          <w:szCs w:val="24"/>
        </w:rPr>
      </w:pPr>
    </w:p>
    <w:p w14:paraId="20C4EDFD" w14:textId="77777777" w:rsidR="000B02FF" w:rsidRPr="00277517" w:rsidRDefault="000B02FF" w:rsidP="000B02FF">
      <w:pPr>
        <w:pStyle w:val="BodyText"/>
        <w:numPr>
          <w:ilvl w:val="0"/>
          <w:numId w:val="2"/>
        </w:numPr>
      </w:pPr>
      <w:r>
        <w:rPr>
          <w:rFonts w:cs="Times New Roman"/>
          <w:b/>
          <w:color w:val="2A6EBB"/>
          <w:sz w:val="24"/>
          <w:szCs w:val="24"/>
        </w:rPr>
        <w:br w:type="column"/>
      </w:r>
      <w:r w:rsidRPr="00C004CD">
        <w:rPr>
          <w:rFonts w:cs="Times New Roman"/>
          <w:b/>
          <w:color w:val="2A6EBB"/>
          <w:sz w:val="24"/>
          <w:szCs w:val="24"/>
        </w:rPr>
        <w:lastRenderedPageBreak/>
        <w:t xml:space="preserve">General </w:t>
      </w:r>
      <w:r>
        <w:rPr>
          <w:rFonts w:cs="Times New Roman"/>
          <w:b/>
          <w:color w:val="2A6EBB"/>
          <w:sz w:val="24"/>
          <w:szCs w:val="24"/>
        </w:rPr>
        <w:t>i</w:t>
      </w:r>
      <w:r w:rsidRPr="00C004CD">
        <w:rPr>
          <w:rFonts w:cs="Times New Roman"/>
          <w:b/>
          <w:color w:val="2A6EBB"/>
          <w:sz w:val="24"/>
          <w:szCs w:val="24"/>
        </w:rPr>
        <w:t>mpressions of the subject content</w:t>
      </w:r>
    </w:p>
    <w:p w14:paraId="3DEAD4F5" w14:textId="77777777" w:rsidR="000B02FF" w:rsidRPr="00A8563E" w:rsidRDefault="000B02FF" w:rsidP="000B02FF">
      <w:pPr>
        <w:pStyle w:val="BodyText"/>
        <w:rPr>
          <w:b/>
          <w:bCs/>
        </w:rPr>
      </w:pPr>
      <w:r w:rsidRPr="00A8563E">
        <w:rPr>
          <w:b/>
          <w:bCs/>
        </w:rPr>
        <w:t>Questions</w:t>
      </w:r>
    </w:p>
    <w:p w14:paraId="74F890DE" w14:textId="77777777" w:rsidR="000B02FF" w:rsidRDefault="000B02FF" w:rsidP="000B02FF">
      <w:pPr>
        <w:pStyle w:val="BodyText"/>
        <w:rPr>
          <w:b/>
          <w:bCs/>
          <w:i/>
          <w:iCs/>
        </w:rPr>
      </w:pPr>
      <w:r w:rsidRPr="005D5A38">
        <w:rPr>
          <w:b/>
          <w:bCs/>
          <w:i/>
          <w:iCs/>
        </w:rPr>
        <w:t>Do you think the draft materials for this subject are ready for testing with students in pilot schools/</w:t>
      </w:r>
      <w:proofErr w:type="spellStart"/>
      <w:r w:rsidRPr="005D5A38">
        <w:rPr>
          <w:b/>
          <w:bCs/>
          <w:i/>
          <w:iCs/>
        </w:rPr>
        <w:t>kura</w:t>
      </w:r>
      <w:proofErr w:type="spellEnd"/>
      <w:r w:rsidRPr="005D5A38">
        <w:rPr>
          <w:b/>
          <w:bCs/>
          <w:i/>
          <w:iCs/>
        </w:rPr>
        <w:t>?</w:t>
      </w:r>
    </w:p>
    <w:p w14:paraId="7EDA9AFE" w14:textId="77777777" w:rsidR="000B02FF" w:rsidRDefault="000B02FF" w:rsidP="000B02FF">
      <w:pPr>
        <w:pStyle w:val="BodyText"/>
        <w:spacing w:after="0"/>
        <w:jc w:val="center"/>
      </w:pPr>
      <w:r>
        <w:t>CHART B</w:t>
      </w:r>
    </w:p>
    <w:p w14:paraId="2378F657" w14:textId="77777777" w:rsidR="000B02FF" w:rsidRDefault="000B02FF" w:rsidP="000B02FF">
      <w:pPr>
        <w:pStyle w:val="BodyText"/>
        <w:spacing w:after="0"/>
        <w:jc w:val="center"/>
      </w:pPr>
    </w:p>
    <w:p w14:paraId="728F2904" w14:textId="77777777" w:rsidR="000B02FF" w:rsidRDefault="000B02FF" w:rsidP="000B02FF">
      <w:pPr>
        <w:pStyle w:val="BodyText"/>
        <w:spacing w:after="0"/>
        <w:jc w:val="center"/>
      </w:pPr>
      <w:r>
        <w:rPr>
          <w:noProof/>
        </w:rPr>
        <w:drawing>
          <wp:inline distT="0" distB="0" distL="0" distR="0" wp14:anchorId="666638B6" wp14:editId="7A9A8E22">
            <wp:extent cx="4580627" cy="2268220"/>
            <wp:effectExtent l="0" t="0" r="10795" b="17780"/>
            <wp:docPr id="1" name="Chart 1">
              <a:extLst xmlns:a="http://schemas.openxmlformats.org/drawingml/2006/main">
                <a:ext uri="{FF2B5EF4-FFF2-40B4-BE49-F238E27FC236}">
                  <a16:creationId xmlns:a16="http://schemas.microsoft.com/office/drawing/2014/main" id="{FC7161EC-32D2-48FA-95F5-BE280C3291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9256E3E" w14:textId="77777777" w:rsidR="000B02FF" w:rsidRPr="00277517" w:rsidRDefault="000B02FF" w:rsidP="000B02FF">
      <w:pPr>
        <w:pStyle w:val="BodyText"/>
        <w:spacing w:after="0"/>
        <w:jc w:val="center"/>
      </w:pPr>
    </w:p>
    <w:p w14:paraId="2C034107" w14:textId="77777777" w:rsidR="000B02FF" w:rsidRDefault="000B02FF" w:rsidP="000B02FF">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13E270CE" w14:textId="77777777" w:rsidR="000B02FF" w:rsidRPr="00234B1A" w:rsidRDefault="000B02FF" w:rsidP="000B02FF">
      <w:pPr>
        <w:spacing w:before="240" w:after="60"/>
        <w:rPr>
          <w:b/>
          <w:bCs/>
          <w:i/>
          <w:iCs/>
          <w:sz w:val="18"/>
          <w:szCs w:val="18"/>
        </w:rPr>
      </w:pPr>
      <w:r w:rsidRPr="00234B1A">
        <w:rPr>
          <w:sz w:val="20"/>
          <w:szCs w:val="18"/>
        </w:rPr>
        <w:t>There were 28 responses to this question.</w:t>
      </w:r>
    </w:p>
    <w:p w14:paraId="710E3858" w14:textId="77777777" w:rsidR="000B02FF" w:rsidRDefault="000B02FF" w:rsidP="000B02FF">
      <w:pPr>
        <w:pStyle w:val="ListParagraph"/>
        <w:numPr>
          <w:ilvl w:val="0"/>
          <w:numId w:val="4"/>
        </w:numPr>
        <w:spacing w:before="240" w:after="60"/>
        <w:jc w:val="left"/>
        <w:rPr>
          <w:rFonts w:ascii="Arial" w:hAnsi="Arial" w:cs="Arial"/>
          <w:sz w:val="20"/>
        </w:rPr>
      </w:pPr>
      <w:r>
        <w:rPr>
          <w:rFonts w:ascii="Arial" w:hAnsi="Arial" w:cs="Arial"/>
          <w:sz w:val="20"/>
        </w:rPr>
        <w:t>Many expressed concerns that the standards were not challenging enough. In that, there were inadequate student engagement/requirements pertaining to reading and writing. The primary worry was that the current achievement standards would contribute to poorer literacy rates across Aotearoa New Zealand.</w:t>
      </w:r>
    </w:p>
    <w:p w14:paraId="499479EF" w14:textId="77777777" w:rsidR="000B02FF" w:rsidRDefault="000B02FF" w:rsidP="000B02FF">
      <w:pPr>
        <w:pStyle w:val="ListParagraph"/>
        <w:spacing w:before="240" w:after="60"/>
        <w:jc w:val="left"/>
        <w:rPr>
          <w:rFonts w:ascii="Arial" w:hAnsi="Arial" w:cs="Arial"/>
          <w:sz w:val="20"/>
        </w:rPr>
      </w:pPr>
    </w:p>
    <w:p w14:paraId="6016AA4D" w14:textId="77777777" w:rsidR="000B02FF" w:rsidRPr="00594117" w:rsidRDefault="000B02FF" w:rsidP="000B02FF">
      <w:pPr>
        <w:pStyle w:val="ListParagraph"/>
        <w:numPr>
          <w:ilvl w:val="1"/>
          <w:numId w:val="4"/>
        </w:numPr>
        <w:spacing w:before="240" w:after="60"/>
        <w:jc w:val="left"/>
        <w:rPr>
          <w:rFonts w:ascii="Arial" w:hAnsi="Arial" w:cs="Arial"/>
          <w:i/>
          <w:iCs/>
          <w:sz w:val="20"/>
        </w:rPr>
      </w:pPr>
      <w:r w:rsidRPr="00594117">
        <w:rPr>
          <w:rFonts w:ascii="Arial" w:hAnsi="Arial" w:cs="Arial"/>
          <w:i/>
          <w:iCs/>
          <w:sz w:val="20"/>
        </w:rPr>
        <w:t>“Written texts must be at the centre of any worthwhile literature programme. Our students find reading challenging and they are getting worse at it with each passing year. Thus, we have even more of a responsibility to empower our students, and to challenge them to improve their reading skills. We will not fix the falling literacy levels by suggesting that creating a poster and talking about it is as intellectually rigorous as writing an essay. In fact, making this suggestion is doing our young people a disservice, as when they leave school, modern workplaces will require a level of literacy that our students won't have been given access to.</w:t>
      </w:r>
      <w:r>
        <w:rPr>
          <w:rFonts w:ascii="Arial" w:hAnsi="Arial" w:cs="Arial"/>
          <w:i/>
          <w:iCs/>
          <w:sz w:val="20"/>
        </w:rPr>
        <w:t>”</w:t>
      </w:r>
    </w:p>
    <w:p w14:paraId="60903C10" w14:textId="77777777" w:rsidR="000B02FF" w:rsidRDefault="000B02FF" w:rsidP="000B02FF">
      <w:pPr>
        <w:pStyle w:val="ListParagraph"/>
        <w:spacing w:before="240" w:after="60"/>
        <w:ind w:left="1440"/>
        <w:jc w:val="left"/>
        <w:rPr>
          <w:rFonts w:ascii="Arial" w:hAnsi="Arial" w:cs="Arial"/>
          <w:sz w:val="20"/>
        </w:rPr>
      </w:pPr>
    </w:p>
    <w:p w14:paraId="185D27D4" w14:textId="77777777" w:rsidR="000B02FF" w:rsidRDefault="000B02FF" w:rsidP="000B02FF">
      <w:pPr>
        <w:pStyle w:val="ListParagraph"/>
        <w:numPr>
          <w:ilvl w:val="0"/>
          <w:numId w:val="4"/>
        </w:numPr>
        <w:spacing w:before="240" w:after="60"/>
        <w:jc w:val="left"/>
        <w:rPr>
          <w:rFonts w:ascii="Arial" w:hAnsi="Arial" w:cs="Arial"/>
          <w:sz w:val="20"/>
        </w:rPr>
      </w:pPr>
      <w:r>
        <w:rPr>
          <w:rFonts w:ascii="Arial" w:hAnsi="Arial" w:cs="Arial"/>
          <w:sz w:val="20"/>
        </w:rPr>
        <w:t>Many sought</w:t>
      </w:r>
      <w:r w:rsidRPr="002D0FAF">
        <w:rPr>
          <w:rFonts w:ascii="Arial" w:hAnsi="Arial" w:cs="Arial"/>
          <w:sz w:val="20"/>
        </w:rPr>
        <w:t xml:space="preserve"> </w:t>
      </w:r>
      <w:r>
        <w:rPr>
          <w:rFonts w:ascii="Arial" w:hAnsi="Arial" w:cs="Arial"/>
          <w:sz w:val="20"/>
        </w:rPr>
        <w:t>further clarifications</w:t>
      </w:r>
      <w:r w:rsidRPr="002D0FAF">
        <w:rPr>
          <w:rFonts w:ascii="Arial" w:hAnsi="Arial" w:cs="Arial"/>
          <w:sz w:val="20"/>
        </w:rPr>
        <w:t xml:space="preserve"> </w:t>
      </w:r>
      <w:r>
        <w:rPr>
          <w:rFonts w:ascii="Arial" w:hAnsi="Arial" w:cs="Arial"/>
          <w:sz w:val="20"/>
        </w:rPr>
        <w:t>in terms of teaching. In that, it was expressed that there was not a clear enough vision of how or what teachers would need to teach their students.</w:t>
      </w:r>
    </w:p>
    <w:p w14:paraId="48CDA6B7" w14:textId="77777777" w:rsidR="000B02FF" w:rsidRDefault="000B02FF" w:rsidP="000B02FF">
      <w:pPr>
        <w:pStyle w:val="ListParagraph"/>
        <w:spacing w:before="240" w:after="60"/>
        <w:jc w:val="left"/>
        <w:rPr>
          <w:rFonts w:ascii="Arial" w:hAnsi="Arial" w:cs="Arial"/>
          <w:sz w:val="20"/>
        </w:rPr>
      </w:pPr>
      <w:r>
        <w:rPr>
          <w:rFonts w:ascii="Arial" w:hAnsi="Arial" w:cs="Arial"/>
          <w:sz w:val="20"/>
        </w:rPr>
        <w:t xml:space="preserve"> </w:t>
      </w:r>
    </w:p>
    <w:p w14:paraId="148184E3" w14:textId="77777777" w:rsidR="000B02FF" w:rsidRPr="002D0FAF" w:rsidRDefault="000B02FF" w:rsidP="000B02FF">
      <w:pPr>
        <w:pStyle w:val="ListParagraph"/>
        <w:numPr>
          <w:ilvl w:val="0"/>
          <w:numId w:val="4"/>
        </w:numPr>
        <w:spacing w:before="240" w:after="60"/>
        <w:jc w:val="left"/>
        <w:rPr>
          <w:rFonts w:ascii="Arial" w:hAnsi="Arial" w:cs="Arial"/>
          <w:sz w:val="20"/>
        </w:rPr>
      </w:pPr>
      <w:r>
        <w:rPr>
          <w:rFonts w:ascii="Arial" w:hAnsi="Arial" w:cs="Arial"/>
          <w:sz w:val="20"/>
        </w:rPr>
        <w:t xml:space="preserve">Some requested more information with regards to what was being assessed. In particular, the respondents expressed a lack of clarity on what the external standards would look like and how they would be graded. </w:t>
      </w:r>
      <w:r>
        <w:rPr>
          <w:rFonts w:ascii="Arial" w:hAnsi="Arial" w:cs="Arial"/>
          <w:sz w:val="20"/>
        </w:rPr>
        <w:br/>
      </w:r>
    </w:p>
    <w:p w14:paraId="47D3BA1A" w14:textId="77777777" w:rsidR="000B02FF" w:rsidRPr="00972A56" w:rsidRDefault="000B02FF" w:rsidP="000B02FF">
      <w:pPr>
        <w:pStyle w:val="ListParagraph"/>
        <w:numPr>
          <w:ilvl w:val="0"/>
          <w:numId w:val="4"/>
        </w:numPr>
        <w:spacing w:before="240" w:after="60"/>
        <w:jc w:val="left"/>
        <w:rPr>
          <w:rFonts w:ascii="Arial" w:hAnsi="Arial" w:cs="Arial"/>
          <w:sz w:val="20"/>
        </w:rPr>
      </w:pPr>
      <w:r>
        <w:rPr>
          <w:rFonts w:ascii="Arial" w:hAnsi="Arial" w:cs="Arial"/>
          <w:sz w:val="20"/>
        </w:rPr>
        <w:t xml:space="preserve">Some expressed concerns that there was too much focus on student choice. The main worry expressed was that students would not expand their perspectives as they would not be adequately </w:t>
      </w:r>
      <w:r>
        <w:rPr>
          <w:rFonts w:ascii="Arial" w:hAnsi="Arial" w:cs="Arial"/>
          <w:sz w:val="20"/>
        </w:rPr>
        <w:lastRenderedPageBreak/>
        <w:t>encouraged to venture outside their comfort zones. There were related concerns that by focusing on student choice, students’ knowledge bases would only remain within their interests.</w:t>
      </w:r>
      <w:r w:rsidRPr="0014489D">
        <w:rPr>
          <w:rFonts w:cs="Arial"/>
          <w:sz w:val="20"/>
        </w:rPr>
        <w:t xml:space="preserve"> </w:t>
      </w:r>
    </w:p>
    <w:p w14:paraId="209755C8" w14:textId="77777777" w:rsidR="000B02FF" w:rsidRPr="00972A56" w:rsidRDefault="000B02FF" w:rsidP="000B02FF">
      <w:pPr>
        <w:pStyle w:val="ListParagraph"/>
        <w:spacing w:before="240" w:after="60"/>
        <w:rPr>
          <w:rFonts w:cs="Arial"/>
          <w:sz w:val="20"/>
        </w:rPr>
      </w:pPr>
    </w:p>
    <w:p w14:paraId="68C2A76E" w14:textId="77777777" w:rsidR="000B02FF" w:rsidRPr="00972A56" w:rsidRDefault="000B02FF" w:rsidP="000B02FF">
      <w:pPr>
        <w:pStyle w:val="ListParagraph"/>
        <w:numPr>
          <w:ilvl w:val="1"/>
          <w:numId w:val="4"/>
        </w:numPr>
        <w:spacing w:before="240" w:after="60"/>
        <w:jc w:val="left"/>
        <w:rPr>
          <w:rFonts w:ascii="Arial" w:hAnsi="Arial" w:cs="Arial"/>
          <w:i/>
          <w:iCs/>
          <w:sz w:val="20"/>
        </w:rPr>
      </w:pPr>
      <w:r w:rsidRPr="009F486A">
        <w:rPr>
          <w:rFonts w:ascii="Arial" w:hAnsi="Arial" w:cs="Arial"/>
          <w:i/>
          <w:iCs/>
          <w:sz w:val="20"/>
        </w:rPr>
        <w:t>“The continued focus on allowing students to select their own texts and topics based on what interests them is misguided and frustrating.</w:t>
      </w:r>
      <w:r w:rsidRPr="009F486A">
        <w:rPr>
          <w:i/>
          <w:iCs/>
        </w:rPr>
        <w:t xml:space="preserve"> </w:t>
      </w:r>
      <w:r w:rsidRPr="009F486A">
        <w:rPr>
          <w:rFonts w:ascii="Arial" w:hAnsi="Arial" w:cs="Arial"/>
          <w:i/>
          <w:iCs/>
          <w:sz w:val="20"/>
        </w:rPr>
        <w:t>Teachers are the sources of education in their classrooms. They are best placed to select texts which are going to allow their students to improve and learn something.</w:t>
      </w:r>
      <w:r w:rsidRPr="009F486A">
        <w:rPr>
          <w:i/>
          <w:iCs/>
        </w:rPr>
        <w:t xml:space="preserve"> </w:t>
      </w:r>
      <w:r w:rsidRPr="009F486A">
        <w:rPr>
          <w:rFonts w:ascii="Arial" w:hAnsi="Arial" w:cs="Arial"/>
          <w:i/>
          <w:iCs/>
          <w:sz w:val="20"/>
        </w:rPr>
        <w:t>Our students must be challenged to see things from different perspectives, not just their own.”</w:t>
      </w:r>
    </w:p>
    <w:p w14:paraId="0E9E15A2" w14:textId="77777777" w:rsidR="000B02FF" w:rsidRPr="00972A56" w:rsidRDefault="000B02FF" w:rsidP="000B02FF">
      <w:pPr>
        <w:pStyle w:val="ListParagraph"/>
        <w:spacing w:before="240" w:after="60"/>
        <w:ind w:left="360"/>
        <w:jc w:val="left"/>
        <w:rPr>
          <w:rFonts w:ascii="Arial" w:hAnsi="Arial" w:cs="Arial"/>
          <w:b/>
          <w:bCs/>
          <w:sz w:val="20"/>
        </w:rPr>
      </w:pPr>
    </w:p>
    <w:p w14:paraId="61B0A631" w14:textId="77777777" w:rsidR="000B02FF" w:rsidRPr="009C2817" w:rsidRDefault="000B02FF" w:rsidP="000B02FF">
      <w:pPr>
        <w:pStyle w:val="ListParagraph"/>
        <w:numPr>
          <w:ilvl w:val="0"/>
          <w:numId w:val="4"/>
        </w:numPr>
        <w:spacing w:before="240" w:after="60"/>
        <w:jc w:val="left"/>
        <w:rPr>
          <w:rFonts w:ascii="Arial" w:hAnsi="Arial" w:cs="Arial"/>
          <w:i/>
          <w:iCs/>
          <w:sz w:val="20"/>
        </w:rPr>
      </w:pPr>
      <w:r>
        <w:rPr>
          <w:rFonts w:ascii="Arial" w:hAnsi="Arial" w:cs="Arial"/>
          <w:sz w:val="20"/>
        </w:rPr>
        <w:t>Few suggested that a list of recommended Māori texts as a teaching resource would be helpful to aid teachers who were less confident with teaching Māori texts.</w:t>
      </w:r>
    </w:p>
    <w:p w14:paraId="50E4846F" w14:textId="77777777" w:rsidR="000B02FF" w:rsidRPr="0034359E" w:rsidRDefault="000B02FF" w:rsidP="000B02FF">
      <w:pPr>
        <w:pStyle w:val="ListParagraph"/>
        <w:spacing w:before="240" w:after="60"/>
        <w:jc w:val="left"/>
        <w:rPr>
          <w:rFonts w:ascii="Arial" w:hAnsi="Arial" w:cs="Arial"/>
          <w:i/>
          <w:iCs/>
          <w:sz w:val="20"/>
        </w:rPr>
      </w:pPr>
    </w:p>
    <w:p w14:paraId="69B97FF9" w14:textId="77777777" w:rsidR="000B02FF" w:rsidRDefault="000B02FF" w:rsidP="000B02FF">
      <w:pPr>
        <w:pStyle w:val="BodyText"/>
        <w:numPr>
          <w:ilvl w:val="0"/>
          <w:numId w:val="2"/>
        </w:numPr>
        <w:rPr>
          <w:rFonts w:cs="Times New Roman"/>
          <w:b/>
          <w:color w:val="2A6EBB"/>
          <w:sz w:val="24"/>
          <w:szCs w:val="24"/>
        </w:rPr>
      </w:pPr>
      <w:r w:rsidRPr="00383397">
        <w:rPr>
          <w:rFonts w:cs="Times New Roman"/>
          <w:b/>
          <w:color w:val="2A6EBB"/>
          <w:sz w:val="24"/>
          <w:szCs w:val="24"/>
        </w:rPr>
        <w:t>Course Outlines</w:t>
      </w:r>
    </w:p>
    <w:p w14:paraId="0C6F51A5" w14:textId="77777777" w:rsidR="000B02FF" w:rsidRDefault="000B02FF" w:rsidP="000B02FF">
      <w:pPr>
        <w:spacing w:before="240" w:after="60"/>
        <w:rPr>
          <w:b/>
          <w:bCs/>
          <w:i/>
          <w:iCs/>
          <w:sz w:val="20"/>
        </w:rPr>
      </w:pPr>
      <w:r w:rsidRPr="00CD1126">
        <w:rPr>
          <w:b/>
          <w:bCs/>
          <w:i/>
          <w:iCs/>
          <w:sz w:val="20"/>
        </w:rPr>
        <w:t>Do the sample Course Outline(s) exemplify how the Significant Learning can form a coherent years’ programme with opportunities to assess the 4 Standards?</w:t>
      </w:r>
    </w:p>
    <w:p w14:paraId="259BE6C8" w14:textId="77777777" w:rsidR="000B02FF" w:rsidRDefault="000B02FF" w:rsidP="000B02FF">
      <w:pPr>
        <w:pStyle w:val="BodyText"/>
        <w:spacing w:after="0"/>
      </w:pPr>
    </w:p>
    <w:p w14:paraId="68F15734" w14:textId="77777777" w:rsidR="000B02FF" w:rsidRDefault="000B02FF" w:rsidP="000B02FF">
      <w:pPr>
        <w:pStyle w:val="BodyText"/>
        <w:spacing w:after="0"/>
        <w:jc w:val="center"/>
      </w:pPr>
      <w:r>
        <w:t>CHART C: 1.1</w:t>
      </w:r>
    </w:p>
    <w:p w14:paraId="0DAB49D9" w14:textId="77777777" w:rsidR="000B02FF" w:rsidRDefault="000B02FF" w:rsidP="000B02FF">
      <w:pPr>
        <w:pStyle w:val="BodyText"/>
        <w:spacing w:after="0"/>
        <w:jc w:val="center"/>
      </w:pPr>
    </w:p>
    <w:p w14:paraId="7F3CC925" w14:textId="77777777" w:rsidR="000B02FF" w:rsidRPr="00CF63BB" w:rsidRDefault="000B02FF" w:rsidP="000B02FF">
      <w:pPr>
        <w:pStyle w:val="BodyText"/>
        <w:spacing w:after="0"/>
        <w:jc w:val="center"/>
      </w:pPr>
      <w:r>
        <w:rPr>
          <w:noProof/>
        </w:rPr>
        <w:drawing>
          <wp:inline distT="0" distB="0" distL="0" distR="0" wp14:anchorId="164B9D66" wp14:editId="6DE20D05">
            <wp:extent cx="4726940" cy="2164466"/>
            <wp:effectExtent l="0" t="0" r="16510" b="7620"/>
            <wp:docPr id="3" name="Chart 3">
              <a:extLst xmlns:a="http://schemas.openxmlformats.org/drawingml/2006/main">
                <a:ext uri="{FF2B5EF4-FFF2-40B4-BE49-F238E27FC236}">
                  <a16:creationId xmlns:a16="http://schemas.microsoft.com/office/drawing/2014/main" id="{F7F918C5-E4CC-4F45-8E7A-5351802164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9FD7CF0" w14:textId="77777777" w:rsidR="000B02FF" w:rsidRDefault="000B02FF" w:rsidP="000B02FF">
      <w:pPr>
        <w:spacing w:before="240" w:after="60"/>
        <w:rPr>
          <w:b/>
          <w:bCs/>
          <w:i/>
          <w:iCs/>
          <w:sz w:val="20"/>
        </w:rPr>
      </w:pPr>
      <w:r w:rsidRPr="005930B3">
        <w:rPr>
          <w:b/>
          <w:bCs/>
          <w:i/>
          <w:iCs/>
          <w:sz w:val="20"/>
        </w:rPr>
        <w:t>Do the Course Outline(s) demonstrate how teaching and learning could be grounded in mātauranga Māori?</w:t>
      </w:r>
    </w:p>
    <w:p w14:paraId="6CAEDDA0" w14:textId="77777777" w:rsidR="000B02FF" w:rsidRDefault="000B02FF" w:rsidP="000B02FF">
      <w:pPr>
        <w:pStyle w:val="BodyText"/>
        <w:spacing w:after="0"/>
      </w:pPr>
    </w:p>
    <w:p w14:paraId="0B79262F" w14:textId="77777777" w:rsidR="000B02FF" w:rsidRDefault="000B02FF" w:rsidP="000B02FF">
      <w:pPr>
        <w:pStyle w:val="BodyText"/>
        <w:spacing w:after="0"/>
        <w:jc w:val="center"/>
      </w:pPr>
      <w:r>
        <w:t>CHART C: 1.2</w:t>
      </w:r>
    </w:p>
    <w:p w14:paraId="41BA91A5" w14:textId="77777777" w:rsidR="000B02FF" w:rsidRDefault="000B02FF" w:rsidP="000B02FF">
      <w:pPr>
        <w:pStyle w:val="BodyText"/>
        <w:spacing w:after="0"/>
        <w:jc w:val="center"/>
      </w:pPr>
    </w:p>
    <w:p w14:paraId="2D72461A" w14:textId="77777777" w:rsidR="000B02FF" w:rsidRDefault="000B02FF" w:rsidP="000B02FF">
      <w:pPr>
        <w:pStyle w:val="BodyText"/>
        <w:spacing w:after="0"/>
        <w:jc w:val="center"/>
      </w:pPr>
      <w:r>
        <w:rPr>
          <w:noProof/>
        </w:rPr>
        <w:drawing>
          <wp:inline distT="0" distB="0" distL="0" distR="0" wp14:anchorId="141A7726" wp14:editId="5659A9DF">
            <wp:extent cx="4623435" cy="2251276"/>
            <wp:effectExtent l="0" t="0" r="5715" b="15875"/>
            <wp:docPr id="5" name="Chart 5">
              <a:extLst xmlns:a="http://schemas.openxmlformats.org/drawingml/2006/main">
                <a:ext uri="{FF2B5EF4-FFF2-40B4-BE49-F238E27FC236}">
                  <a16:creationId xmlns:a16="http://schemas.microsoft.com/office/drawing/2014/main" id="{B190AD85-1952-4F7F-BC96-5BDDDBB669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3F82126" w14:textId="77777777" w:rsidR="000B02FF" w:rsidRDefault="000B02FF" w:rsidP="000B02FF">
      <w:pPr>
        <w:spacing w:before="240" w:after="60"/>
        <w:rPr>
          <w:b/>
          <w:bCs/>
          <w:i/>
          <w:iCs/>
          <w:sz w:val="20"/>
        </w:rPr>
      </w:pPr>
      <w:r w:rsidRPr="00CF63BB">
        <w:rPr>
          <w:b/>
          <w:bCs/>
          <w:i/>
          <w:iCs/>
          <w:sz w:val="20"/>
        </w:rPr>
        <w:lastRenderedPageBreak/>
        <w:t>Do you have any further feedback on the Course Outline(s)?</w:t>
      </w:r>
    </w:p>
    <w:p w14:paraId="311C7025" w14:textId="77777777" w:rsidR="000B02FF" w:rsidRPr="00186AF5" w:rsidRDefault="000B02FF" w:rsidP="000B02FF">
      <w:pPr>
        <w:spacing w:before="240" w:after="60"/>
        <w:rPr>
          <w:b/>
          <w:bCs/>
          <w:i/>
          <w:iCs/>
          <w:sz w:val="18"/>
          <w:szCs w:val="18"/>
        </w:rPr>
      </w:pPr>
      <w:r w:rsidRPr="00234B1A">
        <w:rPr>
          <w:sz w:val="20"/>
          <w:szCs w:val="18"/>
        </w:rPr>
        <w:t xml:space="preserve">There were </w:t>
      </w:r>
      <w:r>
        <w:rPr>
          <w:sz w:val="20"/>
          <w:szCs w:val="18"/>
        </w:rPr>
        <w:t>7</w:t>
      </w:r>
      <w:r w:rsidRPr="00234B1A">
        <w:rPr>
          <w:sz w:val="20"/>
          <w:szCs w:val="18"/>
        </w:rPr>
        <w:t xml:space="preserve"> responses to this question.</w:t>
      </w:r>
    </w:p>
    <w:p w14:paraId="2B06FDE8" w14:textId="77777777" w:rsidR="000B02FF" w:rsidRDefault="000B02FF" w:rsidP="000B02FF">
      <w:pPr>
        <w:pStyle w:val="ListParagraph"/>
        <w:numPr>
          <w:ilvl w:val="0"/>
          <w:numId w:val="3"/>
        </w:numPr>
        <w:spacing w:before="240" w:after="60"/>
        <w:jc w:val="left"/>
        <w:rPr>
          <w:rFonts w:ascii="Arial" w:hAnsi="Arial" w:cs="Arial"/>
          <w:sz w:val="20"/>
        </w:rPr>
      </w:pPr>
      <w:r>
        <w:rPr>
          <w:rFonts w:ascii="Arial" w:hAnsi="Arial" w:cs="Arial"/>
          <w:sz w:val="20"/>
        </w:rPr>
        <w:t>Most expressed concerns that the t</w:t>
      </w:r>
      <w:r w:rsidRPr="00415B77">
        <w:rPr>
          <w:rFonts w:ascii="Arial" w:hAnsi="Arial" w:cs="Arial"/>
          <w:sz w:val="20"/>
        </w:rPr>
        <w:t xml:space="preserve">imeframes </w:t>
      </w:r>
      <w:r>
        <w:rPr>
          <w:rFonts w:ascii="Arial" w:hAnsi="Arial" w:cs="Arial"/>
          <w:sz w:val="20"/>
        </w:rPr>
        <w:t>were</w:t>
      </w:r>
      <w:r w:rsidRPr="00415B77">
        <w:rPr>
          <w:rFonts w:ascii="Arial" w:hAnsi="Arial" w:cs="Arial"/>
          <w:sz w:val="20"/>
        </w:rPr>
        <w:t xml:space="preserve"> too </w:t>
      </w:r>
      <w:r>
        <w:rPr>
          <w:rFonts w:ascii="Arial" w:hAnsi="Arial" w:cs="Arial"/>
          <w:sz w:val="20"/>
        </w:rPr>
        <w:t>short</w:t>
      </w:r>
      <w:r w:rsidRPr="00415B77">
        <w:rPr>
          <w:rFonts w:ascii="Arial" w:hAnsi="Arial" w:cs="Arial"/>
          <w:sz w:val="20"/>
        </w:rPr>
        <w:t xml:space="preserve"> and unrealistic</w:t>
      </w:r>
      <w:r>
        <w:rPr>
          <w:rFonts w:ascii="Arial" w:hAnsi="Arial" w:cs="Arial"/>
          <w:sz w:val="20"/>
        </w:rPr>
        <w:t>.</w:t>
      </w:r>
    </w:p>
    <w:p w14:paraId="4647652D" w14:textId="77777777" w:rsidR="000B02FF" w:rsidRDefault="000B02FF" w:rsidP="000B02FF">
      <w:pPr>
        <w:pStyle w:val="ListParagraph"/>
        <w:spacing w:before="240" w:after="60"/>
        <w:jc w:val="left"/>
        <w:rPr>
          <w:rFonts w:ascii="Arial" w:hAnsi="Arial" w:cs="Arial"/>
          <w:sz w:val="20"/>
        </w:rPr>
      </w:pPr>
    </w:p>
    <w:p w14:paraId="3C015C85" w14:textId="77777777" w:rsidR="000B02FF" w:rsidRDefault="000B02FF" w:rsidP="000B02FF">
      <w:pPr>
        <w:pStyle w:val="ListParagraph"/>
        <w:numPr>
          <w:ilvl w:val="1"/>
          <w:numId w:val="3"/>
        </w:numPr>
        <w:spacing w:before="240" w:after="60"/>
        <w:jc w:val="left"/>
        <w:rPr>
          <w:rFonts w:ascii="Arial" w:hAnsi="Arial" w:cs="Arial"/>
          <w:i/>
          <w:iCs/>
          <w:sz w:val="20"/>
        </w:rPr>
      </w:pPr>
      <w:r w:rsidRPr="00184A6E">
        <w:rPr>
          <w:rFonts w:ascii="Arial" w:hAnsi="Arial" w:cs="Arial"/>
          <w:i/>
          <w:iCs/>
          <w:sz w:val="20"/>
        </w:rPr>
        <w:t>“4-5 weeks for a novel or film study were too short especially with an assessment at the end of the study.”</w:t>
      </w:r>
    </w:p>
    <w:p w14:paraId="1B4726BF" w14:textId="77777777" w:rsidR="000B02FF" w:rsidRPr="00184A6E" w:rsidRDefault="000B02FF" w:rsidP="000B02FF">
      <w:pPr>
        <w:pStyle w:val="ListParagraph"/>
        <w:spacing w:before="240" w:after="60"/>
        <w:ind w:left="1440"/>
        <w:jc w:val="left"/>
        <w:rPr>
          <w:rFonts w:ascii="Arial" w:hAnsi="Arial" w:cs="Arial"/>
          <w:i/>
          <w:iCs/>
          <w:sz w:val="20"/>
        </w:rPr>
      </w:pPr>
    </w:p>
    <w:p w14:paraId="13A62B5B" w14:textId="77777777" w:rsidR="000B02FF" w:rsidRPr="0006320A" w:rsidRDefault="000B02FF" w:rsidP="000B02FF">
      <w:pPr>
        <w:pStyle w:val="ListParagraph"/>
        <w:numPr>
          <w:ilvl w:val="1"/>
          <w:numId w:val="3"/>
        </w:numPr>
        <w:spacing w:before="240" w:after="60"/>
        <w:jc w:val="left"/>
        <w:rPr>
          <w:rFonts w:ascii="Arial" w:hAnsi="Arial" w:cs="Arial"/>
          <w:i/>
          <w:iCs/>
          <w:sz w:val="20"/>
        </w:rPr>
      </w:pPr>
      <w:r w:rsidRPr="00184A6E">
        <w:rPr>
          <w:rFonts w:ascii="Arial" w:hAnsi="Arial" w:cs="Arial"/>
          <w:i/>
          <w:iCs/>
          <w:sz w:val="20"/>
        </w:rPr>
        <w:t>“Unable to cope with a tight timeline for study of said texts and work on multiple assessments at once (especially course outline 1 and 3).”</w:t>
      </w:r>
    </w:p>
    <w:p w14:paraId="68D9FDD9" w14:textId="77777777" w:rsidR="000B02FF" w:rsidRPr="0006320A" w:rsidRDefault="000B02FF" w:rsidP="000B02FF">
      <w:pPr>
        <w:pStyle w:val="ListParagraph"/>
        <w:spacing w:before="240" w:after="60"/>
        <w:jc w:val="left"/>
        <w:rPr>
          <w:rFonts w:ascii="Arial" w:hAnsi="Arial" w:cs="Arial"/>
          <w:i/>
          <w:iCs/>
          <w:sz w:val="20"/>
        </w:rPr>
      </w:pPr>
    </w:p>
    <w:p w14:paraId="0DEC6C17" w14:textId="77777777" w:rsidR="000B02FF" w:rsidRPr="0006320A" w:rsidRDefault="000B02FF" w:rsidP="000B02FF">
      <w:pPr>
        <w:pStyle w:val="ListParagraph"/>
        <w:numPr>
          <w:ilvl w:val="0"/>
          <w:numId w:val="3"/>
        </w:numPr>
        <w:spacing w:before="240" w:after="60"/>
        <w:jc w:val="left"/>
        <w:rPr>
          <w:rFonts w:ascii="Arial" w:hAnsi="Arial" w:cs="Arial"/>
          <w:i/>
          <w:iCs/>
          <w:sz w:val="20"/>
        </w:rPr>
      </w:pPr>
      <w:r>
        <w:rPr>
          <w:rFonts w:ascii="Arial" w:hAnsi="Arial" w:cs="Arial"/>
          <w:sz w:val="20"/>
        </w:rPr>
        <w:t>Few expressed concerns that there was insufficient consideration regarding the accessibility of the standards for diverse learners (students with dyslexia, ESOL, gifted, etc.).</w:t>
      </w:r>
    </w:p>
    <w:p w14:paraId="41FB644E" w14:textId="77777777" w:rsidR="000B02FF" w:rsidRPr="0006320A" w:rsidRDefault="000B02FF" w:rsidP="000B02FF">
      <w:pPr>
        <w:pStyle w:val="ListParagraph"/>
        <w:spacing w:before="240" w:after="60"/>
        <w:jc w:val="left"/>
        <w:rPr>
          <w:rFonts w:ascii="Arial" w:hAnsi="Arial" w:cs="Arial"/>
          <w:i/>
          <w:iCs/>
          <w:sz w:val="20"/>
        </w:rPr>
      </w:pPr>
    </w:p>
    <w:p w14:paraId="6443D5C8" w14:textId="77777777" w:rsidR="000B02FF" w:rsidRPr="00706B50" w:rsidRDefault="000B02FF" w:rsidP="000B02FF">
      <w:pPr>
        <w:pStyle w:val="ListParagraph"/>
        <w:numPr>
          <w:ilvl w:val="0"/>
          <w:numId w:val="3"/>
        </w:numPr>
        <w:spacing w:before="240" w:after="60"/>
        <w:jc w:val="left"/>
        <w:rPr>
          <w:rFonts w:ascii="Arial" w:hAnsi="Arial" w:cs="Arial"/>
          <w:i/>
          <w:iCs/>
          <w:sz w:val="20"/>
        </w:rPr>
      </w:pPr>
      <w:r>
        <w:rPr>
          <w:rFonts w:ascii="Arial" w:hAnsi="Arial" w:cs="Arial"/>
          <w:sz w:val="20"/>
        </w:rPr>
        <w:t>One respondent expressed</w:t>
      </w:r>
      <w:r w:rsidRPr="00C60BFD">
        <w:rPr>
          <w:rFonts w:ascii="Arial" w:hAnsi="Arial" w:cs="Arial"/>
          <w:sz w:val="20"/>
        </w:rPr>
        <w:t xml:space="preserve"> concerns that flexibility in the outlines </w:t>
      </w:r>
      <w:r>
        <w:rPr>
          <w:rFonts w:ascii="Arial" w:hAnsi="Arial" w:cs="Arial"/>
          <w:sz w:val="20"/>
        </w:rPr>
        <w:t>might</w:t>
      </w:r>
      <w:r w:rsidRPr="00C60BFD">
        <w:rPr>
          <w:rFonts w:ascii="Arial" w:hAnsi="Arial" w:cs="Arial"/>
          <w:sz w:val="20"/>
        </w:rPr>
        <w:t xml:space="preserve"> lead to inequities.</w:t>
      </w:r>
      <w:r>
        <w:rPr>
          <w:rFonts w:ascii="Arial" w:hAnsi="Arial" w:cs="Arial"/>
          <w:sz w:val="20"/>
        </w:rPr>
        <w:t xml:space="preserve"> In that, the degree of flexibility within the course outlines might result in higher decile schools providing a better level of education for their students compared to less advantaged schools.</w:t>
      </w:r>
    </w:p>
    <w:p w14:paraId="196D4482" w14:textId="77777777" w:rsidR="000B02FF" w:rsidRPr="006A73A9" w:rsidRDefault="000B02FF" w:rsidP="000B02FF">
      <w:pPr>
        <w:pStyle w:val="ListParagraph"/>
        <w:spacing w:before="240" w:after="60"/>
        <w:jc w:val="left"/>
        <w:rPr>
          <w:rFonts w:ascii="Arial" w:hAnsi="Arial" w:cs="Arial"/>
          <w:i/>
          <w:iCs/>
          <w:sz w:val="20"/>
        </w:rPr>
      </w:pPr>
    </w:p>
    <w:p w14:paraId="0FE9E374" w14:textId="77777777" w:rsidR="000B02FF" w:rsidRDefault="000B02FF" w:rsidP="000B02FF">
      <w:pPr>
        <w:pStyle w:val="BodyText"/>
        <w:rPr>
          <w:rFonts w:cs="Times New Roman"/>
          <w:b/>
          <w:color w:val="2A6EBB"/>
          <w:sz w:val="24"/>
          <w:szCs w:val="24"/>
        </w:rPr>
      </w:pPr>
    </w:p>
    <w:p w14:paraId="1AC7A3C6" w14:textId="77777777" w:rsidR="000B02FF" w:rsidRDefault="000B02FF" w:rsidP="000B02FF">
      <w:pPr>
        <w:pStyle w:val="ListParagraph"/>
        <w:numPr>
          <w:ilvl w:val="0"/>
          <w:numId w:val="2"/>
        </w:numPr>
        <w:jc w:val="left"/>
        <w:rPr>
          <w:rFonts w:ascii="Arial" w:eastAsiaTheme="minorEastAsia" w:hAnsi="Arial"/>
          <w:b/>
          <w:color w:val="2A6EBB"/>
          <w:sz w:val="24"/>
        </w:rPr>
      </w:pPr>
      <w:r w:rsidRPr="5007C3F0">
        <w:rPr>
          <w:rFonts w:ascii="Arial" w:eastAsiaTheme="minorEastAsia" w:hAnsi="Arial"/>
          <w:b/>
          <w:color w:val="2A6EBB"/>
          <w:sz w:val="24"/>
        </w:rPr>
        <w:t>Individual Achievement Standards</w:t>
      </w:r>
    </w:p>
    <w:p w14:paraId="77E2931B" w14:textId="77777777" w:rsidR="000B02FF" w:rsidRDefault="000B02FF" w:rsidP="000B02FF">
      <w:pPr>
        <w:pStyle w:val="ListParagraph"/>
        <w:jc w:val="left"/>
        <w:rPr>
          <w:rFonts w:ascii="Arial" w:eastAsiaTheme="minorHAnsi" w:hAnsi="Arial"/>
          <w:b/>
          <w:color w:val="2A6EBB"/>
          <w:sz w:val="24"/>
        </w:rPr>
      </w:pPr>
    </w:p>
    <w:p w14:paraId="4A326B25" w14:textId="77777777" w:rsidR="000B02FF" w:rsidRDefault="000B02FF" w:rsidP="000B02FF">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AS 1.1 and Assessment Activities</w:t>
      </w:r>
    </w:p>
    <w:p w14:paraId="0B45397F" w14:textId="77777777" w:rsidR="000B02FF" w:rsidRDefault="000B02FF" w:rsidP="000B02FF">
      <w:pPr>
        <w:rPr>
          <w:b/>
          <w:color w:val="2A6EBB"/>
          <w:sz w:val="24"/>
        </w:rPr>
      </w:pPr>
    </w:p>
    <w:p w14:paraId="79BB6273" w14:textId="77777777" w:rsidR="000B02FF" w:rsidRDefault="000B02FF" w:rsidP="000B02FF">
      <w:pPr>
        <w:spacing w:before="240" w:after="60"/>
        <w:rPr>
          <w:b/>
          <w:bCs/>
          <w:i/>
          <w:iCs/>
          <w:sz w:val="20"/>
        </w:rPr>
      </w:pPr>
      <w:r w:rsidRPr="00941DA8">
        <w:rPr>
          <w:b/>
          <w:bCs/>
          <w:i/>
          <w:iCs/>
          <w:sz w:val="20"/>
        </w:rPr>
        <w:t>Is this Achievement Standard ready for piloting?</w:t>
      </w:r>
    </w:p>
    <w:p w14:paraId="24BCC127" w14:textId="77777777" w:rsidR="000B02FF" w:rsidRDefault="000B02FF" w:rsidP="000B02FF">
      <w:pPr>
        <w:pStyle w:val="BodyText"/>
        <w:spacing w:after="0"/>
      </w:pPr>
    </w:p>
    <w:p w14:paraId="784AB3E1" w14:textId="77777777" w:rsidR="000B02FF" w:rsidRDefault="000B02FF" w:rsidP="000B02FF">
      <w:pPr>
        <w:pStyle w:val="BodyText"/>
        <w:spacing w:after="0"/>
        <w:jc w:val="center"/>
      </w:pPr>
      <w:r>
        <w:t>CHART D: 1.1</w:t>
      </w:r>
    </w:p>
    <w:p w14:paraId="64E3C036" w14:textId="77777777" w:rsidR="000B02FF" w:rsidRDefault="000B02FF" w:rsidP="000B02FF">
      <w:pPr>
        <w:pStyle w:val="BodyText"/>
        <w:spacing w:after="0"/>
        <w:jc w:val="center"/>
      </w:pPr>
    </w:p>
    <w:p w14:paraId="1051D307" w14:textId="77777777" w:rsidR="000B02FF" w:rsidRPr="006F0F3F" w:rsidRDefault="000B02FF" w:rsidP="000B02FF">
      <w:pPr>
        <w:pStyle w:val="BodyText"/>
        <w:spacing w:after="0"/>
        <w:jc w:val="center"/>
      </w:pPr>
      <w:r>
        <w:rPr>
          <w:noProof/>
        </w:rPr>
        <w:drawing>
          <wp:inline distT="0" distB="0" distL="0" distR="0" wp14:anchorId="48D6AB46" wp14:editId="6E757F68">
            <wp:extent cx="4879975" cy="2757830"/>
            <wp:effectExtent l="0" t="0" r="15875" b="4445"/>
            <wp:docPr id="6" name="Chart 6">
              <a:extLst xmlns:a="http://schemas.openxmlformats.org/drawingml/2006/main">
                <a:ext uri="{FF2B5EF4-FFF2-40B4-BE49-F238E27FC236}">
                  <a16:creationId xmlns:a16="http://schemas.microsoft.com/office/drawing/2014/main" id="{4389F8DA-3F29-4C3A-BD38-047AC87B40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196D3D" w14:textId="77777777" w:rsidR="000B02FF" w:rsidRDefault="000B02FF" w:rsidP="000B02FF">
      <w:pPr>
        <w:spacing w:before="240" w:after="60"/>
        <w:rPr>
          <w:b/>
          <w:bCs/>
          <w:i/>
          <w:iCs/>
          <w:sz w:val="20"/>
        </w:rPr>
      </w:pPr>
      <w:r>
        <w:rPr>
          <w:b/>
          <w:bCs/>
          <w:i/>
          <w:iCs/>
          <w:sz w:val="20"/>
        </w:rPr>
        <w:br w:type="column"/>
      </w:r>
      <w:r w:rsidRPr="00941DA8">
        <w:rPr>
          <w:b/>
          <w:bCs/>
          <w:i/>
          <w:iCs/>
          <w:sz w:val="20"/>
        </w:rPr>
        <w:lastRenderedPageBreak/>
        <w:t>Are the Achieved, Merit and Excellence criteria clear enough to support consistent assessment judgments?</w:t>
      </w:r>
    </w:p>
    <w:p w14:paraId="208091C2" w14:textId="77777777" w:rsidR="000B02FF" w:rsidRDefault="000B02FF" w:rsidP="000B02FF">
      <w:pPr>
        <w:pStyle w:val="BodyText"/>
        <w:spacing w:after="0"/>
      </w:pPr>
    </w:p>
    <w:p w14:paraId="7F6475B9" w14:textId="77777777" w:rsidR="000B02FF" w:rsidRDefault="000B02FF" w:rsidP="000B02FF">
      <w:pPr>
        <w:pStyle w:val="BodyText"/>
        <w:spacing w:after="0"/>
        <w:jc w:val="center"/>
      </w:pPr>
      <w:r>
        <w:t>CHART D: 1.2</w:t>
      </w:r>
    </w:p>
    <w:p w14:paraId="4C052787" w14:textId="77777777" w:rsidR="000B02FF" w:rsidRDefault="000B02FF" w:rsidP="000B02FF">
      <w:pPr>
        <w:pStyle w:val="BodyText"/>
        <w:spacing w:after="0"/>
        <w:jc w:val="center"/>
      </w:pPr>
    </w:p>
    <w:p w14:paraId="7CCA407A" w14:textId="77777777" w:rsidR="000B02FF" w:rsidRDefault="000B02FF" w:rsidP="000B02FF">
      <w:pPr>
        <w:pStyle w:val="BodyText"/>
        <w:spacing w:after="0"/>
        <w:jc w:val="center"/>
      </w:pPr>
      <w:r>
        <w:rPr>
          <w:noProof/>
        </w:rPr>
        <w:drawing>
          <wp:inline distT="0" distB="0" distL="0" distR="0" wp14:anchorId="2CA5B6F6" wp14:editId="6C68D0B5">
            <wp:extent cx="4895321" cy="2840526"/>
            <wp:effectExtent l="0" t="0" r="635" b="17145"/>
            <wp:docPr id="10" name="Chart 10">
              <a:extLst xmlns:a="http://schemas.openxmlformats.org/drawingml/2006/main">
                <a:ext uri="{FF2B5EF4-FFF2-40B4-BE49-F238E27FC236}">
                  <a16:creationId xmlns:a16="http://schemas.microsoft.com/office/drawing/2014/main" id="{EC812DD8-F9A2-40A3-A700-353ECCE2AD2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1891BC" w14:textId="77777777" w:rsidR="000B02FF" w:rsidRDefault="000B02FF" w:rsidP="000B02FF">
      <w:pPr>
        <w:spacing w:before="240" w:after="60"/>
        <w:rPr>
          <w:b/>
          <w:bCs/>
          <w:i/>
          <w:iCs/>
          <w:sz w:val="20"/>
        </w:rPr>
      </w:pPr>
    </w:p>
    <w:p w14:paraId="279BDE99" w14:textId="77777777" w:rsidR="000B02FF" w:rsidRDefault="000B02FF" w:rsidP="000B02FF">
      <w:pPr>
        <w:spacing w:before="240" w:after="60"/>
        <w:rPr>
          <w:b/>
          <w:bCs/>
          <w:i/>
          <w:iCs/>
          <w:sz w:val="20"/>
        </w:rPr>
      </w:pPr>
      <w:r w:rsidRPr="00941DA8">
        <w:rPr>
          <w:b/>
          <w:bCs/>
          <w:i/>
          <w:iCs/>
          <w:sz w:val="20"/>
        </w:rPr>
        <w:t>Does the unpacking of the Standard and the Conditions of Assessment provide sufficient and clear guidance on the use of the standard?</w:t>
      </w:r>
    </w:p>
    <w:p w14:paraId="21B74C74" w14:textId="77777777" w:rsidR="000B02FF" w:rsidRDefault="000B02FF" w:rsidP="000B02FF">
      <w:pPr>
        <w:pStyle w:val="BodyText"/>
        <w:spacing w:after="0"/>
      </w:pPr>
    </w:p>
    <w:p w14:paraId="0FFCD2D0" w14:textId="77777777" w:rsidR="000B02FF" w:rsidRDefault="000B02FF" w:rsidP="000B02FF">
      <w:pPr>
        <w:pStyle w:val="BodyText"/>
        <w:spacing w:after="0"/>
        <w:jc w:val="center"/>
      </w:pPr>
      <w:r>
        <w:t>CHART D: 1.3</w:t>
      </w:r>
    </w:p>
    <w:p w14:paraId="713032C7" w14:textId="77777777" w:rsidR="000B02FF" w:rsidRDefault="000B02FF" w:rsidP="000B02FF">
      <w:pPr>
        <w:pStyle w:val="BodyText"/>
        <w:spacing w:after="0"/>
        <w:jc w:val="center"/>
      </w:pPr>
    </w:p>
    <w:p w14:paraId="6118E57E" w14:textId="77777777" w:rsidR="000B02FF" w:rsidRDefault="000B02FF" w:rsidP="000B02FF">
      <w:pPr>
        <w:pStyle w:val="BodyText"/>
        <w:spacing w:after="0"/>
        <w:jc w:val="center"/>
      </w:pPr>
      <w:r>
        <w:rPr>
          <w:noProof/>
        </w:rPr>
        <w:drawing>
          <wp:inline distT="0" distB="0" distL="0" distR="0" wp14:anchorId="0C1BABB0" wp14:editId="1C964333">
            <wp:extent cx="4867910" cy="2721254"/>
            <wp:effectExtent l="0" t="0" r="8890" b="3175"/>
            <wp:docPr id="11" name="Chart 11">
              <a:extLst xmlns:a="http://schemas.openxmlformats.org/drawingml/2006/main">
                <a:ext uri="{FF2B5EF4-FFF2-40B4-BE49-F238E27FC236}">
                  <a16:creationId xmlns:a16="http://schemas.microsoft.com/office/drawing/2014/main" id="{633156A7-46C0-4D9F-B2F1-7CB8282635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328ED84" w14:textId="77777777" w:rsidR="000B02FF" w:rsidRPr="00941DA8" w:rsidRDefault="000B02FF" w:rsidP="000B02FF">
      <w:pPr>
        <w:spacing w:before="240" w:after="60"/>
        <w:rPr>
          <w:b/>
          <w:bCs/>
          <w:i/>
          <w:iCs/>
          <w:sz w:val="20"/>
        </w:rPr>
      </w:pPr>
      <w:r>
        <w:rPr>
          <w:b/>
          <w:bCs/>
          <w:i/>
          <w:iCs/>
          <w:sz w:val="20"/>
        </w:rPr>
        <w:br w:type="column"/>
      </w:r>
      <w:r w:rsidRPr="00941DA8">
        <w:rPr>
          <w:b/>
          <w:bCs/>
          <w:i/>
          <w:iCs/>
          <w:sz w:val="20"/>
        </w:rPr>
        <w:lastRenderedPageBreak/>
        <w:t>Internal Assessment Activities</w:t>
      </w:r>
    </w:p>
    <w:p w14:paraId="242C9328" w14:textId="77777777" w:rsidR="000B02FF" w:rsidRDefault="000B02FF" w:rsidP="000B02FF">
      <w:pPr>
        <w:spacing w:before="240" w:after="60"/>
        <w:rPr>
          <w:b/>
          <w:bCs/>
          <w:i/>
          <w:iCs/>
          <w:sz w:val="20"/>
        </w:rPr>
      </w:pPr>
      <w:r w:rsidRPr="00941DA8">
        <w:rPr>
          <w:b/>
          <w:bCs/>
          <w:i/>
          <w:iCs/>
          <w:sz w:val="20"/>
        </w:rPr>
        <w:t>Could the activities for AS1.1 be used or adapted in your local context?</w:t>
      </w:r>
    </w:p>
    <w:p w14:paraId="5D1633D4" w14:textId="77777777" w:rsidR="000B02FF" w:rsidRDefault="000B02FF" w:rsidP="000B02FF">
      <w:pPr>
        <w:pStyle w:val="BodyText"/>
        <w:spacing w:after="0"/>
      </w:pPr>
    </w:p>
    <w:p w14:paraId="37CF451A" w14:textId="77777777" w:rsidR="000B02FF" w:rsidRDefault="000B02FF" w:rsidP="000B02FF">
      <w:pPr>
        <w:pStyle w:val="BodyText"/>
        <w:spacing w:after="0"/>
        <w:jc w:val="center"/>
      </w:pPr>
      <w:r>
        <w:t>CHART D: 1.4</w:t>
      </w:r>
    </w:p>
    <w:p w14:paraId="259ABE4E" w14:textId="77777777" w:rsidR="000B02FF" w:rsidRDefault="000B02FF" w:rsidP="000B02FF">
      <w:pPr>
        <w:pStyle w:val="BodyText"/>
        <w:spacing w:after="0"/>
        <w:jc w:val="center"/>
      </w:pPr>
    </w:p>
    <w:p w14:paraId="3C83713B" w14:textId="77777777" w:rsidR="000B02FF" w:rsidRDefault="000B02FF" w:rsidP="000B02FF">
      <w:pPr>
        <w:pStyle w:val="BodyText"/>
        <w:spacing w:after="0"/>
        <w:jc w:val="center"/>
      </w:pPr>
      <w:r>
        <w:rPr>
          <w:noProof/>
        </w:rPr>
        <w:drawing>
          <wp:inline distT="0" distB="0" distL="0" distR="0" wp14:anchorId="4B9CC136" wp14:editId="57AD0B9C">
            <wp:extent cx="4867910" cy="2765146"/>
            <wp:effectExtent l="0" t="0" r="8890" b="16510"/>
            <wp:docPr id="12" name="Chart 12">
              <a:extLst xmlns:a="http://schemas.openxmlformats.org/drawingml/2006/main">
                <a:ext uri="{FF2B5EF4-FFF2-40B4-BE49-F238E27FC236}">
                  <a16:creationId xmlns:a16="http://schemas.microsoft.com/office/drawing/2014/main" id="{16C04F57-7B81-48C0-8DE1-A41A74C86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99BB56F" w14:textId="77777777" w:rsidR="000B02FF" w:rsidRDefault="000B02FF" w:rsidP="000B02FF">
      <w:pPr>
        <w:spacing w:before="240" w:after="60"/>
        <w:rPr>
          <w:b/>
          <w:bCs/>
          <w:i/>
          <w:iCs/>
          <w:sz w:val="20"/>
        </w:rPr>
      </w:pPr>
    </w:p>
    <w:p w14:paraId="058C245E" w14:textId="77777777" w:rsidR="000B02FF" w:rsidRDefault="000B02FF" w:rsidP="000B02FF">
      <w:pPr>
        <w:spacing w:before="240" w:after="60"/>
        <w:rPr>
          <w:b/>
          <w:bCs/>
          <w:i/>
          <w:iCs/>
          <w:sz w:val="20"/>
        </w:rPr>
      </w:pPr>
      <w:r w:rsidRPr="00941DA8">
        <w:rPr>
          <w:b/>
          <w:bCs/>
          <w:i/>
          <w:iCs/>
          <w:sz w:val="20"/>
        </w:rPr>
        <w:t>Do the Internal Assessment Activities exemplify how mātauranga Māori can be recognised and valued in assessment?</w:t>
      </w:r>
    </w:p>
    <w:p w14:paraId="6C5BD0BC" w14:textId="77777777" w:rsidR="000B02FF" w:rsidRDefault="000B02FF" w:rsidP="000B02FF">
      <w:pPr>
        <w:spacing w:before="240" w:after="60"/>
        <w:rPr>
          <w:b/>
          <w:bCs/>
          <w:i/>
          <w:iCs/>
          <w:sz w:val="20"/>
        </w:rPr>
      </w:pPr>
    </w:p>
    <w:p w14:paraId="1963AB0B" w14:textId="77777777" w:rsidR="000B02FF" w:rsidRDefault="000B02FF" w:rsidP="000B02FF">
      <w:pPr>
        <w:pStyle w:val="BodyText"/>
        <w:spacing w:after="0"/>
        <w:jc w:val="center"/>
      </w:pPr>
      <w:r>
        <w:t>CHART D: 1.5</w:t>
      </w:r>
    </w:p>
    <w:p w14:paraId="1FA58A75" w14:textId="77777777" w:rsidR="000B02FF" w:rsidRDefault="000B02FF" w:rsidP="000B02FF">
      <w:pPr>
        <w:pStyle w:val="BodyText"/>
        <w:spacing w:after="0"/>
        <w:jc w:val="center"/>
      </w:pPr>
    </w:p>
    <w:p w14:paraId="2CBD6C98" w14:textId="77777777" w:rsidR="000B02FF" w:rsidRDefault="000B02FF" w:rsidP="000B02FF">
      <w:pPr>
        <w:pStyle w:val="BodyText"/>
        <w:spacing w:after="0"/>
        <w:jc w:val="center"/>
      </w:pPr>
      <w:r>
        <w:rPr>
          <w:noProof/>
        </w:rPr>
        <w:drawing>
          <wp:inline distT="0" distB="0" distL="0" distR="0" wp14:anchorId="24A33518" wp14:editId="24388FE5">
            <wp:extent cx="4887383" cy="2797175"/>
            <wp:effectExtent l="0" t="0" r="8890" b="3175"/>
            <wp:docPr id="13" name="Chart 13">
              <a:extLst xmlns:a="http://schemas.openxmlformats.org/drawingml/2006/main">
                <a:ext uri="{FF2B5EF4-FFF2-40B4-BE49-F238E27FC236}">
                  <a16:creationId xmlns:a16="http://schemas.microsoft.com/office/drawing/2014/main" id="{0849EE3A-18BC-40A9-809E-54FB7A36A6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9FBBEA2" w14:textId="77777777" w:rsidR="000B02FF" w:rsidRDefault="000B02FF" w:rsidP="000B02FF">
      <w:pPr>
        <w:spacing w:before="240" w:after="60"/>
        <w:rPr>
          <w:b/>
          <w:bCs/>
          <w:i/>
          <w:iCs/>
          <w:sz w:val="20"/>
        </w:rPr>
      </w:pPr>
      <w:r>
        <w:rPr>
          <w:b/>
          <w:bCs/>
          <w:i/>
          <w:iCs/>
          <w:sz w:val="20"/>
        </w:rPr>
        <w:br w:type="column"/>
      </w:r>
      <w:r w:rsidRPr="00941DA8">
        <w:rPr>
          <w:b/>
          <w:bCs/>
          <w:i/>
          <w:iCs/>
          <w:sz w:val="20"/>
        </w:rPr>
        <w:lastRenderedPageBreak/>
        <w:t>Do the activities for AS1.1 support the engagement, access, understanding and participation of all learners?</w:t>
      </w:r>
    </w:p>
    <w:p w14:paraId="49CD4EA1" w14:textId="77777777" w:rsidR="000B02FF" w:rsidRDefault="000B02FF" w:rsidP="000B02FF">
      <w:pPr>
        <w:pStyle w:val="BodyText"/>
        <w:spacing w:after="0"/>
      </w:pPr>
    </w:p>
    <w:p w14:paraId="644E410A" w14:textId="77777777" w:rsidR="000B02FF" w:rsidRDefault="000B02FF" w:rsidP="000B02FF">
      <w:pPr>
        <w:pStyle w:val="BodyText"/>
        <w:spacing w:after="0"/>
        <w:jc w:val="center"/>
      </w:pPr>
      <w:r>
        <w:t>CHART D: 1.6</w:t>
      </w:r>
    </w:p>
    <w:p w14:paraId="29221292" w14:textId="77777777" w:rsidR="000B02FF" w:rsidRDefault="000B02FF" w:rsidP="000B02FF">
      <w:pPr>
        <w:pStyle w:val="BodyText"/>
        <w:spacing w:after="0"/>
        <w:jc w:val="center"/>
      </w:pPr>
    </w:p>
    <w:p w14:paraId="1B2F4122" w14:textId="77777777" w:rsidR="000B02FF" w:rsidRDefault="000B02FF" w:rsidP="000B02FF">
      <w:pPr>
        <w:pStyle w:val="BodyText"/>
        <w:spacing w:after="0"/>
        <w:jc w:val="center"/>
      </w:pPr>
      <w:r>
        <w:rPr>
          <w:noProof/>
        </w:rPr>
        <w:drawing>
          <wp:inline distT="0" distB="0" distL="0" distR="0" wp14:anchorId="28F5042F" wp14:editId="5AAE3732">
            <wp:extent cx="4900083" cy="2794001"/>
            <wp:effectExtent l="0" t="0" r="15240" b="6350"/>
            <wp:docPr id="14" name="Chart 14">
              <a:extLst xmlns:a="http://schemas.openxmlformats.org/drawingml/2006/main">
                <a:ext uri="{FF2B5EF4-FFF2-40B4-BE49-F238E27FC236}">
                  <a16:creationId xmlns:a16="http://schemas.microsoft.com/office/drawing/2014/main" id="{88E1CD2B-A054-44AC-BAD7-B1CDC9869E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EE283DF" w14:textId="77777777" w:rsidR="000B02FF" w:rsidRDefault="000B02FF" w:rsidP="000B02FF">
      <w:pPr>
        <w:spacing w:before="240" w:after="60"/>
        <w:rPr>
          <w:b/>
          <w:bCs/>
          <w:i/>
          <w:iCs/>
          <w:sz w:val="20"/>
        </w:rPr>
      </w:pPr>
    </w:p>
    <w:p w14:paraId="52EA1000" w14:textId="77777777" w:rsidR="000B02FF" w:rsidRDefault="000B02FF" w:rsidP="000B02FF">
      <w:pPr>
        <w:spacing w:before="240" w:after="60"/>
        <w:rPr>
          <w:b/>
          <w:bCs/>
          <w:i/>
          <w:iCs/>
          <w:sz w:val="20"/>
        </w:rPr>
      </w:pPr>
      <w:r w:rsidRPr="00D43AFB">
        <w:rPr>
          <w:b/>
          <w:bCs/>
          <w:i/>
          <w:iCs/>
          <w:sz w:val="20"/>
        </w:rPr>
        <w:t>Do you have any further feedback on this standard and its activities?</w:t>
      </w:r>
    </w:p>
    <w:p w14:paraId="7874B1EE" w14:textId="77777777" w:rsidR="000B02FF" w:rsidRPr="00922AD1" w:rsidRDefault="000B02FF" w:rsidP="000B02FF">
      <w:pPr>
        <w:spacing w:before="240" w:after="60"/>
        <w:rPr>
          <w:b/>
          <w:bCs/>
          <w:i/>
          <w:iCs/>
          <w:sz w:val="18"/>
          <w:szCs w:val="18"/>
        </w:rPr>
      </w:pPr>
      <w:r w:rsidRPr="00234B1A">
        <w:rPr>
          <w:sz w:val="20"/>
          <w:szCs w:val="18"/>
        </w:rPr>
        <w:t xml:space="preserve">There were </w:t>
      </w:r>
      <w:r>
        <w:rPr>
          <w:sz w:val="20"/>
          <w:szCs w:val="18"/>
        </w:rPr>
        <w:t>7</w:t>
      </w:r>
      <w:r w:rsidRPr="00234B1A">
        <w:rPr>
          <w:sz w:val="20"/>
          <w:szCs w:val="18"/>
        </w:rPr>
        <w:t xml:space="preserve"> responses to this question.</w:t>
      </w:r>
    </w:p>
    <w:p w14:paraId="2FDAE0D0" w14:textId="77777777" w:rsidR="000B02FF" w:rsidRPr="007A3A8E" w:rsidRDefault="000B02FF" w:rsidP="000B02FF">
      <w:pPr>
        <w:pStyle w:val="ListParagraph"/>
        <w:numPr>
          <w:ilvl w:val="0"/>
          <w:numId w:val="3"/>
        </w:numPr>
        <w:spacing w:before="240" w:after="60"/>
        <w:jc w:val="left"/>
        <w:rPr>
          <w:rFonts w:ascii="Arial" w:hAnsi="Arial" w:cs="Arial"/>
          <w:sz w:val="20"/>
        </w:rPr>
      </w:pPr>
      <w:r>
        <w:rPr>
          <w:rFonts w:ascii="Arial" w:hAnsi="Arial" w:cs="Arial"/>
          <w:sz w:val="20"/>
        </w:rPr>
        <w:t xml:space="preserve">Some expressed that there could have been more inclusion of </w:t>
      </w:r>
      <w:proofErr w:type="spellStart"/>
      <w:r>
        <w:rPr>
          <w:rFonts w:ascii="Arial" w:hAnsi="Arial" w:cs="Arial"/>
          <w:sz w:val="20"/>
        </w:rPr>
        <w:t>t</w:t>
      </w:r>
      <w:r w:rsidRPr="009A7A6E">
        <w:rPr>
          <w:rFonts w:ascii="Arial" w:hAnsi="Arial" w:cs="Arial"/>
          <w:sz w:val="20"/>
        </w:rPr>
        <w:t>e</w:t>
      </w:r>
      <w:proofErr w:type="spellEnd"/>
      <w:r w:rsidRPr="009A7A6E">
        <w:rPr>
          <w:rFonts w:ascii="Arial" w:hAnsi="Arial" w:cs="Arial"/>
          <w:sz w:val="20"/>
        </w:rPr>
        <w:t xml:space="preserve"> </w:t>
      </w:r>
      <w:proofErr w:type="spellStart"/>
      <w:r>
        <w:rPr>
          <w:rFonts w:ascii="Arial" w:hAnsi="Arial" w:cs="Arial"/>
          <w:sz w:val="20"/>
        </w:rPr>
        <w:t>a</w:t>
      </w:r>
      <w:r w:rsidRPr="009A7A6E">
        <w:rPr>
          <w:rFonts w:ascii="Arial" w:hAnsi="Arial" w:cs="Arial"/>
          <w:sz w:val="20"/>
        </w:rPr>
        <w:t>o</w:t>
      </w:r>
      <w:proofErr w:type="spellEnd"/>
      <w:r w:rsidRPr="009A7A6E">
        <w:rPr>
          <w:rFonts w:ascii="Arial" w:hAnsi="Arial" w:cs="Arial"/>
          <w:sz w:val="20"/>
        </w:rPr>
        <w:t xml:space="preserve"> Māori</w:t>
      </w:r>
      <w:r>
        <w:rPr>
          <w:rFonts w:ascii="Arial" w:hAnsi="Arial" w:cs="Arial"/>
          <w:sz w:val="20"/>
        </w:rPr>
        <w:t xml:space="preserve">, and that the existing inclusions of </w:t>
      </w:r>
      <w:proofErr w:type="spellStart"/>
      <w:r>
        <w:rPr>
          <w:rFonts w:ascii="Arial" w:hAnsi="Arial" w:cs="Arial"/>
          <w:sz w:val="20"/>
        </w:rPr>
        <w:t>t</w:t>
      </w:r>
      <w:r w:rsidRPr="009A7A6E">
        <w:rPr>
          <w:rFonts w:ascii="Arial" w:hAnsi="Arial" w:cs="Arial"/>
          <w:sz w:val="20"/>
        </w:rPr>
        <w:t>e</w:t>
      </w:r>
      <w:proofErr w:type="spellEnd"/>
      <w:r w:rsidRPr="009A7A6E">
        <w:rPr>
          <w:rFonts w:ascii="Arial" w:hAnsi="Arial" w:cs="Arial"/>
          <w:sz w:val="20"/>
        </w:rPr>
        <w:t xml:space="preserve"> </w:t>
      </w:r>
      <w:proofErr w:type="spellStart"/>
      <w:r>
        <w:rPr>
          <w:rFonts w:ascii="Arial" w:hAnsi="Arial" w:cs="Arial"/>
          <w:sz w:val="20"/>
        </w:rPr>
        <w:t>a</w:t>
      </w:r>
      <w:r w:rsidRPr="009A7A6E">
        <w:rPr>
          <w:rFonts w:ascii="Arial" w:hAnsi="Arial" w:cs="Arial"/>
          <w:sz w:val="20"/>
        </w:rPr>
        <w:t>o</w:t>
      </w:r>
      <w:proofErr w:type="spellEnd"/>
      <w:r w:rsidRPr="009A7A6E">
        <w:rPr>
          <w:rFonts w:ascii="Arial" w:hAnsi="Arial" w:cs="Arial"/>
          <w:sz w:val="20"/>
        </w:rPr>
        <w:t xml:space="preserve"> Māori</w:t>
      </w:r>
      <w:r>
        <w:rPr>
          <w:rFonts w:ascii="Arial" w:hAnsi="Arial" w:cs="Arial"/>
          <w:sz w:val="20"/>
        </w:rPr>
        <w:t xml:space="preserve"> could have been better. In that, some of the existing inclusions could be perceived as tokenistic (Activity 1.1A) and seemed to be included only as an afterthought (Activity 1.1C – Possible contexts).</w:t>
      </w:r>
    </w:p>
    <w:p w14:paraId="7AEF4E05" w14:textId="77777777" w:rsidR="000B02FF" w:rsidRDefault="000B02FF" w:rsidP="000B02FF">
      <w:pPr>
        <w:pStyle w:val="ListParagraph"/>
        <w:spacing w:before="240" w:after="60"/>
        <w:jc w:val="left"/>
        <w:rPr>
          <w:rFonts w:ascii="Arial" w:hAnsi="Arial" w:cs="Arial"/>
          <w:sz w:val="20"/>
        </w:rPr>
      </w:pPr>
    </w:p>
    <w:p w14:paraId="49911A70" w14:textId="77777777" w:rsidR="000B02FF" w:rsidRDefault="000B02FF" w:rsidP="000B02FF">
      <w:pPr>
        <w:pStyle w:val="ListParagraph"/>
        <w:numPr>
          <w:ilvl w:val="1"/>
          <w:numId w:val="3"/>
        </w:numPr>
        <w:spacing w:before="240" w:after="60"/>
        <w:jc w:val="left"/>
        <w:rPr>
          <w:rFonts w:ascii="Arial" w:hAnsi="Arial" w:cs="Arial"/>
          <w:i/>
          <w:iCs/>
          <w:sz w:val="20"/>
        </w:rPr>
      </w:pPr>
      <w:r>
        <w:rPr>
          <w:rFonts w:ascii="Arial" w:hAnsi="Arial" w:cs="Arial"/>
          <w:sz w:val="20"/>
        </w:rPr>
        <w:t>Activity 1.</w:t>
      </w:r>
      <w:r w:rsidRPr="00CF4109">
        <w:rPr>
          <w:rFonts w:ascii="Arial" w:hAnsi="Arial" w:cs="Arial"/>
          <w:sz w:val="20"/>
        </w:rPr>
        <w:t>1A:</w:t>
      </w:r>
      <w:r>
        <w:rPr>
          <w:rFonts w:ascii="Arial" w:hAnsi="Arial" w:cs="Arial"/>
          <w:i/>
          <w:iCs/>
          <w:sz w:val="20"/>
        </w:rPr>
        <w:t xml:space="preserve"> </w:t>
      </w:r>
      <w:r w:rsidRPr="008B60A4">
        <w:rPr>
          <w:rFonts w:ascii="Arial" w:hAnsi="Arial" w:cs="Arial"/>
          <w:i/>
          <w:iCs/>
          <w:sz w:val="20"/>
        </w:rPr>
        <w:t>“</w:t>
      </w:r>
      <w:proofErr w:type="spellStart"/>
      <w:r w:rsidRPr="008B60A4">
        <w:rPr>
          <w:rFonts w:ascii="Arial" w:hAnsi="Arial" w:cs="Arial"/>
          <w:i/>
          <w:iCs/>
          <w:sz w:val="20"/>
        </w:rPr>
        <w:t>Pōwhiri</w:t>
      </w:r>
      <w:proofErr w:type="spellEnd"/>
      <w:r w:rsidRPr="008B60A4">
        <w:rPr>
          <w:rFonts w:ascii="Arial" w:hAnsi="Arial" w:cs="Arial"/>
          <w:i/>
          <w:iCs/>
          <w:sz w:val="20"/>
        </w:rPr>
        <w:t xml:space="preserve"> example seems somewhat tokenistic considering it is using a text about Te </w:t>
      </w:r>
      <w:proofErr w:type="spellStart"/>
      <w:r w:rsidRPr="008B60A4">
        <w:rPr>
          <w:rFonts w:ascii="Arial" w:hAnsi="Arial" w:cs="Arial"/>
          <w:i/>
          <w:iCs/>
          <w:sz w:val="20"/>
        </w:rPr>
        <w:t>Ao</w:t>
      </w:r>
      <w:proofErr w:type="spellEnd"/>
      <w:r w:rsidRPr="008B60A4">
        <w:rPr>
          <w:rFonts w:ascii="Arial" w:hAnsi="Arial" w:cs="Arial"/>
          <w:i/>
          <w:iCs/>
          <w:sz w:val="20"/>
        </w:rPr>
        <w:t xml:space="preserve"> Māori but doesn't require </w:t>
      </w:r>
      <w:proofErr w:type="spellStart"/>
      <w:r w:rsidRPr="008B60A4">
        <w:rPr>
          <w:rFonts w:ascii="Arial" w:hAnsi="Arial" w:cs="Arial"/>
          <w:i/>
          <w:iCs/>
          <w:sz w:val="20"/>
        </w:rPr>
        <w:t>tauira</w:t>
      </w:r>
      <w:proofErr w:type="spellEnd"/>
      <w:r w:rsidRPr="008B60A4">
        <w:rPr>
          <w:rFonts w:ascii="Arial" w:hAnsi="Arial" w:cs="Arial"/>
          <w:i/>
          <w:iCs/>
          <w:sz w:val="20"/>
        </w:rPr>
        <w:t xml:space="preserve"> to go further in-depth with what the text is about. It reads as a 'tick in the box' example.”</w:t>
      </w:r>
    </w:p>
    <w:p w14:paraId="5EB02802" w14:textId="77777777" w:rsidR="000B02FF" w:rsidRDefault="000B02FF" w:rsidP="000B02FF">
      <w:pPr>
        <w:pStyle w:val="ListParagraph"/>
        <w:spacing w:before="240" w:after="60"/>
        <w:ind w:left="1440"/>
        <w:jc w:val="left"/>
        <w:rPr>
          <w:rFonts w:ascii="Arial" w:hAnsi="Arial" w:cs="Arial"/>
          <w:i/>
          <w:iCs/>
          <w:sz w:val="20"/>
        </w:rPr>
      </w:pPr>
    </w:p>
    <w:p w14:paraId="26FBAF18" w14:textId="77777777" w:rsidR="000B02FF" w:rsidRDefault="000B02FF" w:rsidP="000B02FF">
      <w:pPr>
        <w:pStyle w:val="ListParagraph"/>
        <w:numPr>
          <w:ilvl w:val="1"/>
          <w:numId w:val="3"/>
        </w:numPr>
        <w:spacing w:before="240" w:after="60"/>
        <w:jc w:val="left"/>
        <w:rPr>
          <w:rFonts w:ascii="Arial" w:hAnsi="Arial" w:cs="Arial"/>
          <w:i/>
          <w:iCs/>
          <w:sz w:val="20"/>
        </w:rPr>
      </w:pPr>
      <w:r>
        <w:rPr>
          <w:rFonts w:ascii="Arial" w:hAnsi="Arial" w:cs="Arial"/>
          <w:sz w:val="20"/>
        </w:rPr>
        <w:t xml:space="preserve">Activity 1.1C – Possible contexts: </w:t>
      </w:r>
      <w:r w:rsidRPr="000D2C2D">
        <w:rPr>
          <w:rFonts w:ascii="Arial" w:hAnsi="Arial" w:cs="Arial"/>
          <w:i/>
          <w:iCs/>
          <w:sz w:val="20"/>
        </w:rPr>
        <w:t xml:space="preserve">“I was disappointed that the possible contexts listed in 1.1C only included one that related to Te </w:t>
      </w:r>
      <w:proofErr w:type="spellStart"/>
      <w:r w:rsidRPr="000D2C2D">
        <w:rPr>
          <w:rFonts w:ascii="Arial" w:hAnsi="Arial" w:cs="Arial"/>
          <w:i/>
          <w:iCs/>
          <w:sz w:val="20"/>
        </w:rPr>
        <w:t>Ao</w:t>
      </w:r>
      <w:proofErr w:type="spellEnd"/>
      <w:r w:rsidRPr="000D2C2D">
        <w:rPr>
          <w:rFonts w:ascii="Arial" w:hAnsi="Arial" w:cs="Arial"/>
          <w:i/>
          <w:iCs/>
          <w:sz w:val="20"/>
        </w:rPr>
        <w:t xml:space="preserve"> Maori - the marae- in the afterthought list.”</w:t>
      </w:r>
    </w:p>
    <w:p w14:paraId="2078E172" w14:textId="77777777" w:rsidR="000B02FF" w:rsidRPr="00922AD1" w:rsidRDefault="000B02FF" w:rsidP="000B02FF">
      <w:pPr>
        <w:pStyle w:val="ListParagraph"/>
        <w:rPr>
          <w:rFonts w:ascii="Arial" w:hAnsi="Arial" w:cs="Arial"/>
          <w:i/>
          <w:iCs/>
          <w:sz w:val="20"/>
        </w:rPr>
      </w:pPr>
    </w:p>
    <w:p w14:paraId="586D8EF4" w14:textId="77777777" w:rsidR="000B02FF" w:rsidRDefault="000B02FF" w:rsidP="000B02FF">
      <w:pPr>
        <w:pStyle w:val="ListParagraph"/>
        <w:numPr>
          <w:ilvl w:val="0"/>
          <w:numId w:val="3"/>
        </w:numPr>
        <w:spacing w:before="240" w:after="60"/>
        <w:jc w:val="left"/>
        <w:rPr>
          <w:rFonts w:ascii="Arial" w:hAnsi="Arial" w:cs="Arial"/>
          <w:sz w:val="20"/>
        </w:rPr>
      </w:pPr>
      <w:r>
        <w:rPr>
          <w:rFonts w:ascii="Arial" w:hAnsi="Arial" w:cs="Arial"/>
          <w:sz w:val="20"/>
        </w:rPr>
        <w:t>Few expressed concerns that Activity 1.1A would be too challenging for ESOL Learners. In that, the material would be too difficult for second language learners to understand and appropriate.</w:t>
      </w:r>
    </w:p>
    <w:p w14:paraId="7E121DD9" w14:textId="77777777" w:rsidR="000B02FF" w:rsidRPr="000D2C2D" w:rsidRDefault="000B02FF" w:rsidP="000B02FF">
      <w:pPr>
        <w:pStyle w:val="ListParagraph"/>
        <w:rPr>
          <w:rFonts w:ascii="Arial" w:hAnsi="Arial" w:cs="Arial"/>
          <w:i/>
          <w:iCs/>
          <w:sz w:val="20"/>
        </w:rPr>
      </w:pPr>
    </w:p>
    <w:p w14:paraId="18100DAA" w14:textId="77777777" w:rsidR="000B02FF" w:rsidRPr="004B07A6" w:rsidRDefault="000B02FF" w:rsidP="000B02FF">
      <w:pPr>
        <w:pStyle w:val="ListParagraph"/>
        <w:numPr>
          <w:ilvl w:val="0"/>
          <w:numId w:val="3"/>
        </w:numPr>
        <w:spacing w:before="240" w:after="60"/>
        <w:jc w:val="left"/>
        <w:rPr>
          <w:rFonts w:ascii="Arial" w:hAnsi="Arial" w:cs="Arial"/>
          <w:sz w:val="20"/>
        </w:rPr>
      </w:pPr>
      <w:r>
        <w:rPr>
          <w:rFonts w:ascii="Arial" w:hAnsi="Arial" w:cs="Arial"/>
          <w:sz w:val="20"/>
        </w:rPr>
        <w:t xml:space="preserve">Few expressed that there was need for a </w:t>
      </w:r>
      <w:proofErr w:type="spellStart"/>
      <w:r>
        <w:rPr>
          <w:rFonts w:ascii="Arial" w:hAnsi="Arial" w:cs="Arial"/>
          <w:sz w:val="20"/>
        </w:rPr>
        <w:t>te</w:t>
      </w:r>
      <w:proofErr w:type="spellEnd"/>
      <w:r>
        <w:rPr>
          <w:rFonts w:ascii="Arial" w:hAnsi="Arial" w:cs="Arial"/>
          <w:sz w:val="20"/>
        </w:rPr>
        <w:t xml:space="preserve"> </w:t>
      </w:r>
      <w:proofErr w:type="spellStart"/>
      <w:r>
        <w:rPr>
          <w:rFonts w:ascii="Arial" w:hAnsi="Arial" w:cs="Arial"/>
          <w:sz w:val="20"/>
        </w:rPr>
        <w:t>reo</w:t>
      </w:r>
      <w:proofErr w:type="spellEnd"/>
      <w:r>
        <w:rPr>
          <w:rFonts w:ascii="Arial" w:hAnsi="Arial" w:cs="Arial"/>
          <w:sz w:val="20"/>
        </w:rPr>
        <w:t xml:space="preserve"> Māori glossary.</w:t>
      </w:r>
    </w:p>
    <w:p w14:paraId="3AE8E1BD" w14:textId="77777777" w:rsidR="000B02FF" w:rsidRPr="00014986" w:rsidRDefault="000B02FF" w:rsidP="000B02FF">
      <w:pPr>
        <w:pStyle w:val="ListParagraph"/>
        <w:spacing w:before="240" w:after="60"/>
        <w:jc w:val="left"/>
        <w:rPr>
          <w:rFonts w:ascii="Arial" w:hAnsi="Arial" w:cs="Arial"/>
          <w:i/>
          <w:iCs/>
          <w:sz w:val="20"/>
        </w:rPr>
      </w:pPr>
    </w:p>
    <w:p w14:paraId="1328E53B" w14:textId="77777777" w:rsidR="000B02FF" w:rsidRPr="00D43AFB" w:rsidRDefault="000B02FF" w:rsidP="000B02FF">
      <w:pPr>
        <w:spacing w:before="240" w:after="60"/>
        <w:rPr>
          <w:sz w:val="20"/>
        </w:rPr>
      </w:pPr>
    </w:p>
    <w:p w14:paraId="22EECC8C" w14:textId="77777777" w:rsidR="000B02FF" w:rsidRDefault="000B02FF" w:rsidP="000B02FF">
      <w:pPr>
        <w:pStyle w:val="ListParagraph"/>
        <w:numPr>
          <w:ilvl w:val="1"/>
          <w:numId w:val="2"/>
        </w:numPr>
        <w:jc w:val="left"/>
        <w:rPr>
          <w:rFonts w:ascii="Arial" w:eastAsiaTheme="minorEastAsia" w:hAnsi="Arial"/>
          <w:b/>
          <w:color w:val="2A6EBB"/>
          <w:sz w:val="24"/>
        </w:rPr>
      </w:pPr>
      <w:r>
        <w:rPr>
          <w:rFonts w:ascii="Arial" w:eastAsiaTheme="minorEastAsia" w:hAnsi="Arial"/>
          <w:b/>
          <w:color w:val="2A6EBB"/>
          <w:sz w:val="24"/>
        </w:rPr>
        <w:br w:type="column"/>
      </w:r>
      <w:r w:rsidRPr="5007C3F0">
        <w:rPr>
          <w:rFonts w:ascii="Arial" w:eastAsiaTheme="minorEastAsia" w:hAnsi="Arial"/>
          <w:b/>
          <w:color w:val="2A6EBB"/>
          <w:sz w:val="24"/>
        </w:rPr>
        <w:lastRenderedPageBreak/>
        <w:t>AS 1.2 and Assessment Activities</w:t>
      </w:r>
    </w:p>
    <w:p w14:paraId="3E29CE9B" w14:textId="77777777" w:rsidR="000B02FF" w:rsidRDefault="000B02FF" w:rsidP="000B02FF">
      <w:pPr>
        <w:rPr>
          <w:b/>
          <w:color w:val="2A6EBB"/>
          <w:sz w:val="24"/>
        </w:rPr>
      </w:pPr>
    </w:p>
    <w:p w14:paraId="64E7EF8A" w14:textId="77777777" w:rsidR="000B02FF" w:rsidRPr="00941DA8" w:rsidRDefault="000B02FF" w:rsidP="000B02FF">
      <w:pPr>
        <w:spacing w:before="240" w:after="60"/>
        <w:rPr>
          <w:b/>
          <w:bCs/>
          <w:i/>
          <w:iCs/>
          <w:sz w:val="20"/>
        </w:rPr>
      </w:pPr>
      <w:r w:rsidRPr="00941DA8">
        <w:rPr>
          <w:b/>
          <w:bCs/>
          <w:i/>
          <w:iCs/>
          <w:sz w:val="20"/>
        </w:rPr>
        <w:t>Is this Achievement Standard ready for piloting?</w:t>
      </w:r>
    </w:p>
    <w:p w14:paraId="30DD7C2B" w14:textId="77777777" w:rsidR="000B02FF" w:rsidRDefault="000B02FF" w:rsidP="000B02FF">
      <w:pPr>
        <w:pStyle w:val="BodyText"/>
        <w:spacing w:after="0"/>
      </w:pPr>
    </w:p>
    <w:p w14:paraId="3BF13AD7" w14:textId="77777777" w:rsidR="000B02FF" w:rsidRDefault="000B02FF" w:rsidP="000B02FF">
      <w:pPr>
        <w:pStyle w:val="BodyText"/>
        <w:spacing w:after="0"/>
        <w:jc w:val="center"/>
      </w:pPr>
      <w:r>
        <w:t>CHART D: 2.1</w:t>
      </w:r>
    </w:p>
    <w:p w14:paraId="306B0CF1" w14:textId="77777777" w:rsidR="000B02FF" w:rsidRDefault="000B02FF" w:rsidP="000B02FF">
      <w:pPr>
        <w:pStyle w:val="BodyText"/>
        <w:spacing w:after="0"/>
        <w:jc w:val="center"/>
      </w:pPr>
    </w:p>
    <w:p w14:paraId="15DC544B" w14:textId="77777777" w:rsidR="000B02FF" w:rsidRDefault="000B02FF" w:rsidP="000B02FF">
      <w:pPr>
        <w:pStyle w:val="BodyText"/>
        <w:spacing w:after="0"/>
        <w:jc w:val="center"/>
      </w:pPr>
      <w:r>
        <w:rPr>
          <w:noProof/>
        </w:rPr>
        <w:drawing>
          <wp:inline distT="0" distB="0" distL="0" distR="0" wp14:anchorId="688854E0" wp14:editId="512CFBCD">
            <wp:extent cx="4910667" cy="2844799"/>
            <wp:effectExtent l="0" t="0" r="4445" b="13335"/>
            <wp:docPr id="28" name="Chart 28">
              <a:extLst xmlns:a="http://schemas.openxmlformats.org/drawingml/2006/main">
                <a:ext uri="{FF2B5EF4-FFF2-40B4-BE49-F238E27FC236}">
                  <a16:creationId xmlns:a16="http://schemas.microsoft.com/office/drawing/2014/main" id="{069B605C-3A97-40B3-9832-03A4D857EA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09A7373" w14:textId="77777777" w:rsidR="000B02FF" w:rsidRDefault="000B02FF" w:rsidP="000B02FF">
      <w:pPr>
        <w:spacing w:before="240" w:after="60"/>
        <w:rPr>
          <w:b/>
          <w:bCs/>
          <w:i/>
          <w:iCs/>
          <w:sz w:val="20"/>
        </w:rPr>
      </w:pPr>
    </w:p>
    <w:p w14:paraId="004BD115" w14:textId="77777777" w:rsidR="000B02FF" w:rsidRDefault="000B02FF" w:rsidP="000B02FF">
      <w:pPr>
        <w:spacing w:before="240" w:after="60"/>
        <w:rPr>
          <w:b/>
          <w:bCs/>
          <w:i/>
          <w:iCs/>
          <w:sz w:val="20"/>
        </w:rPr>
      </w:pPr>
      <w:r w:rsidRPr="00941DA8">
        <w:rPr>
          <w:b/>
          <w:bCs/>
          <w:i/>
          <w:iCs/>
          <w:sz w:val="20"/>
        </w:rPr>
        <w:t>Are the Achieved, Merit and Excellence criteria clear enough to support consistent assessment judgments?</w:t>
      </w:r>
    </w:p>
    <w:p w14:paraId="77A0BEFC" w14:textId="77777777" w:rsidR="000B02FF" w:rsidRDefault="000B02FF" w:rsidP="000B02FF">
      <w:pPr>
        <w:pStyle w:val="BodyText"/>
        <w:spacing w:after="0"/>
      </w:pPr>
    </w:p>
    <w:p w14:paraId="6CCBB7C4" w14:textId="77777777" w:rsidR="000B02FF" w:rsidRDefault="000B02FF" w:rsidP="000B02FF">
      <w:pPr>
        <w:pStyle w:val="BodyText"/>
        <w:spacing w:after="0"/>
        <w:jc w:val="center"/>
      </w:pPr>
      <w:r>
        <w:t>CHART D: 2.2</w:t>
      </w:r>
    </w:p>
    <w:p w14:paraId="5E55C9EB" w14:textId="77777777" w:rsidR="000B02FF" w:rsidRDefault="000B02FF" w:rsidP="000B02FF">
      <w:pPr>
        <w:pStyle w:val="BodyText"/>
        <w:spacing w:after="0"/>
        <w:jc w:val="center"/>
      </w:pPr>
    </w:p>
    <w:p w14:paraId="1C3035FB" w14:textId="77777777" w:rsidR="000B02FF" w:rsidRDefault="000B02FF" w:rsidP="000B02FF">
      <w:pPr>
        <w:pStyle w:val="BodyText"/>
        <w:spacing w:after="0"/>
        <w:jc w:val="center"/>
      </w:pPr>
      <w:r>
        <w:rPr>
          <w:noProof/>
        </w:rPr>
        <w:drawing>
          <wp:inline distT="0" distB="0" distL="0" distR="0" wp14:anchorId="45C4CCED" wp14:editId="29F677B1">
            <wp:extent cx="4868333" cy="2831215"/>
            <wp:effectExtent l="0" t="0" r="8890" b="7620"/>
            <wp:docPr id="29" name="Chart 29">
              <a:extLst xmlns:a="http://schemas.openxmlformats.org/drawingml/2006/main">
                <a:ext uri="{FF2B5EF4-FFF2-40B4-BE49-F238E27FC236}">
                  <a16:creationId xmlns:a16="http://schemas.microsoft.com/office/drawing/2014/main" id="{48DE7352-C403-463F-9A1B-C28F72445AE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093B076" w14:textId="77777777" w:rsidR="000B02FF" w:rsidRDefault="000B02FF" w:rsidP="000B02FF">
      <w:pPr>
        <w:spacing w:before="240" w:after="60"/>
        <w:rPr>
          <w:b/>
          <w:bCs/>
          <w:i/>
          <w:iCs/>
          <w:sz w:val="20"/>
        </w:rPr>
      </w:pPr>
      <w:r>
        <w:rPr>
          <w:b/>
          <w:bCs/>
          <w:i/>
          <w:iCs/>
          <w:sz w:val="20"/>
        </w:rPr>
        <w:br w:type="column"/>
      </w:r>
      <w:r w:rsidRPr="00941DA8">
        <w:rPr>
          <w:b/>
          <w:bCs/>
          <w:i/>
          <w:iCs/>
          <w:sz w:val="20"/>
        </w:rPr>
        <w:lastRenderedPageBreak/>
        <w:t>Does the unpacking of the Standard and the Conditions of Assessment provide sufficient and clear guidance on the use of the standard?</w:t>
      </w:r>
    </w:p>
    <w:p w14:paraId="3CE53CEA" w14:textId="77777777" w:rsidR="000B02FF" w:rsidRDefault="000B02FF" w:rsidP="000B02FF">
      <w:pPr>
        <w:pStyle w:val="BodyText"/>
        <w:spacing w:after="0"/>
      </w:pPr>
    </w:p>
    <w:p w14:paraId="415EB0A1" w14:textId="77777777" w:rsidR="000B02FF" w:rsidRDefault="000B02FF" w:rsidP="000B02FF">
      <w:pPr>
        <w:pStyle w:val="BodyText"/>
        <w:spacing w:after="0"/>
        <w:jc w:val="center"/>
      </w:pPr>
      <w:r>
        <w:t>CHART D: 2.3</w:t>
      </w:r>
    </w:p>
    <w:p w14:paraId="68AAEAB3" w14:textId="77777777" w:rsidR="000B02FF" w:rsidRDefault="000B02FF" w:rsidP="000B02FF">
      <w:pPr>
        <w:pStyle w:val="BodyText"/>
        <w:spacing w:after="0"/>
        <w:jc w:val="center"/>
      </w:pPr>
    </w:p>
    <w:p w14:paraId="7FFAC98A" w14:textId="77777777" w:rsidR="000B02FF" w:rsidRDefault="000B02FF" w:rsidP="000B02FF">
      <w:pPr>
        <w:pStyle w:val="BodyText"/>
        <w:spacing w:after="0"/>
        <w:jc w:val="center"/>
      </w:pPr>
      <w:r>
        <w:rPr>
          <w:noProof/>
        </w:rPr>
        <w:drawing>
          <wp:inline distT="0" distB="0" distL="0" distR="0" wp14:anchorId="6F5A81BD" wp14:editId="7E301197">
            <wp:extent cx="4868334" cy="2844622"/>
            <wp:effectExtent l="0" t="0" r="8890" b="13335"/>
            <wp:docPr id="30" name="Chart 30">
              <a:extLst xmlns:a="http://schemas.openxmlformats.org/drawingml/2006/main">
                <a:ext uri="{FF2B5EF4-FFF2-40B4-BE49-F238E27FC236}">
                  <a16:creationId xmlns:a16="http://schemas.microsoft.com/office/drawing/2014/main" id="{AAF729E2-C56A-4D13-A378-634C02B3C0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3129E48" w14:textId="77777777" w:rsidR="000B02FF" w:rsidRDefault="000B02FF" w:rsidP="000B02FF">
      <w:pPr>
        <w:spacing w:before="240" w:after="60"/>
        <w:rPr>
          <w:b/>
          <w:bCs/>
          <w:i/>
          <w:iCs/>
          <w:sz w:val="20"/>
        </w:rPr>
      </w:pPr>
    </w:p>
    <w:p w14:paraId="0C4F0068" w14:textId="77777777" w:rsidR="000B02FF" w:rsidRPr="00941DA8" w:rsidRDefault="000B02FF" w:rsidP="000B02FF">
      <w:pPr>
        <w:spacing w:before="240" w:after="60"/>
        <w:rPr>
          <w:b/>
          <w:bCs/>
          <w:i/>
          <w:iCs/>
          <w:sz w:val="20"/>
        </w:rPr>
      </w:pPr>
      <w:r w:rsidRPr="00941DA8">
        <w:rPr>
          <w:b/>
          <w:bCs/>
          <w:i/>
          <w:iCs/>
          <w:sz w:val="20"/>
        </w:rPr>
        <w:t>Internal Assessment Activities</w:t>
      </w:r>
    </w:p>
    <w:p w14:paraId="4DCF5DDD" w14:textId="77777777" w:rsidR="000B02FF" w:rsidRDefault="000B02FF" w:rsidP="000B02FF">
      <w:pPr>
        <w:spacing w:before="240" w:after="60"/>
        <w:rPr>
          <w:b/>
          <w:bCs/>
          <w:i/>
          <w:iCs/>
          <w:sz w:val="20"/>
        </w:rPr>
      </w:pPr>
      <w:r w:rsidRPr="00941DA8">
        <w:rPr>
          <w:b/>
          <w:bCs/>
          <w:i/>
          <w:iCs/>
          <w:sz w:val="20"/>
        </w:rPr>
        <w:t>Could the activities for AS1.</w:t>
      </w:r>
      <w:r>
        <w:rPr>
          <w:b/>
          <w:bCs/>
          <w:i/>
          <w:iCs/>
          <w:sz w:val="20"/>
        </w:rPr>
        <w:t>2</w:t>
      </w:r>
      <w:r w:rsidRPr="00941DA8">
        <w:rPr>
          <w:b/>
          <w:bCs/>
          <w:i/>
          <w:iCs/>
          <w:sz w:val="20"/>
        </w:rPr>
        <w:t xml:space="preserve"> be used or adapted in your local context?</w:t>
      </w:r>
    </w:p>
    <w:p w14:paraId="2750B716" w14:textId="77777777" w:rsidR="000B02FF" w:rsidRDefault="000B02FF" w:rsidP="000B02FF">
      <w:pPr>
        <w:pStyle w:val="BodyText"/>
        <w:spacing w:after="0"/>
      </w:pPr>
    </w:p>
    <w:p w14:paraId="5E8C8BA0" w14:textId="77777777" w:rsidR="000B02FF" w:rsidRPr="00574068" w:rsidRDefault="000B02FF" w:rsidP="000B02FF">
      <w:pPr>
        <w:pStyle w:val="BodyText"/>
        <w:spacing w:after="0"/>
        <w:jc w:val="center"/>
      </w:pPr>
      <w:r>
        <w:t>CHART D: 2.4</w:t>
      </w:r>
    </w:p>
    <w:p w14:paraId="50D561A6" w14:textId="77777777" w:rsidR="000B02FF" w:rsidRDefault="000B02FF" w:rsidP="000B02FF">
      <w:pPr>
        <w:spacing w:before="240" w:after="60"/>
        <w:jc w:val="center"/>
        <w:rPr>
          <w:b/>
          <w:bCs/>
          <w:i/>
          <w:iCs/>
          <w:sz w:val="20"/>
        </w:rPr>
      </w:pPr>
      <w:r>
        <w:rPr>
          <w:noProof/>
        </w:rPr>
        <w:drawing>
          <wp:inline distT="0" distB="0" distL="0" distR="0" wp14:anchorId="151FB748" wp14:editId="7CC70E82">
            <wp:extent cx="4936067" cy="2844622"/>
            <wp:effectExtent l="0" t="0" r="17145" b="13335"/>
            <wp:docPr id="31" name="Chart 31">
              <a:extLst xmlns:a="http://schemas.openxmlformats.org/drawingml/2006/main">
                <a:ext uri="{FF2B5EF4-FFF2-40B4-BE49-F238E27FC236}">
                  <a16:creationId xmlns:a16="http://schemas.microsoft.com/office/drawing/2014/main" id="{9E7333C9-5259-450E-85E7-030EAFE881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510060E" w14:textId="77777777" w:rsidR="000B02FF" w:rsidRDefault="000B02FF" w:rsidP="000B02FF">
      <w:pPr>
        <w:pStyle w:val="BodyText"/>
        <w:spacing w:after="0"/>
      </w:pPr>
    </w:p>
    <w:p w14:paraId="72C51E60" w14:textId="77777777" w:rsidR="000B02FF" w:rsidRDefault="000B02FF" w:rsidP="000B02FF">
      <w:pPr>
        <w:spacing w:before="240" w:after="60"/>
        <w:rPr>
          <w:b/>
          <w:bCs/>
          <w:i/>
          <w:iCs/>
          <w:sz w:val="20"/>
        </w:rPr>
      </w:pPr>
      <w:r>
        <w:rPr>
          <w:b/>
          <w:bCs/>
          <w:i/>
          <w:iCs/>
          <w:sz w:val="20"/>
        </w:rPr>
        <w:br w:type="column"/>
      </w:r>
      <w:r w:rsidRPr="00941DA8">
        <w:rPr>
          <w:b/>
          <w:bCs/>
          <w:i/>
          <w:iCs/>
          <w:sz w:val="20"/>
        </w:rPr>
        <w:lastRenderedPageBreak/>
        <w:t>Do the Internal Assessment Activities exemplify how mātauranga Māori can be recognised and valued in assessment?</w:t>
      </w:r>
    </w:p>
    <w:p w14:paraId="0F2B3A2B" w14:textId="77777777" w:rsidR="000B02FF" w:rsidRDefault="000B02FF" w:rsidP="000B02FF">
      <w:pPr>
        <w:pStyle w:val="BodyText"/>
        <w:spacing w:after="0"/>
      </w:pPr>
    </w:p>
    <w:p w14:paraId="08634FAD" w14:textId="77777777" w:rsidR="000B02FF" w:rsidRPr="00574068" w:rsidRDefault="000B02FF" w:rsidP="000B02FF">
      <w:pPr>
        <w:pStyle w:val="BodyText"/>
        <w:spacing w:after="0"/>
        <w:jc w:val="center"/>
      </w:pPr>
      <w:r>
        <w:t>CHART D: 2.5</w:t>
      </w:r>
    </w:p>
    <w:p w14:paraId="64F46155" w14:textId="77777777" w:rsidR="000B02FF" w:rsidRDefault="000B02FF" w:rsidP="000B02FF">
      <w:pPr>
        <w:pStyle w:val="BodyText"/>
        <w:spacing w:after="0"/>
        <w:jc w:val="center"/>
      </w:pPr>
    </w:p>
    <w:p w14:paraId="0E46F0A5" w14:textId="77777777" w:rsidR="000B02FF" w:rsidRDefault="000B02FF" w:rsidP="000B02FF">
      <w:pPr>
        <w:spacing w:before="240" w:after="60"/>
        <w:jc w:val="center"/>
        <w:rPr>
          <w:b/>
          <w:bCs/>
          <w:i/>
          <w:iCs/>
          <w:sz w:val="20"/>
        </w:rPr>
      </w:pPr>
      <w:r>
        <w:rPr>
          <w:noProof/>
        </w:rPr>
        <w:drawing>
          <wp:inline distT="0" distB="0" distL="0" distR="0" wp14:anchorId="7B848AC2" wp14:editId="26CC264B">
            <wp:extent cx="4868333" cy="2853335"/>
            <wp:effectExtent l="0" t="0" r="8890" b="4445"/>
            <wp:docPr id="33" name="Chart 33">
              <a:extLst xmlns:a="http://schemas.openxmlformats.org/drawingml/2006/main">
                <a:ext uri="{FF2B5EF4-FFF2-40B4-BE49-F238E27FC236}">
                  <a16:creationId xmlns:a16="http://schemas.microsoft.com/office/drawing/2014/main" id="{F8DF5CB0-DBC0-4AE6-A8C6-9102BD5CF0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8A9998" w14:textId="77777777" w:rsidR="000B02FF" w:rsidRDefault="000B02FF" w:rsidP="000B02FF">
      <w:pPr>
        <w:spacing w:before="240" w:after="60"/>
        <w:rPr>
          <w:b/>
          <w:bCs/>
          <w:i/>
          <w:iCs/>
          <w:sz w:val="20"/>
        </w:rPr>
      </w:pPr>
    </w:p>
    <w:p w14:paraId="2A334A24" w14:textId="77777777" w:rsidR="000B02FF" w:rsidRDefault="000B02FF" w:rsidP="000B02FF">
      <w:pPr>
        <w:spacing w:before="240" w:after="60"/>
        <w:rPr>
          <w:b/>
          <w:bCs/>
          <w:i/>
          <w:iCs/>
          <w:sz w:val="20"/>
        </w:rPr>
      </w:pPr>
      <w:r w:rsidRPr="00941DA8">
        <w:rPr>
          <w:b/>
          <w:bCs/>
          <w:i/>
          <w:iCs/>
          <w:sz w:val="20"/>
        </w:rPr>
        <w:t>Do the activities for AS1.</w:t>
      </w:r>
      <w:r>
        <w:rPr>
          <w:b/>
          <w:bCs/>
          <w:i/>
          <w:iCs/>
          <w:sz w:val="20"/>
        </w:rPr>
        <w:t>2</w:t>
      </w:r>
      <w:r w:rsidRPr="00941DA8">
        <w:rPr>
          <w:b/>
          <w:bCs/>
          <w:i/>
          <w:iCs/>
          <w:sz w:val="20"/>
        </w:rPr>
        <w:t xml:space="preserve"> support the engagement, access, understanding and participation of all learners?</w:t>
      </w:r>
    </w:p>
    <w:p w14:paraId="0CB00C77" w14:textId="77777777" w:rsidR="000B02FF" w:rsidRDefault="000B02FF" w:rsidP="000B02FF">
      <w:pPr>
        <w:pStyle w:val="BodyText"/>
        <w:spacing w:after="0"/>
      </w:pPr>
    </w:p>
    <w:p w14:paraId="58DAEC59" w14:textId="77777777" w:rsidR="000B02FF" w:rsidRDefault="000B02FF" w:rsidP="000B02FF">
      <w:pPr>
        <w:pStyle w:val="BodyText"/>
        <w:spacing w:after="0"/>
        <w:jc w:val="center"/>
      </w:pPr>
      <w:r>
        <w:t>CHART D: 2.6</w:t>
      </w:r>
    </w:p>
    <w:p w14:paraId="61A9F83C" w14:textId="77777777" w:rsidR="000B02FF" w:rsidRDefault="000B02FF" w:rsidP="000B02FF">
      <w:pPr>
        <w:spacing w:before="240" w:after="60"/>
        <w:jc w:val="center"/>
        <w:rPr>
          <w:b/>
          <w:bCs/>
          <w:i/>
          <w:iCs/>
          <w:sz w:val="20"/>
        </w:rPr>
      </w:pPr>
      <w:r>
        <w:rPr>
          <w:noProof/>
        </w:rPr>
        <w:drawing>
          <wp:inline distT="0" distB="0" distL="0" distR="0" wp14:anchorId="00E5E1CB" wp14:editId="0E13D45C">
            <wp:extent cx="4930775" cy="2847974"/>
            <wp:effectExtent l="0" t="0" r="3175" b="10160"/>
            <wp:docPr id="34" name="Chart 34">
              <a:extLst xmlns:a="http://schemas.openxmlformats.org/drawingml/2006/main">
                <a:ext uri="{FF2B5EF4-FFF2-40B4-BE49-F238E27FC236}">
                  <a16:creationId xmlns:a16="http://schemas.microsoft.com/office/drawing/2014/main" id="{66342976-BFCD-4BCF-B2B9-3BF6CC1C52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0A4F0D6" w14:textId="77777777" w:rsidR="000B02FF" w:rsidRDefault="000B02FF" w:rsidP="000B02FF">
      <w:pPr>
        <w:spacing w:before="240" w:after="60"/>
        <w:rPr>
          <w:b/>
          <w:bCs/>
          <w:i/>
          <w:iCs/>
          <w:sz w:val="20"/>
        </w:rPr>
      </w:pPr>
      <w:r>
        <w:rPr>
          <w:b/>
          <w:bCs/>
          <w:i/>
          <w:iCs/>
          <w:sz w:val="20"/>
        </w:rPr>
        <w:br w:type="column"/>
      </w:r>
      <w:r w:rsidRPr="00D43AFB">
        <w:rPr>
          <w:b/>
          <w:bCs/>
          <w:i/>
          <w:iCs/>
          <w:sz w:val="20"/>
        </w:rPr>
        <w:lastRenderedPageBreak/>
        <w:t>Do you have any further feedback on this standard and its activities?</w:t>
      </w:r>
    </w:p>
    <w:p w14:paraId="62B80FD1" w14:textId="77777777" w:rsidR="000B02FF" w:rsidRPr="00922AD1" w:rsidRDefault="000B02FF" w:rsidP="000B02FF">
      <w:pPr>
        <w:spacing w:before="240" w:after="60"/>
        <w:rPr>
          <w:sz w:val="20"/>
        </w:rPr>
      </w:pPr>
      <w:r w:rsidRPr="00922AD1">
        <w:rPr>
          <w:sz w:val="20"/>
        </w:rPr>
        <w:t>There were 7 responses to this question.</w:t>
      </w:r>
    </w:p>
    <w:p w14:paraId="4A43A91B" w14:textId="77777777" w:rsidR="000B02FF" w:rsidRDefault="000B02FF" w:rsidP="000B02FF">
      <w:pPr>
        <w:pStyle w:val="ListParagraph"/>
        <w:numPr>
          <w:ilvl w:val="0"/>
          <w:numId w:val="6"/>
        </w:numPr>
        <w:spacing w:before="240" w:after="60"/>
        <w:jc w:val="left"/>
        <w:rPr>
          <w:rFonts w:ascii="Arial" w:hAnsi="Arial" w:cs="Arial"/>
          <w:sz w:val="20"/>
        </w:rPr>
      </w:pPr>
      <w:r>
        <w:rPr>
          <w:rFonts w:ascii="Arial" w:hAnsi="Arial" w:cs="Arial"/>
          <w:sz w:val="20"/>
        </w:rPr>
        <w:t>Some</w:t>
      </w:r>
      <w:r w:rsidRPr="00C44161">
        <w:rPr>
          <w:rFonts w:ascii="Arial" w:hAnsi="Arial" w:cs="Arial"/>
          <w:sz w:val="20"/>
        </w:rPr>
        <w:t xml:space="preserve"> expressed concerns that more work </w:t>
      </w:r>
      <w:r>
        <w:rPr>
          <w:rFonts w:ascii="Arial" w:hAnsi="Arial" w:cs="Arial"/>
          <w:sz w:val="20"/>
        </w:rPr>
        <w:t xml:space="preserve">and skills seemed to be required of AS 1.2 compared to </w:t>
      </w:r>
      <w:r w:rsidRPr="00C44161">
        <w:rPr>
          <w:rFonts w:ascii="Arial" w:hAnsi="Arial" w:cs="Arial"/>
          <w:sz w:val="20"/>
        </w:rPr>
        <w:t>other achievement standards</w:t>
      </w:r>
      <w:r>
        <w:rPr>
          <w:rFonts w:ascii="Arial" w:hAnsi="Arial" w:cs="Arial"/>
          <w:sz w:val="20"/>
        </w:rPr>
        <w:t xml:space="preserve"> within English.</w:t>
      </w:r>
    </w:p>
    <w:p w14:paraId="20BB4508" w14:textId="77777777" w:rsidR="000B02FF" w:rsidRDefault="000B02FF" w:rsidP="000B02FF">
      <w:pPr>
        <w:pStyle w:val="ListParagraph"/>
        <w:spacing w:before="240" w:after="60"/>
        <w:jc w:val="left"/>
        <w:rPr>
          <w:rFonts w:ascii="Arial" w:hAnsi="Arial" w:cs="Arial"/>
          <w:sz w:val="20"/>
        </w:rPr>
      </w:pPr>
    </w:p>
    <w:p w14:paraId="4B53FDAD" w14:textId="77777777" w:rsidR="000B02FF" w:rsidRDefault="000B02FF" w:rsidP="000B02FF">
      <w:pPr>
        <w:pStyle w:val="ListParagraph"/>
        <w:numPr>
          <w:ilvl w:val="1"/>
          <w:numId w:val="6"/>
        </w:numPr>
        <w:spacing w:before="240" w:after="60"/>
        <w:jc w:val="left"/>
        <w:rPr>
          <w:rFonts w:ascii="Arial" w:hAnsi="Arial" w:cs="Arial"/>
          <w:i/>
          <w:iCs/>
          <w:sz w:val="20"/>
        </w:rPr>
      </w:pPr>
      <w:r w:rsidRPr="00C22F36">
        <w:rPr>
          <w:rFonts w:ascii="Arial" w:hAnsi="Arial" w:cs="Arial"/>
          <w:i/>
          <w:iCs/>
          <w:sz w:val="20"/>
        </w:rPr>
        <w:t>“</w:t>
      </w:r>
      <w:r>
        <w:rPr>
          <w:rFonts w:ascii="Arial" w:hAnsi="Arial" w:cs="Arial"/>
          <w:i/>
          <w:iCs/>
          <w:sz w:val="20"/>
        </w:rPr>
        <w:t>L</w:t>
      </w:r>
      <w:r w:rsidRPr="00C22F36">
        <w:rPr>
          <w:rFonts w:ascii="Arial" w:hAnsi="Arial" w:cs="Arial"/>
          <w:i/>
          <w:iCs/>
          <w:sz w:val="20"/>
        </w:rPr>
        <w:t>ooking at what skills and understanding, and work, are needed for 1.2, it does not appear equitable to 1.1. There is more work for the same credits.”</w:t>
      </w:r>
    </w:p>
    <w:p w14:paraId="7037B168" w14:textId="77777777" w:rsidR="000B02FF" w:rsidRDefault="000B02FF" w:rsidP="000B02FF">
      <w:pPr>
        <w:pStyle w:val="ListParagraph"/>
        <w:spacing w:before="240" w:after="60"/>
        <w:ind w:left="1440"/>
        <w:jc w:val="left"/>
        <w:rPr>
          <w:rFonts w:ascii="Arial" w:hAnsi="Arial" w:cs="Arial"/>
          <w:i/>
          <w:iCs/>
          <w:sz w:val="20"/>
        </w:rPr>
      </w:pPr>
    </w:p>
    <w:p w14:paraId="239DE1A3" w14:textId="77777777" w:rsidR="000B02FF" w:rsidRPr="00150CC2" w:rsidRDefault="000B02FF" w:rsidP="000B02FF">
      <w:pPr>
        <w:pStyle w:val="ListParagraph"/>
        <w:numPr>
          <w:ilvl w:val="1"/>
          <w:numId w:val="6"/>
        </w:numPr>
        <w:spacing w:before="240" w:after="60"/>
        <w:jc w:val="left"/>
        <w:rPr>
          <w:rFonts w:ascii="Arial" w:hAnsi="Arial" w:cs="Arial"/>
          <w:i/>
          <w:iCs/>
          <w:sz w:val="20"/>
        </w:rPr>
      </w:pPr>
      <w:r>
        <w:rPr>
          <w:rFonts w:ascii="Arial" w:hAnsi="Arial" w:cs="Arial"/>
          <w:i/>
          <w:iCs/>
          <w:sz w:val="20"/>
        </w:rPr>
        <w:t>“</w:t>
      </w:r>
      <w:r w:rsidRPr="00B227F4">
        <w:rPr>
          <w:rFonts w:ascii="Arial" w:hAnsi="Arial" w:cs="Arial"/>
          <w:i/>
          <w:iCs/>
          <w:sz w:val="20"/>
        </w:rPr>
        <w:t>Whilst at first glance, I think this looks like a really deep standard- responding to a text. However, I think as the standard is, there is a bit too much going on. It seems a combination of the current 1.6, 1.7 and with some 1.11 thrown into the merit criteria to confuse things</w:t>
      </w:r>
      <w:r>
        <w:rPr>
          <w:rFonts w:ascii="Arial" w:hAnsi="Arial" w:cs="Arial"/>
          <w:i/>
          <w:iCs/>
          <w:sz w:val="20"/>
        </w:rPr>
        <w:t>.”</w:t>
      </w:r>
    </w:p>
    <w:p w14:paraId="7AE5F19E" w14:textId="77777777" w:rsidR="000B02FF" w:rsidRDefault="000B02FF" w:rsidP="000B02FF">
      <w:pPr>
        <w:pStyle w:val="ListParagraph"/>
        <w:spacing w:before="240" w:after="60"/>
        <w:jc w:val="left"/>
        <w:rPr>
          <w:rFonts w:ascii="Arial" w:hAnsi="Arial" w:cs="Arial"/>
          <w:color w:val="000000" w:themeColor="text1"/>
          <w:sz w:val="20"/>
        </w:rPr>
      </w:pPr>
    </w:p>
    <w:p w14:paraId="62733E92" w14:textId="77777777" w:rsidR="000B02FF" w:rsidRDefault="000B02FF" w:rsidP="000B02FF">
      <w:pPr>
        <w:pStyle w:val="ListParagraph"/>
        <w:numPr>
          <w:ilvl w:val="0"/>
          <w:numId w:val="6"/>
        </w:numPr>
        <w:spacing w:before="240" w:after="60"/>
        <w:jc w:val="left"/>
        <w:rPr>
          <w:rFonts w:ascii="Arial" w:hAnsi="Arial" w:cs="Arial"/>
          <w:color w:val="000000" w:themeColor="text1"/>
          <w:sz w:val="20"/>
        </w:rPr>
      </w:pPr>
      <w:r w:rsidRPr="00D56A89">
        <w:rPr>
          <w:rFonts w:ascii="Arial" w:hAnsi="Arial" w:cs="Arial"/>
          <w:color w:val="000000" w:themeColor="text1"/>
          <w:sz w:val="20"/>
        </w:rPr>
        <w:t>Some expressed concerns over the</w:t>
      </w:r>
      <w:r>
        <w:rPr>
          <w:rFonts w:ascii="Arial" w:hAnsi="Arial" w:cs="Arial"/>
          <w:color w:val="000000" w:themeColor="text1"/>
          <w:sz w:val="20"/>
        </w:rPr>
        <w:t xml:space="preserve"> potential</w:t>
      </w:r>
      <w:r w:rsidRPr="00D56A89">
        <w:rPr>
          <w:rFonts w:ascii="Arial" w:hAnsi="Arial" w:cs="Arial"/>
          <w:color w:val="000000" w:themeColor="text1"/>
          <w:sz w:val="20"/>
        </w:rPr>
        <w:t xml:space="preserve"> disparity of work and preparation between the verbal and visual components of </w:t>
      </w:r>
      <w:r>
        <w:rPr>
          <w:rFonts w:ascii="Arial" w:hAnsi="Arial" w:cs="Arial"/>
          <w:color w:val="000000" w:themeColor="text1"/>
          <w:sz w:val="20"/>
        </w:rPr>
        <w:t xml:space="preserve">the </w:t>
      </w:r>
      <w:r w:rsidRPr="00D56A89">
        <w:rPr>
          <w:rFonts w:ascii="Arial" w:hAnsi="Arial" w:cs="Arial"/>
          <w:color w:val="000000" w:themeColor="text1"/>
          <w:sz w:val="20"/>
        </w:rPr>
        <w:t>presentation (Activity 1.2B)</w:t>
      </w:r>
      <w:r>
        <w:rPr>
          <w:rFonts w:ascii="Arial" w:hAnsi="Arial" w:cs="Arial"/>
          <w:color w:val="000000" w:themeColor="text1"/>
          <w:sz w:val="20"/>
        </w:rPr>
        <w:t>.</w:t>
      </w:r>
    </w:p>
    <w:p w14:paraId="7A3450C2" w14:textId="77777777" w:rsidR="000B02FF" w:rsidRDefault="000B02FF" w:rsidP="000B02FF">
      <w:pPr>
        <w:pStyle w:val="ListParagraph"/>
        <w:spacing w:before="240" w:after="60"/>
        <w:jc w:val="left"/>
        <w:rPr>
          <w:rFonts w:ascii="Arial" w:hAnsi="Arial" w:cs="Arial"/>
          <w:color w:val="000000" w:themeColor="text1"/>
          <w:sz w:val="20"/>
        </w:rPr>
      </w:pPr>
    </w:p>
    <w:p w14:paraId="440B2DFE" w14:textId="77777777" w:rsidR="000B02FF" w:rsidRDefault="000B02FF" w:rsidP="000B02FF">
      <w:pPr>
        <w:pStyle w:val="ListParagraph"/>
        <w:numPr>
          <w:ilvl w:val="0"/>
          <w:numId w:val="6"/>
        </w:numPr>
        <w:spacing w:before="240" w:after="60"/>
        <w:jc w:val="left"/>
        <w:rPr>
          <w:rFonts w:ascii="Arial" w:hAnsi="Arial" w:cs="Arial"/>
          <w:sz w:val="20"/>
        </w:rPr>
      </w:pPr>
      <w:r>
        <w:rPr>
          <w:rFonts w:ascii="Arial" w:hAnsi="Arial" w:cs="Arial"/>
          <w:sz w:val="20"/>
        </w:rPr>
        <w:t>One respondent</w:t>
      </w:r>
      <w:r w:rsidRPr="00321C40">
        <w:rPr>
          <w:rFonts w:ascii="Arial" w:hAnsi="Arial" w:cs="Arial"/>
          <w:sz w:val="20"/>
        </w:rPr>
        <w:t xml:space="preserve"> expressed concern over the</w:t>
      </w:r>
      <w:r>
        <w:rPr>
          <w:rFonts w:ascii="Arial" w:hAnsi="Arial" w:cs="Arial"/>
          <w:sz w:val="20"/>
        </w:rPr>
        <w:t xml:space="preserve"> vagueness and</w:t>
      </w:r>
      <w:r w:rsidRPr="00321C40">
        <w:rPr>
          <w:rFonts w:ascii="Arial" w:hAnsi="Arial" w:cs="Arial"/>
          <w:sz w:val="20"/>
        </w:rPr>
        <w:t xml:space="preserve"> inconsistency of </w:t>
      </w:r>
      <w:r>
        <w:rPr>
          <w:rFonts w:ascii="Arial" w:hAnsi="Arial" w:cs="Arial"/>
          <w:sz w:val="20"/>
        </w:rPr>
        <w:t xml:space="preserve">the grading step-ups for ‘A’ and ‘E’. </w:t>
      </w:r>
    </w:p>
    <w:p w14:paraId="7BF04B80" w14:textId="77777777" w:rsidR="000B02FF" w:rsidRPr="00150CC2" w:rsidRDefault="000B02FF" w:rsidP="000B02FF">
      <w:pPr>
        <w:pStyle w:val="ListParagraph"/>
        <w:numPr>
          <w:ilvl w:val="1"/>
          <w:numId w:val="6"/>
        </w:numPr>
        <w:spacing w:before="240" w:after="60"/>
        <w:jc w:val="left"/>
        <w:rPr>
          <w:rFonts w:ascii="Arial" w:hAnsi="Arial" w:cs="Arial"/>
          <w:i/>
          <w:iCs/>
          <w:sz w:val="20"/>
        </w:rPr>
      </w:pPr>
      <w:r w:rsidRPr="009C6473">
        <w:rPr>
          <w:rFonts w:ascii="Arial" w:hAnsi="Arial" w:cs="Arial"/>
          <w:i/>
          <w:iCs/>
          <w:sz w:val="20"/>
        </w:rPr>
        <w:t>“They appeared to have been written by different people. Achieved and Excellence were vague, in places. The order of descriptors needs sorting so they lone up across the levels.”</w:t>
      </w:r>
    </w:p>
    <w:p w14:paraId="4C8D72B9" w14:textId="77777777" w:rsidR="000B02FF" w:rsidRDefault="000B02FF" w:rsidP="000B02FF">
      <w:pPr>
        <w:rPr>
          <w:b/>
          <w:color w:val="2A6EBB"/>
          <w:sz w:val="24"/>
        </w:rPr>
      </w:pPr>
    </w:p>
    <w:p w14:paraId="6976FB8C" w14:textId="77777777" w:rsidR="000B02FF" w:rsidRPr="00D43AFB" w:rsidRDefault="000B02FF" w:rsidP="000B02FF">
      <w:pPr>
        <w:rPr>
          <w:b/>
          <w:color w:val="2A6EBB"/>
          <w:sz w:val="24"/>
        </w:rPr>
      </w:pPr>
    </w:p>
    <w:p w14:paraId="149D099F" w14:textId="77777777" w:rsidR="000B02FF" w:rsidRDefault="000B02FF" w:rsidP="000B02FF">
      <w:pPr>
        <w:pStyle w:val="ListParagraph"/>
        <w:numPr>
          <w:ilvl w:val="1"/>
          <w:numId w:val="2"/>
        </w:numPr>
        <w:jc w:val="left"/>
        <w:rPr>
          <w:rFonts w:ascii="Arial" w:eastAsiaTheme="minorEastAsia" w:hAnsi="Arial"/>
          <w:b/>
          <w:color w:val="2A6EBB"/>
          <w:sz w:val="24"/>
        </w:rPr>
      </w:pPr>
      <w:r w:rsidRPr="5007C3F0">
        <w:rPr>
          <w:rFonts w:ascii="Arial" w:eastAsiaTheme="minorEastAsia" w:hAnsi="Arial"/>
          <w:b/>
          <w:color w:val="2A6EBB"/>
          <w:sz w:val="24"/>
        </w:rPr>
        <w:t>AS 1.3</w:t>
      </w:r>
    </w:p>
    <w:p w14:paraId="6786D17B" w14:textId="77777777" w:rsidR="000B02FF" w:rsidRDefault="000B02FF" w:rsidP="000B02FF">
      <w:pPr>
        <w:rPr>
          <w:b/>
          <w:color w:val="2A6EBB"/>
          <w:sz w:val="24"/>
        </w:rPr>
      </w:pPr>
    </w:p>
    <w:p w14:paraId="3A1F48C8" w14:textId="77777777" w:rsidR="000B02FF" w:rsidRDefault="000B02FF" w:rsidP="000B02FF">
      <w:pPr>
        <w:spacing w:before="240" w:after="60"/>
        <w:rPr>
          <w:b/>
          <w:bCs/>
          <w:i/>
          <w:iCs/>
          <w:sz w:val="20"/>
        </w:rPr>
      </w:pPr>
      <w:r w:rsidRPr="00F8630F">
        <w:rPr>
          <w:b/>
          <w:bCs/>
          <w:i/>
          <w:iCs/>
          <w:sz w:val="20"/>
        </w:rPr>
        <w:t>Is this Achievement Standard ready for piloting?</w:t>
      </w:r>
    </w:p>
    <w:p w14:paraId="5D37E61D" w14:textId="77777777" w:rsidR="000B02FF" w:rsidRDefault="000B02FF" w:rsidP="000B02FF">
      <w:pPr>
        <w:spacing w:before="240" w:after="60"/>
        <w:rPr>
          <w:b/>
          <w:bCs/>
          <w:i/>
          <w:iCs/>
          <w:sz w:val="20"/>
        </w:rPr>
      </w:pPr>
    </w:p>
    <w:p w14:paraId="4483CEFC" w14:textId="77777777" w:rsidR="000B02FF" w:rsidRDefault="000B02FF" w:rsidP="000B02FF">
      <w:pPr>
        <w:pStyle w:val="BodyText"/>
        <w:spacing w:after="0"/>
        <w:jc w:val="center"/>
      </w:pPr>
      <w:r>
        <w:t>CHART D: 3.1</w:t>
      </w:r>
    </w:p>
    <w:p w14:paraId="0FA87B55" w14:textId="77777777" w:rsidR="000B02FF" w:rsidRDefault="000B02FF" w:rsidP="000B02FF">
      <w:pPr>
        <w:pStyle w:val="BodyText"/>
        <w:spacing w:after="0"/>
        <w:jc w:val="center"/>
      </w:pPr>
    </w:p>
    <w:p w14:paraId="4D9020ED" w14:textId="77777777" w:rsidR="000B02FF" w:rsidRDefault="000B02FF" w:rsidP="000B02FF">
      <w:pPr>
        <w:spacing w:before="240" w:after="60"/>
        <w:jc w:val="center"/>
        <w:rPr>
          <w:b/>
          <w:bCs/>
          <w:i/>
          <w:iCs/>
          <w:sz w:val="20"/>
        </w:rPr>
      </w:pPr>
      <w:r>
        <w:rPr>
          <w:noProof/>
        </w:rPr>
        <w:drawing>
          <wp:inline distT="0" distB="0" distL="0" distR="0" wp14:anchorId="29C675F6" wp14:editId="3DA8279C">
            <wp:extent cx="5149969" cy="2967487"/>
            <wp:effectExtent l="0" t="0" r="12700" b="4445"/>
            <wp:docPr id="35" name="Chart 35">
              <a:extLst xmlns:a="http://schemas.openxmlformats.org/drawingml/2006/main">
                <a:ext uri="{FF2B5EF4-FFF2-40B4-BE49-F238E27FC236}">
                  <a16:creationId xmlns:a16="http://schemas.microsoft.com/office/drawing/2014/main" id="{8600E62C-E985-4AC0-8B56-397BDB04AC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D4C1504" w14:textId="77777777" w:rsidR="000B02FF" w:rsidRDefault="000B02FF" w:rsidP="000B02FF">
      <w:pPr>
        <w:spacing w:before="240" w:after="60"/>
        <w:rPr>
          <w:b/>
          <w:bCs/>
          <w:i/>
          <w:iCs/>
          <w:sz w:val="20"/>
        </w:rPr>
      </w:pPr>
      <w:r>
        <w:rPr>
          <w:b/>
          <w:bCs/>
          <w:i/>
          <w:iCs/>
          <w:sz w:val="20"/>
        </w:rPr>
        <w:br w:type="column"/>
      </w:r>
      <w:r w:rsidRPr="00F8630F">
        <w:rPr>
          <w:b/>
          <w:bCs/>
          <w:i/>
          <w:iCs/>
          <w:sz w:val="20"/>
        </w:rPr>
        <w:lastRenderedPageBreak/>
        <w:t>Are the Achieved, Merit and Excellence criteria clear enough to support consistent assessment judgments?</w:t>
      </w:r>
    </w:p>
    <w:p w14:paraId="5ACF0A07" w14:textId="77777777" w:rsidR="000B02FF" w:rsidRDefault="000B02FF" w:rsidP="000B02FF">
      <w:pPr>
        <w:spacing w:before="240" w:after="60"/>
        <w:rPr>
          <w:b/>
          <w:bCs/>
          <w:i/>
          <w:iCs/>
          <w:sz w:val="20"/>
        </w:rPr>
      </w:pPr>
    </w:p>
    <w:p w14:paraId="53C084A2" w14:textId="77777777" w:rsidR="000B02FF" w:rsidRDefault="000B02FF" w:rsidP="000B02FF">
      <w:pPr>
        <w:pStyle w:val="BodyText"/>
        <w:spacing w:after="0"/>
        <w:jc w:val="center"/>
      </w:pPr>
      <w:r>
        <w:t>CHART D: 3.2</w:t>
      </w:r>
    </w:p>
    <w:p w14:paraId="1BAD2FBE" w14:textId="77777777" w:rsidR="000B02FF" w:rsidRDefault="000B02FF" w:rsidP="000B02FF">
      <w:pPr>
        <w:pStyle w:val="BodyText"/>
        <w:spacing w:after="0"/>
        <w:jc w:val="center"/>
      </w:pPr>
    </w:p>
    <w:p w14:paraId="5E0D4D49" w14:textId="77777777" w:rsidR="000B02FF" w:rsidRDefault="000B02FF" w:rsidP="000B02FF">
      <w:pPr>
        <w:spacing w:before="240" w:after="60"/>
        <w:jc w:val="center"/>
        <w:rPr>
          <w:b/>
          <w:bCs/>
          <w:i/>
          <w:iCs/>
          <w:sz w:val="20"/>
        </w:rPr>
      </w:pPr>
      <w:r>
        <w:rPr>
          <w:noProof/>
        </w:rPr>
        <w:drawing>
          <wp:inline distT="0" distB="0" distL="0" distR="0" wp14:anchorId="77046792" wp14:editId="7F0630BD">
            <wp:extent cx="4910666" cy="2522815"/>
            <wp:effectExtent l="0" t="0" r="4445" b="11430"/>
            <wp:docPr id="36" name="Chart 36">
              <a:extLst xmlns:a="http://schemas.openxmlformats.org/drawingml/2006/main">
                <a:ext uri="{FF2B5EF4-FFF2-40B4-BE49-F238E27FC236}">
                  <a16:creationId xmlns:a16="http://schemas.microsoft.com/office/drawing/2014/main" id="{71F0792B-2B98-47FD-B984-3C63B59545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3F5ACB60" w14:textId="77777777" w:rsidR="000B02FF" w:rsidRDefault="000B02FF" w:rsidP="000B02FF">
      <w:pPr>
        <w:spacing w:before="240" w:after="60"/>
        <w:rPr>
          <w:b/>
          <w:bCs/>
          <w:i/>
          <w:iCs/>
          <w:sz w:val="20"/>
        </w:rPr>
      </w:pPr>
    </w:p>
    <w:p w14:paraId="19390442" w14:textId="77777777" w:rsidR="000B02FF" w:rsidRDefault="000B02FF" w:rsidP="000B02FF">
      <w:pPr>
        <w:spacing w:before="240" w:after="60"/>
        <w:rPr>
          <w:b/>
          <w:bCs/>
          <w:i/>
          <w:iCs/>
          <w:sz w:val="20"/>
        </w:rPr>
      </w:pPr>
      <w:r w:rsidRPr="00F8630F">
        <w:rPr>
          <w:b/>
          <w:bCs/>
          <w:i/>
          <w:iCs/>
          <w:sz w:val="20"/>
        </w:rPr>
        <w:t xml:space="preserve">Does the unpacking of the Standard and the </w:t>
      </w:r>
      <w:r>
        <w:rPr>
          <w:b/>
          <w:bCs/>
          <w:i/>
          <w:iCs/>
          <w:sz w:val="20"/>
        </w:rPr>
        <w:t>External</w:t>
      </w:r>
      <w:r w:rsidRPr="00F8630F">
        <w:rPr>
          <w:b/>
          <w:bCs/>
          <w:i/>
          <w:iCs/>
          <w:sz w:val="20"/>
        </w:rPr>
        <w:t xml:space="preserve"> Assessment </w:t>
      </w:r>
      <w:r>
        <w:rPr>
          <w:b/>
          <w:bCs/>
          <w:i/>
          <w:iCs/>
          <w:sz w:val="20"/>
        </w:rPr>
        <w:t>Specifications</w:t>
      </w:r>
      <w:r w:rsidRPr="00F8630F">
        <w:rPr>
          <w:b/>
          <w:bCs/>
          <w:i/>
          <w:iCs/>
          <w:sz w:val="20"/>
        </w:rPr>
        <w:t xml:space="preserve"> provide sufficient and clear guidance on the use of the standard?</w:t>
      </w:r>
    </w:p>
    <w:p w14:paraId="3B651E69" w14:textId="77777777" w:rsidR="000B02FF" w:rsidRPr="00F8630F" w:rsidRDefault="000B02FF" w:rsidP="000B02FF">
      <w:pPr>
        <w:spacing w:before="240" w:after="60"/>
        <w:rPr>
          <w:b/>
          <w:bCs/>
          <w:i/>
          <w:iCs/>
          <w:sz w:val="20"/>
        </w:rPr>
      </w:pPr>
    </w:p>
    <w:p w14:paraId="314C7218" w14:textId="77777777" w:rsidR="000B02FF" w:rsidRDefault="000B02FF" w:rsidP="000B02FF">
      <w:pPr>
        <w:pStyle w:val="BodyText"/>
        <w:spacing w:after="0"/>
        <w:jc w:val="center"/>
      </w:pPr>
      <w:r>
        <w:t>CHART D: 3.3</w:t>
      </w:r>
    </w:p>
    <w:p w14:paraId="5CC1D54A" w14:textId="77777777" w:rsidR="000B02FF" w:rsidRDefault="000B02FF" w:rsidP="000B02FF">
      <w:pPr>
        <w:pStyle w:val="BodyText"/>
        <w:spacing w:after="0"/>
        <w:jc w:val="center"/>
      </w:pPr>
    </w:p>
    <w:p w14:paraId="1320582B" w14:textId="77777777" w:rsidR="000B02FF" w:rsidRDefault="000B02FF" w:rsidP="000B02FF">
      <w:pPr>
        <w:spacing w:before="240" w:after="60"/>
        <w:jc w:val="center"/>
        <w:rPr>
          <w:b/>
          <w:bCs/>
          <w:i/>
          <w:iCs/>
          <w:sz w:val="20"/>
        </w:rPr>
      </w:pPr>
      <w:r>
        <w:rPr>
          <w:noProof/>
        </w:rPr>
        <w:drawing>
          <wp:inline distT="0" distB="0" distL="0" distR="0" wp14:anchorId="2B88C7A9" wp14:editId="396061C1">
            <wp:extent cx="4894792" cy="2500590"/>
            <wp:effectExtent l="0" t="0" r="1270" b="14605"/>
            <wp:docPr id="37" name="Chart 37">
              <a:extLst xmlns:a="http://schemas.openxmlformats.org/drawingml/2006/main">
                <a:ext uri="{FF2B5EF4-FFF2-40B4-BE49-F238E27FC236}">
                  <a16:creationId xmlns:a16="http://schemas.microsoft.com/office/drawing/2014/main" id="{A8F43E54-D094-4C3A-8F8A-07362E8A2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AE32CC1" w14:textId="77777777" w:rsidR="000B02FF" w:rsidRDefault="000B02FF" w:rsidP="000B02FF">
      <w:pPr>
        <w:spacing w:before="240" w:after="60"/>
        <w:rPr>
          <w:b/>
          <w:bCs/>
          <w:i/>
          <w:iCs/>
          <w:sz w:val="20"/>
        </w:rPr>
      </w:pPr>
      <w:r>
        <w:rPr>
          <w:b/>
          <w:bCs/>
          <w:i/>
          <w:iCs/>
          <w:sz w:val="20"/>
        </w:rPr>
        <w:br w:type="column"/>
      </w:r>
      <w:r w:rsidRPr="00137685">
        <w:rPr>
          <w:b/>
          <w:bCs/>
          <w:i/>
          <w:iCs/>
          <w:sz w:val="20"/>
        </w:rPr>
        <w:lastRenderedPageBreak/>
        <w:t>Do you have any further feedback on this standard?</w:t>
      </w:r>
    </w:p>
    <w:p w14:paraId="5838DEB9" w14:textId="77777777" w:rsidR="000B02FF" w:rsidRPr="006240BE" w:rsidRDefault="000B02FF" w:rsidP="000B02FF">
      <w:pPr>
        <w:spacing w:before="240" w:after="60"/>
        <w:rPr>
          <w:sz w:val="20"/>
        </w:rPr>
      </w:pPr>
      <w:r w:rsidRPr="00922AD1">
        <w:rPr>
          <w:sz w:val="20"/>
        </w:rPr>
        <w:t xml:space="preserve">There were </w:t>
      </w:r>
      <w:r>
        <w:rPr>
          <w:sz w:val="20"/>
        </w:rPr>
        <w:t>9</w:t>
      </w:r>
      <w:r w:rsidRPr="00922AD1">
        <w:rPr>
          <w:sz w:val="20"/>
        </w:rPr>
        <w:t xml:space="preserve"> responses to this question.</w:t>
      </w:r>
    </w:p>
    <w:p w14:paraId="18C54DA7"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Some expressed that the stimulus might act as an inhibitor, and was potentially limiting, especially for creative writing. There were also some concerns raised over the information/clarity of the stimulus, with regards to how it would be practically executed in a classroom setting.</w:t>
      </w:r>
    </w:p>
    <w:p w14:paraId="6440CF77" w14:textId="77777777" w:rsidR="000B02FF" w:rsidRDefault="000B02FF" w:rsidP="000B02FF">
      <w:pPr>
        <w:pStyle w:val="ListParagraph"/>
        <w:spacing w:before="240" w:after="60"/>
        <w:jc w:val="left"/>
        <w:rPr>
          <w:rFonts w:ascii="Arial" w:hAnsi="Arial" w:cs="Arial"/>
          <w:sz w:val="20"/>
        </w:rPr>
      </w:pPr>
    </w:p>
    <w:p w14:paraId="2563F33B" w14:textId="77777777" w:rsidR="000B02FF" w:rsidRPr="007815C2" w:rsidRDefault="000B02FF" w:rsidP="000B02FF">
      <w:pPr>
        <w:pStyle w:val="ListParagraph"/>
        <w:numPr>
          <w:ilvl w:val="1"/>
          <w:numId w:val="5"/>
        </w:numPr>
        <w:spacing w:before="240" w:after="60"/>
        <w:jc w:val="left"/>
        <w:rPr>
          <w:rFonts w:ascii="Arial" w:hAnsi="Arial" w:cs="Arial"/>
          <w:sz w:val="20"/>
        </w:rPr>
      </w:pPr>
      <w:r w:rsidRPr="00904B8A">
        <w:rPr>
          <w:rFonts w:ascii="Arial" w:hAnsi="Arial" w:cs="Arial"/>
          <w:i/>
          <w:iCs/>
          <w:sz w:val="20"/>
        </w:rPr>
        <w:t>“Do we just do write without any stimulus materials until we feel the student is ready and then give them the stimulus materials so they can write two pieces that are to be submitted by the 24th of September?”</w:t>
      </w:r>
    </w:p>
    <w:p w14:paraId="0676E099" w14:textId="77777777" w:rsidR="000B02FF" w:rsidRPr="00904B8A" w:rsidRDefault="000B02FF" w:rsidP="000B02FF">
      <w:pPr>
        <w:pStyle w:val="ListParagraph"/>
        <w:spacing w:before="240" w:after="60"/>
        <w:ind w:left="1440"/>
        <w:jc w:val="left"/>
        <w:rPr>
          <w:rFonts w:ascii="Arial" w:hAnsi="Arial" w:cs="Arial"/>
          <w:sz w:val="20"/>
        </w:rPr>
      </w:pPr>
    </w:p>
    <w:p w14:paraId="19930FF9" w14:textId="77777777" w:rsidR="000B02FF" w:rsidRDefault="000B02FF" w:rsidP="000B02FF">
      <w:pPr>
        <w:pStyle w:val="ListParagraph"/>
        <w:numPr>
          <w:ilvl w:val="0"/>
          <w:numId w:val="5"/>
        </w:numPr>
        <w:spacing w:before="240" w:after="60"/>
        <w:jc w:val="left"/>
        <w:rPr>
          <w:rFonts w:ascii="Arial" w:hAnsi="Arial" w:cs="Arial"/>
          <w:sz w:val="20"/>
        </w:rPr>
      </w:pPr>
      <w:r w:rsidRPr="00143CF3">
        <w:rPr>
          <w:rFonts w:ascii="Arial" w:hAnsi="Arial" w:cs="Arial"/>
          <w:sz w:val="20"/>
        </w:rPr>
        <w:t xml:space="preserve">Some expressed concerns that the standard </w:t>
      </w:r>
      <w:r>
        <w:rPr>
          <w:rFonts w:ascii="Arial" w:hAnsi="Arial" w:cs="Arial"/>
          <w:sz w:val="20"/>
        </w:rPr>
        <w:t>was</w:t>
      </w:r>
      <w:r w:rsidRPr="00143CF3">
        <w:rPr>
          <w:rFonts w:ascii="Arial" w:hAnsi="Arial" w:cs="Arial"/>
          <w:sz w:val="20"/>
        </w:rPr>
        <w:t xml:space="preserve"> not challenging enough if key skills such as editing, is excluded. </w:t>
      </w:r>
      <w:r>
        <w:rPr>
          <w:rFonts w:ascii="Arial" w:hAnsi="Arial" w:cs="Arial"/>
          <w:sz w:val="20"/>
        </w:rPr>
        <w:t>With regards to the lack of editing, one respondent commented that the lack of editing was unfair to creative learners who take pride in their work through the process of editing.</w:t>
      </w:r>
    </w:p>
    <w:p w14:paraId="39D87463" w14:textId="77777777" w:rsidR="000B02FF" w:rsidRDefault="000B02FF" w:rsidP="000B02FF">
      <w:pPr>
        <w:pStyle w:val="ListParagraph"/>
        <w:spacing w:before="240" w:after="60"/>
        <w:ind w:left="1440"/>
        <w:jc w:val="left"/>
        <w:rPr>
          <w:rFonts w:ascii="Arial" w:hAnsi="Arial" w:cs="Arial"/>
          <w:sz w:val="20"/>
        </w:rPr>
      </w:pPr>
    </w:p>
    <w:p w14:paraId="3FF5C4E5"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Some expressed a need for more clarifications regarding the marking criteria, such as, more information on what aspects of the pieces would be graded (ideas, spelling, grammar, etc.).</w:t>
      </w:r>
    </w:p>
    <w:p w14:paraId="528F513E" w14:textId="77777777" w:rsidR="000B02FF" w:rsidRPr="00FA2DCD" w:rsidRDefault="000B02FF" w:rsidP="000B02FF">
      <w:pPr>
        <w:pStyle w:val="ListParagraph"/>
        <w:rPr>
          <w:rFonts w:ascii="Arial" w:hAnsi="Arial" w:cs="Arial"/>
          <w:sz w:val="20"/>
        </w:rPr>
      </w:pPr>
    </w:p>
    <w:p w14:paraId="5F2C9F5F" w14:textId="77777777" w:rsidR="000B02FF" w:rsidRPr="00FA2DCD" w:rsidRDefault="000B02FF" w:rsidP="000B02FF">
      <w:pPr>
        <w:pStyle w:val="ListParagraph"/>
        <w:numPr>
          <w:ilvl w:val="1"/>
          <w:numId w:val="5"/>
        </w:numPr>
        <w:spacing w:before="240" w:after="60"/>
        <w:rPr>
          <w:rFonts w:ascii="Arial" w:hAnsi="Arial" w:cs="Arial"/>
          <w:i/>
          <w:iCs/>
          <w:sz w:val="20"/>
        </w:rPr>
      </w:pPr>
      <w:r w:rsidRPr="00FA2DCD">
        <w:rPr>
          <w:rFonts w:ascii="Arial" w:hAnsi="Arial" w:cs="Arial"/>
          <w:i/>
          <w:iCs/>
          <w:sz w:val="20"/>
        </w:rPr>
        <w:t>“Lack of clarification about marking. Where does the audience / purpose sit in the marking schedule? No clarification of intrusive error. And will it be marking only on ideas not on skills (spelling / grammar?)”</w:t>
      </w:r>
    </w:p>
    <w:p w14:paraId="4DEAF646" w14:textId="77777777" w:rsidR="000B02FF" w:rsidRPr="00FA2DCD" w:rsidRDefault="000B02FF" w:rsidP="000B02FF">
      <w:pPr>
        <w:pStyle w:val="ListParagraph"/>
        <w:spacing w:before="240" w:after="60"/>
        <w:ind w:left="1440"/>
        <w:rPr>
          <w:rFonts w:ascii="Arial" w:hAnsi="Arial" w:cs="Arial"/>
          <w:sz w:val="20"/>
        </w:rPr>
      </w:pPr>
    </w:p>
    <w:p w14:paraId="49F6B172"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One expressed</w:t>
      </w:r>
      <w:r w:rsidRPr="005B0C37">
        <w:rPr>
          <w:rFonts w:ascii="Arial" w:hAnsi="Arial" w:cs="Arial"/>
          <w:sz w:val="20"/>
        </w:rPr>
        <w:t xml:space="preserve"> concern </w:t>
      </w:r>
      <w:r>
        <w:rPr>
          <w:rFonts w:ascii="Arial" w:hAnsi="Arial" w:cs="Arial"/>
          <w:sz w:val="20"/>
        </w:rPr>
        <w:t>over ensuring</w:t>
      </w:r>
      <w:r w:rsidRPr="005B0C37">
        <w:rPr>
          <w:rFonts w:ascii="Arial" w:hAnsi="Arial" w:cs="Arial"/>
          <w:sz w:val="20"/>
        </w:rPr>
        <w:t xml:space="preserve"> equitability</w:t>
      </w:r>
      <w:r>
        <w:rPr>
          <w:rFonts w:ascii="Arial" w:hAnsi="Arial" w:cs="Arial"/>
          <w:sz w:val="20"/>
        </w:rPr>
        <w:t xml:space="preserve"> and fairness with regards to digital vs handwritten scripts.</w:t>
      </w:r>
    </w:p>
    <w:p w14:paraId="18025056" w14:textId="77777777" w:rsidR="000B02FF" w:rsidRDefault="000B02FF" w:rsidP="000B02FF">
      <w:pPr>
        <w:pStyle w:val="ListParagraph"/>
        <w:spacing w:before="240" w:after="60"/>
        <w:jc w:val="left"/>
        <w:rPr>
          <w:rFonts w:ascii="Arial" w:hAnsi="Arial" w:cs="Arial"/>
          <w:sz w:val="20"/>
        </w:rPr>
      </w:pPr>
    </w:p>
    <w:p w14:paraId="2BD0B8A1" w14:textId="77777777" w:rsidR="000B02FF" w:rsidRDefault="000B02FF" w:rsidP="000B02FF">
      <w:pPr>
        <w:pStyle w:val="ListParagraph"/>
        <w:numPr>
          <w:ilvl w:val="1"/>
          <w:numId w:val="5"/>
        </w:numPr>
        <w:spacing w:before="240" w:after="60"/>
        <w:jc w:val="left"/>
        <w:rPr>
          <w:rFonts w:ascii="Arial" w:hAnsi="Arial" w:cs="Arial"/>
          <w:i/>
          <w:iCs/>
          <w:sz w:val="20"/>
        </w:rPr>
      </w:pPr>
      <w:r w:rsidRPr="008020B0">
        <w:rPr>
          <w:rFonts w:ascii="Arial" w:hAnsi="Arial" w:cs="Arial"/>
          <w:i/>
          <w:iCs/>
          <w:sz w:val="20"/>
        </w:rPr>
        <w:t>“How will you ensure that students with access to devices are not using programmes such as Grammarly? Students who have no option but to handwrite their scripts are at a disadvantage here.”</w:t>
      </w:r>
    </w:p>
    <w:p w14:paraId="0147B39C" w14:textId="77777777" w:rsidR="000B02FF" w:rsidRDefault="000B02FF" w:rsidP="000B02FF">
      <w:pPr>
        <w:pStyle w:val="ListParagraph"/>
        <w:spacing w:before="240" w:after="60"/>
        <w:ind w:left="1440"/>
        <w:jc w:val="left"/>
        <w:rPr>
          <w:rFonts w:ascii="Arial" w:hAnsi="Arial" w:cs="Arial"/>
          <w:i/>
          <w:iCs/>
          <w:sz w:val="20"/>
        </w:rPr>
      </w:pPr>
    </w:p>
    <w:p w14:paraId="36C22736"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One respondent raised a request to allow bilingual responses on standards as per the Ministry’s communications on Teacher Only Day</w:t>
      </w:r>
    </w:p>
    <w:p w14:paraId="51671DA8" w14:textId="77777777" w:rsidR="000B02FF" w:rsidRDefault="000B02FF" w:rsidP="000B02FF">
      <w:pPr>
        <w:pStyle w:val="ListParagraph"/>
        <w:spacing w:before="240" w:after="60"/>
        <w:jc w:val="left"/>
        <w:rPr>
          <w:rFonts w:ascii="Arial" w:hAnsi="Arial" w:cs="Arial"/>
          <w:sz w:val="20"/>
        </w:rPr>
      </w:pPr>
    </w:p>
    <w:p w14:paraId="7BE98F91" w14:textId="77777777" w:rsidR="000B02FF" w:rsidRPr="0033269D" w:rsidRDefault="000B02FF" w:rsidP="000B02FF">
      <w:pPr>
        <w:pStyle w:val="ListParagraph"/>
        <w:numPr>
          <w:ilvl w:val="1"/>
          <w:numId w:val="5"/>
        </w:numPr>
        <w:spacing w:before="240" w:after="60"/>
        <w:jc w:val="left"/>
        <w:rPr>
          <w:rFonts w:ascii="Arial" w:hAnsi="Arial" w:cs="Arial"/>
          <w:i/>
          <w:iCs/>
          <w:sz w:val="20"/>
        </w:rPr>
      </w:pPr>
      <w:r w:rsidRPr="003C0FA1">
        <w:rPr>
          <w:rFonts w:ascii="Arial" w:hAnsi="Arial" w:cs="Arial"/>
          <w:i/>
          <w:iCs/>
          <w:sz w:val="20"/>
        </w:rPr>
        <w:t xml:space="preserve">“At present, the instructions require "all pieces must be written in English", but when queried on the live chat, the MOE response was "it would be absolutely acceptable for a student to include dialogue in </w:t>
      </w:r>
      <w:proofErr w:type="spellStart"/>
      <w:r w:rsidRPr="003C0FA1">
        <w:rPr>
          <w:rFonts w:ascii="Arial" w:hAnsi="Arial" w:cs="Arial"/>
          <w:i/>
          <w:iCs/>
          <w:sz w:val="20"/>
        </w:rPr>
        <w:t>te</w:t>
      </w:r>
      <w:proofErr w:type="spellEnd"/>
      <w:r w:rsidRPr="003C0FA1">
        <w:rPr>
          <w:rFonts w:ascii="Arial" w:hAnsi="Arial" w:cs="Arial"/>
          <w:i/>
          <w:iCs/>
          <w:sz w:val="20"/>
        </w:rPr>
        <w:t xml:space="preserve"> </w:t>
      </w:r>
      <w:proofErr w:type="spellStart"/>
      <w:r w:rsidRPr="003C0FA1">
        <w:rPr>
          <w:rFonts w:ascii="Arial" w:hAnsi="Arial" w:cs="Arial"/>
          <w:i/>
          <w:iCs/>
          <w:sz w:val="20"/>
        </w:rPr>
        <w:t>reo</w:t>
      </w:r>
      <w:proofErr w:type="spellEnd"/>
      <w:r w:rsidRPr="003C0FA1">
        <w:rPr>
          <w:rFonts w:ascii="Arial" w:hAnsi="Arial" w:cs="Arial"/>
          <w:i/>
          <w:iCs/>
          <w:sz w:val="20"/>
        </w:rPr>
        <w:t>...and would in fact strengthen the piece". As someone who is bilingual regularly writes bilingual dialogue, I would find the "must be in English" requirement quite oppressive. I don't want to put off our budding bilingual writers! It would be more inclusive to state that it is acceptable to include bits of other languages but that a glossary is required.”</w:t>
      </w:r>
    </w:p>
    <w:p w14:paraId="4A35B033" w14:textId="77777777" w:rsidR="000B02FF" w:rsidRPr="00F8630F" w:rsidRDefault="000B02FF" w:rsidP="000B02FF">
      <w:pPr>
        <w:rPr>
          <w:b/>
          <w:color w:val="2A6EBB"/>
          <w:sz w:val="24"/>
        </w:rPr>
      </w:pPr>
    </w:p>
    <w:p w14:paraId="08B57E8E" w14:textId="77777777" w:rsidR="000B02FF" w:rsidRPr="0033269D" w:rsidRDefault="000B02FF" w:rsidP="000B02FF">
      <w:pPr>
        <w:pStyle w:val="ListParagraph"/>
        <w:numPr>
          <w:ilvl w:val="1"/>
          <w:numId w:val="2"/>
        </w:numPr>
        <w:jc w:val="left"/>
        <w:rPr>
          <w:rFonts w:ascii="Arial" w:eastAsiaTheme="minorEastAsia" w:hAnsi="Arial"/>
          <w:b/>
          <w:color w:val="2A6EBB"/>
          <w:sz w:val="24"/>
        </w:rPr>
      </w:pPr>
      <w:r>
        <w:rPr>
          <w:rFonts w:ascii="Arial" w:eastAsiaTheme="minorEastAsia" w:hAnsi="Arial"/>
          <w:b/>
          <w:color w:val="2A6EBB"/>
          <w:sz w:val="24"/>
        </w:rPr>
        <w:br w:type="column"/>
      </w:r>
      <w:r w:rsidRPr="5007C3F0">
        <w:rPr>
          <w:rFonts w:ascii="Arial" w:eastAsiaTheme="minorEastAsia" w:hAnsi="Arial"/>
          <w:b/>
          <w:color w:val="2A6EBB"/>
          <w:sz w:val="24"/>
        </w:rPr>
        <w:lastRenderedPageBreak/>
        <w:t xml:space="preserve">AS 1.4 </w:t>
      </w:r>
    </w:p>
    <w:p w14:paraId="35C4C1E3" w14:textId="77777777" w:rsidR="000B02FF" w:rsidRDefault="000B02FF" w:rsidP="000B02FF">
      <w:pPr>
        <w:spacing w:before="240" w:after="60"/>
        <w:rPr>
          <w:b/>
          <w:bCs/>
          <w:i/>
          <w:iCs/>
          <w:sz w:val="20"/>
        </w:rPr>
      </w:pPr>
      <w:r w:rsidRPr="00F8630F">
        <w:rPr>
          <w:b/>
          <w:bCs/>
          <w:i/>
          <w:iCs/>
          <w:sz w:val="20"/>
        </w:rPr>
        <w:t>Is this Achievement Standard ready for piloting?</w:t>
      </w:r>
    </w:p>
    <w:p w14:paraId="584EF310" w14:textId="77777777" w:rsidR="000B02FF" w:rsidRDefault="000B02FF" w:rsidP="000B02FF">
      <w:pPr>
        <w:pStyle w:val="BodyText"/>
        <w:spacing w:after="0"/>
      </w:pPr>
    </w:p>
    <w:p w14:paraId="67CF7F3B" w14:textId="77777777" w:rsidR="000B02FF" w:rsidRDefault="000B02FF" w:rsidP="000B02FF">
      <w:pPr>
        <w:pStyle w:val="BodyText"/>
        <w:spacing w:after="0"/>
        <w:jc w:val="center"/>
      </w:pPr>
      <w:r>
        <w:t>CHART D: 4.1</w:t>
      </w:r>
    </w:p>
    <w:p w14:paraId="1E50F325" w14:textId="77777777" w:rsidR="000B02FF" w:rsidRDefault="000B02FF" w:rsidP="000B02FF">
      <w:pPr>
        <w:pStyle w:val="BodyText"/>
        <w:spacing w:after="0"/>
        <w:jc w:val="center"/>
      </w:pPr>
    </w:p>
    <w:p w14:paraId="228C9DD2" w14:textId="77777777" w:rsidR="000B02FF" w:rsidRDefault="000B02FF" w:rsidP="000B02FF">
      <w:pPr>
        <w:spacing w:before="240" w:after="60"/>
        <w:jc w:val="center"/>
        <w:rPr>
          <w:b/>
          <w:bCs/>
          <w:i/>
          <w:iCs/>
          <w:sz w:val="20"/>
        </w:rPr>
      </w:pPr>
      <w:r>
        <w:rPr>
          <w:noProof/>
        </w:rPr>
        <w:drawing>
          <wp:inline distT="0" distB="0" distL="0" distR="0" wp14:anchorId="41930E44" wp14:editId="419728C9">
            <wp:extent cx="4942840" cy="2518913"/>
            <wp:effectExtent l="0" t="0" r="10160" b="15240"/>
            <wp:docPr id="44" name="Chart 44">
              <a:extLst xmlns:a="http://schemas.openxmlformats.org/drawingml/2006/main">
                <a:ext uri="{FF2B5EF4-FFF2-40B4-BE49-F238E27FC236}">
                  <a16:creationId xmlns:a16="http://schemas.microsoft.com/office/drawing/2014/main" id="{0BA17356-3E8F-4F73-BAEF-EAD25914F1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78F50CB" w14:textId="77777777" w:rsidR="000B02FF" w:rsidRDefault="000B02FF" w:rsidP="000B02FF">
      <w:pPr>
        <w:spacing w:before="240" w:after="60"/>
        <w:rPr>
          <w:b/>
          <w:bCs/>
          <w:i/>
          <w:iCs/>
          <w:sz w:val="20"/>
        </w:rPr>
      </w:pPr>
    </w:p>
    <w:p w14:paraId="201B2482" w14:textId="77777777" w:rsidR="000B02FF" w:rsidRDefault="000B02FF" w:rsidP="000B02FF">
      <w:pPr>
        <w:spacing w:before="240" w:after="60"/>
        <w:rPr>
          <w:b/>
          <w:bCs/>
          <w:i/>
          <w:iCs/>
          <w:sz w:val="20"/>
        </w:rPr>
      </w:pPr>
      <w:r w:rsidRPr="00F8630F">
        <w:rPr>
          <w:b/>
          <w:bCs/>
          <w:i/>
          <w:iCs/>
          <w:sz w:val="20"/>
        </w:rPr>
        <w:t>Are the Achieved, Merit and Excellence criteria clear enough to support consistent assessment judgments?</w:t>
      </w:r>
    </w:p>
    <w:p w14:paraId="4C5461DF" w14:textId="77777777" w:rsidR="000B02FF" w:rsidRDefault="000B02FF" w:rsidP="000B02FF">
      <w:pPr>
        <w:spacing w:before="240" w:after="60"/>
        <w:rPr>
          <w:b/>
          <w:bCs/>
          <w:i/>
          <w:iCs/>
          <w:sz w:val="20"/>
        </w:rPr>
      </w:pPr>
    </w:p>
    <w:p w14:paraId="5C3B8F43" w14:textId="77777777" w:rsidR="000B02FF" w:rsidRDefault="000B02FF" w:rsidP="000B02FF">
      <w:pPr>
        <w:pStyle w:val="BodyText"/>
        <w:spacing w:after="0"/>
        <w:jc w:val="center"/>
      </w:pPr>
      <w:r>
        <w:t>CHART D: 4.2</w:t>
      </w:r>
    </w:p>
    <w:p w14:paraId="73F3E2B7" w14:textId="77777777" w:rsidR="000B02FF" w:rsidRDefault="000B02FF" w:rsidP="000B02FF">
      <w:pPr>
        <w:pStyle w:val="BodyText"/>
        <w:spacing w:after="0"/>
        <w:jc w:val="center"/>
      </w:pPr>
    </w:p>
    <w:p w14:paraId="6E4D7D77" w14:textId="77777777" w:rsidR="000B02FF" w:rsidRDefault="000B02FF" w:rsidP="000B02FF">
      <w:pPr>
        <w:spacing w:before="240" w:after="60"/>
        <w:jc w:val="center"/>
        <w:rPr>
          <w:b/>
          <w:bCs/>
          <w:i/>
          <w:iCs/>
          <w:sz w:val="20"/>
        </w:rPr>
      </w:pPr>
      <w:r>
        <w:rPr>
          <w:noProof/>
        </w:rPr>
        <w:drawing>
          <wp:inline distT="0" distB="0" distL="0" distR="0" wp14:anchorId="5F0477F1" wp14:editId="497A38FC">
            <wp:extent cx="4884208" cy="2520468"/>
            <wp:effectExtent l="0" t="0" r="12065" b="13335"/>
            <wp:docPr id="43" name="Chart 43">
              <a:extLst xmlns:a="http://schemas.openxmlformats.org/drawingml/2006/main">
                <a:ext uri="{FF2B5EF4-FFF2-40B4-BE49-F238E27FC236}">
                  <a16:creationId xmlns:a16="http://schemas.microsoft.com/office/drawing/2014/main" id="{457704C6-EDA7-4E7B-A13E-0CC2E4A1AC1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DD32928" w14:textId="77777777" w:rsidR="000B02FF" w:rsidRDefault="000B02FF" w:rsidP="000B02FF">
      <w:pPr>
        <w:spacing w:before="240" w:after="60"/>
        <w:rPr>
          <w:b/>
          <w:bCs/>
          <w:i/>
          <w:iCs/>
          <w:sz w:val="20"/>
        </w:rPr>
      </w:pPr>
    </w:p>
    <w:p w14:paraId="18DE9ECD" w14:textId="77777777" w:rsidR="000B02FF" w:rsidRDefault="000B02FF" w:rsidP="000B02FF">
      <w:pPr>
        <w:spacing w:before="240" w:after="60"/>
        <w:rPr>
          <w:b/>
          <w:bCs/>
          <w:i/>
          <w:iCs/>
          <w:sz w:val="20"/>
        </w:rPr>
      </w:pPr>
    </w:p>
    <w:p w14:paraId="2F7EEBF3" w14:textId="77777777" w:rsidR="000B02FF" w:rsidRDefault="000B02FF" w:rsidP="000B02FF">
      <w:pPr>
        <w:spacing w:before="240" w:after="60"/>
        <w:rPr>
          <w:b/>
          <w:bCs/>
          <w:i/>
          <w:iCs/>
          <w:sz w:val="20"/>
        </w:rPr>
      </w:pPr>
      <w:r w:rsidRPr="00F8630F">
        <w:rPr>
          <w:b/>
          <w:bCs/>
          <w:i/>
          <w:iCs/>
          <w:sz w:val="20"/>
        </w:rPr>
        <w:lastRenderedPageBreak/>
        <w:t xml:space="preserve">Does the unpacking of the Standard and the </w:t>
      </w:r>
      <w:r>
        <w:rPr>
          <w:b/>
          <w:bCs/>
          <w:i/>
          <w:iCs/>
          <w:sz w:val="20"/>
        </w:rPr>
        <w:t>External</w:t>
      </w:r>
      <w:r w:rsidRPr="00F8630F">
        <w:rPr>
          <w:b/>
          <w:bCs/>
          <w:i/>
          <w:iCs/>
          <w:sz w:val="20"/>
        </w:rPr>
        <w:t xml:space="preserve"> Assessment </w:t>
      </w:r>
      <w:r>
        <w:rPr>
          <w:b/>
          <w:bCs/>
          <w:i/>
          <w:iCs/>
          <w:sz w:val="20"/>
        </w:rPr>
        <w:t>Specifications</w:t>
      </w:r>
      <w:r w:rsidRPr="00F8630F">
        <w:rPr>
          <w:b/>
          <w:bCs/>
          <w:i/>
          <w:iCs/>
          <w:sz w:val="20"/>
        </w:rPr>
        <w:t xml:space="preserve"> provide sufficient and clear guidance on the use of the standard?</w:t>
      </w:r>
    </w:p>
    <w:p w14:paraId="332E9C13" w14:textId="77777777" w:rsidR="000B02FF" w:rsidRDefault="000B02FF" w:rsidP="000B02FF">
      <w:pPr>
        <w:spacing w:before="240" w:after="60"/>
        <w:rPr>
          <w:b/>
          <w:bCs/>
          <w:i/>
          <w:iCs/>
          <w:sz w:val="20"/>
        </w:rPr>
      </w:pPr>
    </w:p>
    <w:p w14:paraId="1E2653BB" w14:textId="77777777" w:rsidR="000B02FF" w:rsidRDefault="000B02FF" w:rsidP="000B02FF">
      <w:pPr>
        <w:pStyle w:val="BodyText"/>
        <w:spacing w:after="0"/>
        <w:jc w:val="center"/>
      </w:pPr>
      <w:r>
        <w:t>CHART D: 4.3</w:t>
      </w:r>
    </w:p>
    <w:p w14:paraId="3F66E3B5" w14:textId="77777777" w:rsidR="000B02FF" w:rsidRDefault="000B02FF" w:rsidP="000B02FF">
      <w:pPr>
        <w:pStyle w:val="BodyText"/>
        <w:spacing w:after="0"/>
        <w:jc w:val="center"/>
      </w:pPr>
    </w:p>
    <w:p w14:paraId="693A6820" w14:textId="77777777" w:rsidR="000B02FF" w:rsidRDefault="000B02FF" w:rsidP="000B02FF">
      <w:pPr>
        <w:spacing w:before="240" w:after="60"/>
        <w:jc w:val="center"/>
        <w:rPr>
          <w:b/>
          <w:bCs/>
          <w:i/>
          <w:iCs/>
          <w:sz w:val="20"/>
        </w:rPr>
      </w:pPr>
      <w:r>
        <w:rPr>
          <w:noProof/>
        </w:rPr>
        <w:drawing>
          <wp:inline distT="0" distB="0" distL="0" distR="0" wp14:anchorId="70E8EC9E" wp14:editId="32CA57C5">
            <wp:extent cx="4921251" cy="2515793"/>
            <wp:effectExtent l="0" t="0" r="12700" b="18415"/>
            <wp:docPr id="42" name="Chart 42">
              <a:extLst xmlns:a="http://schemas.openxmlformats.org/drawingml/2006/main">
                <a:ext uri="{FF2B5EF4-FFF2-40B4-BE49-F238E27FC236}">
                  <a16:creationId xmlns:a16="http://schemas.microsoft.com/office/drawing/2014/main" id="{D2D769C2-418A-453C-8713-D1D8626D52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0B97782" w14:textId="77777777" w:rsidR="000B02FF" w:rsidRDefault="000B02FF" w:rsidP="000B02FF">
      <w:pPr>
        <w:spacing w:before="240" w:after="60"/>
        <w:rPr>
          <w:b/>
          <w:bCs/>
          <w:i/>
          <w:iCs/>
          <w:sz w:val="20"/>
        </w:rPr>
      </w:pPr>
      <w:r w:rsidRPr="00137685">
        <w:rPr>
          <w:b/>
          <w:bCs/>
          <w:i/>
          <w:iCs/>
          <w:sz w:val="20"/>
        </w:rPr>
        <w:t>Do you have any further feedback on this standard?</w:t>
      </w:r>
    </w:p>
    <w:p w14:paraId="662A6E92" w14:textId="77777777" w:rsidR="000B02FF" w:rsidRPr="004D0817" w:rsidRDefault="000B02FF" w:rsidP="000B02FF">
      <w:pPr>
        <w:spacing w:before="240" w:after="60"/>
        <w:rPr>
          <w:sz w:val="20"/>
        </w:rPr>
      </w:pPr>
      <w:r w:rsidRPr="00922AD1">
        <w:rPr>
          <w:sz w:val="20"/>
        </w:rPr>
        <w:t xml:space="preserve">There were </w:t>
      </w:r>
      <w:r>
        <w:rPr>
          <w:sz w:val="20"/>
        </w:rPr>
        <w:t>10</w:t>
      </w:r>
      <w:r w:rsidRPr="00922AD1">
        <w:rPr>
          <w:sz w:val="20"/>
        </w:rPr>
        <w:t xml:space="preserve"> responses to this question.</w:t>
      </w:r>
    </w:p>
    <w:p w14:paraId="04E0C7A9"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Many expressed multiple concerns over combining two assessments into one standard. This included: (1) concerns of overall workload, (2) a potential to disadvantage students who are better at one component over another and, (3) an apprehension over forcing students to complete an unfamiliar text essay (English 1.4: Section A).</w:t>
      </w:r>
    </w:p>
    <w:p w14:paraId="3E585D8F" w14:textId="77777777" w:rsidR="000B02FF" w:rsidRDefault="000B02FF" w:rsidP="000B02FF">
      <w:pPr>
        <w:pStyle w:val="ListParagraph"/>
        <w:spacing w:before="240" w:after="60"/>
        <w:jc w:val="left"/>
        <w:rPr>
          <w:rFonts w:ascii="Arial" w:hAnsi="Arial" w:cs="Arial"/>
          <w:sz w:val="20"/>
        </w:rPr>
      </w:pPr>
    </w:p>
    <w:p w14:paraId="5F0A1582" w14:textId="77777777" w:rsidR="000B02FF" w:rsidRPr="00E4253C" w:rsidRDefault="000B02FF" w:rsidP="000B02FF">
      <w:pPr>
        <w:pStyle w:val="ListParagraph"/>
        <w:numPr>
          <w:ilvl w:val="1"/>
          <w:numId w:val="5"/>
        </w:numPr>
        <w:spacing w:before="240" w:after="60"/>
        <w:jc w:val="left"/>
        <w:rPr>
          <w:rFonts w:ascii="Arial" w:hAnsi="Arial" w:cs="Arial"/>
          <w:sz w:val="20"/>
        </w:rPr>
      </w:pPr>
      <w:r w:rsidRPr="00AE1A2E">
        <w:rPr>
          <w:rFonts w:ascii="Arial" w:hAnsi="Arial" w:cs="Arial"/>
          <w:i/>
          <w:iCs/>
          <w:sz w:val="20"/>
        </w:rPr>
        <w:t>“I think that it is a mistake to lump two externals together under one standard. I see them as requiring different skills and teaching.”</w:t>
      </w:r>
    </w:p>
    <w:p w14:paraId="20E7FEE9" w14:textId="77777777" w:rsidR="000B02FF" w:rsidRPr="00AE1A2E" w:rsidRDefault="000B02FF" w:rsidP="000B02FF">
      <w:pPr>
        <w:pStyle w:val="ListParagraph"/>
        <w:spacing w:before="240" w:after="60"/>
        <w:ind w:left="1440"/>
        <w:jc w:val="left"/>
        <w:rPr>
          <w:rFonts w:ascii="Arial" w:hAnsi="Arial" w:cs="Arial"/>
          <w:sz w:val="20"/>
        </w:rPr>
      </w:pPr>
    </w:p>
    <w:p w14:paraId="7F2AEC95" w14:textId="77777777" w:rsidR="000B02FF" w:rsidRPr="00064F02" w:rsidRDefault="000B02FF" w:rsidP="000B02FF">
      <w:pPr>
        <w:pStyle w:val="ListParagraph"/>
        <w:numPr>
          <w:ilvl w:val="1"/>
          <w:numId w:val="5"/>
        </w:numPr>
        <w:spacing w:before="240" w:after="60"/>
        <w:jc w:val="left"/>
        <w:rPr>
          <w:rFonts w:ascii="Arial" w:hAnsi="Arial" w:cs="Arial"/>
          <w:sz w:val="20"/>
        </w:rPr>
      </w:pPr>
      <w:r>
        <w:rPr>
          <w:rFonts w:ascii="Arial" w:hAnsi="Arial" w:cs="Arial"/>
          <w:i/>
          <w:iCs/>
          <w:sz w:val="20"/>
        </w:rPr>
        <w:t>“</w:t>
      </w:r>
      <w:r w:rsidRPr="00AE1A2E">
        <w:rPr>
          <w:rFonts w:ascii="Arial" w:hAnsi="Arial" w:cs="Arial"/>
          <w:i/>
          <w:iCs/>
          <w:sz w:val="20"/>
        </w:rPr>
        <w:t>Unfamiliar Texts should be an internally assessed standard, and response to written texts AND visual texts should be externally assessed. I read in the NZ Herald that Unfamiliar Texts is the paper most students choose to opt out of...so you decide keep it as an external?</w:t>
      </w:r>
      <w:r>
        <w:rPr>
          <w:rFonts w:ascii="Arial" w:hAnsi="Arial" w:cs="Arial"/>
          <w:i/>
          <w:iCs/>
          <w:sz w:val="20"/>
        </w:rPr>
        <w:t>”</w:t>
      </w:r>
    </w:p>
    <w:p w14:paraId="2CC31C52" w14:textId="77777777" w:rsidR="000B02FF" w:rsidRDefault="000B02FF" w:rsidP="000B02FF">
      <w:pPr>
        <w:pStyle w:val="ListParagraph"/>
        <w:spacing w:before="240" w:after="60"/>
        <w:jc w:val="left"/>
        <w:rPr>
          <w:rFonts w:ascii="Arial" w:hAnsi="Arial" w:cs="Arial"/>
          <w:sz w:val="20"/>
        </w:rPr>
      </w:pPr>
    </w:p>
    <w:p w14:paraId="542249EF" w14:textId="77777777" w:rsidR="000B02FF"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Some expressed their concern regarding the inequities of exams in general. Respondents raised the issue of exam conditions being unfair to those who have exam anxiety and tend not to perform well under exam conditions.</w:t>
      </w:r>
    </w:p>
    <w:p w14:paraId="427B2EFD" w14:textId="77777777" w:rsidR="000B02FF" w:rsidRDefault="000B02FF" w:rsidP="000B02FF">
      <w:pPr>
        <w:pStyle w:val="ListParagraph"/>
        <w:spacing w:before="240" w:after="60"/>
        <w:jc w:val="left"/>
        <w:rPr>
          <w:rFonts w:ascii="Arial" w:hAnsi="Arial" w:cs="Arial"/>
          <w:sz w:val="20"/>
        </w:rPr>
      </w:pPr>
    </w:p>
    <w:p w14:paraId="0AC67F99" w14:textId="77777777" w:rsidR="000B02FF" w:rsidRPr="000B30B6" w:rsidRDefault="000B02FF" w:rsidP="000B02FF">
      <w:pPr>
        <w:pStyle w:val="ListParagraph"/>
        <w:numPr>
          <w:ilvl w:val="1"/>
          <w:numId w:val="5"/>
        </w:numPr>
        <w:spacing w:before="240" w:after="60"/>
        <w:jc w:val="left"/>
        <w:rPr>
          <w:rFonts w:ascii="Arial" w:hAnsi="Arial" w:cs="Arial"/>
          <w:i/>
          <w:iCs/>
          <w:sz w:val="20"/>
        </w:rPr>
      </w:pPr>
      <w:r w:rsidRPr="000B30B6">
        <w:rPr>
          <w:rFonts w:ascii="Arial" w:hAnsi="Arial" w:cs="Arial"/>
          <w:i/>
          <w:iCs/>
          <w:sz w:val="20"/>
        </w:rPr>
        <w:t>“I'm very concerned about this being an exam - there is potentially some room for this in some instances, but other options of assessment should be considered and offered. Exams are not equitable, and it worries me that we are reverting back to this.”</w:t>
      </w:r>
    </w:p>
    <w:p w14:paraId="7C19C255" w14:textId="77777777" w:rsidR="000B02FF" w:rsidRDefault="000B02FF" w:rsidP="000B02FF">
      <w:pPr>
        <w:pStyle w:val="ListParagraph"/>
        <w:spacing w:before="240" w:after="60"/>
        <w:ind w:left="1440"/>
        <w:jc w:val="left"/>
        <w:rPr>
          <w:rFonts w:ascii="Arial" w:hAnsi="Arial" w:cs="Arial"/>
          <w:sz w:val="20"/>
        </w:rPr>
      </w:pPr>
    </w:p>
    <w:p w14:paraId="03412819" w14:textId="77777777" w:rsidR="000B02FF" w:rsidRPr="00D779D6" w:rsidRDefault="000B02FF" w:rsidP="000B02FF">
      <w:pPr>
        <w:pStyle w:val="ListParagraph"/>
        <w:numPr>
          <w:ilvl w:val="0"/>
          <w:numId w:val="5"/>
        </w:numPr>
        <w:spacing w:before="240" w:after="60"/>
        <w:jc w:val="left"/>
        <w:rPr>
          <w:rFonts w:ascii="Arial" w:hAnsi="Arial" w:cs="Arial"/>
          <w:sz w:val="20"/>
        </w:rPr>
      </w:pPr>
      <w:r>
        <w:rPr>
          <w:rFonts w:ascii="Arial" w:hAnsi="Arial" w:cs="Arial"/>
          <w:sz w:val="20"/>
        </w:rPr>
        <w:t xml:space="preserve">Some expressed confusions over how this standard will be graded especially if a student does well for one component (e.g., Section B: Studied Text) but does poorly for another (e.g., Section A: Unfamiliar Text). Additionally, some expressed concerns over fairness, with regards to students having their skills correctly assessed. </w:t>
      </w:r>
    </w:p>
    <w:p w14:paraId="75AC0C3D" w14:textId="77777777" w:rsidR="000B02FF" w:rsidRDefault="000B02FF" w:rsidP="000B02FF">
      <w:pPr>
        <w:pStyle w:val="ListParagraph"/>
        <w:spacing w:before="240" w:after="60"/>
        <w:jc w:val="left"/>
        <w:rPr>
          <w:rFonts w:ascii="Arial" w:hAnsi="Arial" w:cs="Arial"/>
          <w:sz w:val="20"/>
        </w:rPr>
      </w:pPr>
    </w:p>
    <w:p w14:paraId="645E731A" w14:textId="77777777" w:rsidR="000B02FF" w:rsidRPr="009B77C4" w:rsidRDefault="000B02FF" w:rsidP="000B02FF">
      <w:pPr>
        <w:pStyle w:val="ListParagraph"/>
        <w:numPr>
          <w:ilvl w:val="1"/>
          <w:numId w:val="5"/>
        </w:numPr>
        <w:spacing w:before="240" w:after="60"/>
        <w:jc w:val="left"/>
        <w:rPr>
          <w:rFonts w:ascii="Arial" w:hAnsi="Arial" w:cs="Arial"/>
          <w:i/>
          <w:iCs/>
          <w:sz w:val="20"/>
        </w:rPr>
      </w:pPr>
      <w:r w:rsidRPr="003C0FA1">
        <w:rPr>
          <w:rFonts w:ascii="Arial" w:hAnsi="Arial" w:cs="Arial"/>
          <w:i/>
          <w:iCs/>
          <w:sz w:val="20"/>
        </w:rPr>
        <w:t>“</w:t>
      </w:r>
      <w:r w:rsidRPr="009B77C4">
        <w:rPr>
          <w:rFonts w:ascii="Arial" w:hAnsi="Arial" w:cs="Arial"/>
          <w:i/>
          <w:iCs/>
          <w:sz w:val="20"/>
        </w:rPr>
        <w:t>This is a disadvantage for students who may do better in one than the other and do not get a result for each is that correct? Whereas now they can receive the correct result of their skills and capabilities for each – a grade for novel essay and then one for film and then one for unfamiliar. This seems unfair now.”</w:t>
      </w:r>
    </w:p>
    <w:p w14:paraId="16728F6E" w14:textId="77777777" w:rsidR="000B02FF" w:rsidRPr="00137685" w:rsidRDefault="000B02FF" w:rsidP="000B02FF">
      <w:pPr>
        <w:rPr>
          <w:b/>
          <w:color w:val="2A6EBB"/>
          <w:sz w:val="24"/>
        </w:rPr>
      </w:pPr>
    </w:p>
    <w:p w14:paraId="43F5206A" w14:textId="77777777" w:rsidR="000B02FF" w:rsidRDefault="000B02FF" w:rsidP="000B02FF">
      <w:pPr>
        <w:pStyle w:val="BodyText"/>
        <w:numPr>
          <w:ilvl w:val="0"/>
          <w:numId w:val="2"/>
        </w:numPr>
        <w:rPr>
          <w:rFonts w:cs="Times New Roman"/>
          <w:b/>
          <w:color w:val="2A6EBB"/>
          <w:sz w:val="24"/>
          <w:szCs w:val="24"/>
        </w:rPr>
      </w:pPr>
      <w:r w:rsidRPr="00C9550A">
        <w:rPr>
          <w:rFonts w:cs="Times New Roman"/>
          <w:b/>
          <w:color w:val="2A6EBB"/>
          <w:sz w:val="24"/>
          <w:szCs w:val="24"/>
        </w:rPr>
        <w:t>Impressions of the Achievement Standards as a suite</w:t>
      </w:r>
    </w:p>
    <w:p w14:paraId="2DE957DA" w14:textId="77777777" w:rsidR="000B02FF" w:rsidRDefault="000B02FF" w:rsidP="000B02FF">
      <w:pPr>
        <w:spacing w:before="240" w:after="60"/>
        <w:rPr>
          <w:b/>
          <w:bCs/>
          <w:i/>
          <w:iCs/>
          <w:sz w:val="20"/>
        </w:rPr>
      </w:pPr>
      <w:r w:rsidRPr="001162B8">
        <w:rPr>
          <w:b/>
          <w:bCs/>
          <w:i/>
          <w:iCs/>
          <w:sz w:val="20"/>
        </w:rPr>
        <w:t>Do the four Achievement Standards as a group credential the most important knowledge and/or skills for this subject as illustrated by the Learning Matrix?</w:t>
      </w:r>
    </w:p>
    <w:p w14:paraId="6BDC1BC3" w14:textId="77777777" w:rsidR="000B02FF" w:rsidRDefault="000B02FF" w:rsidP="000B02FF">
      <w:pPr>
        <w:spacing w:before="240" w:after="60"/>
        <w:rPr>
          <w:b/>
          <w:bCs/>
          <w:i/>
          <w:iCs/>
          <w:sz w:val="20"/>
        </w:rPr>
      </w:pPr>
    </w:p>
    <w:p w14:paraId="7621F24F" w14:textId="77777777" w:rsidR="000B02FF" w:rsidRDefault="000B02FF" w:rsidP="000B02FF">
      <w:pPr>
        <w:pStyle w:val="BodyText"/>
        <w:spacing w:after="0"/>
        <w:jc w:val="center"/>
      </w:pPr>
      <w:r>
        <w:t>CHART E: 1.1</w:t>
      </w:r>
    </w:p>
    <w:p w14:paraId="0F59C540" w14:textId="77777777" w:rsidR="000B02FF" w:rsidRDefault="000B02FF" w:rsidP="000B02FF">
      <w:pPr>
        <w:spacing w:before="240" w:after="60"/>
        <w:jc w:val="center"/>
        <w:rPr>
          <w:b/>
          <w:bCs/>
          <w:i/>
          <w:iCs/>
          <w:sz w:val="20"/>
        </w:rPr>
      </w:pPr>
      <w:r>
        <w:rPr>
          <w:noProof/>
        </w:rPr>
        <w:drawing>
          <wp:inline distT="0" distB="0" distL="0" distR="0" wp14:anchorId="1795E979" wp14:editId="6D2A96AE">
            <wp:extent cx="4649470" cy="2326512"/>
            <wp:effectExtent l="0" t="0" r="17780" b="17145"/>
            <wp:docPr id="45" name="Chart 45">
              <a:extLst xmlns:a="http://schemas.openxmlformats.org/drawingml/2006/main">
                <a:ext uri="{FF2B5EF4-FFF2-40B4-BE49-F238E27FC236}">
                  <a16:creationId xmlns:a16="http://schemas.microsoft.com/office/drawing/2014/main" id="{DFD96917-7D15-4F67-B4BD-DDA8E208A6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1F0E82B" w14:textId="77777777" w:rsidR="000B02FF" w:rsidRDefault="000B02FF" w:rsidP="000B02FF">
      <w:pPr>
        <w:spacing w:before="240" w:after="60"/>
        <w:rPr>
          <w:b/>
          <w:bCs/>
          <w:i/>
          <w:iCs/>
          <w:sz w:val="20"/>
        </w:rPr>
      </w:pPr>
    </w:p>
    <w:p w14:paraId="12076AC7" w14:textId="77777777" w:rsidR="000B02FF" w:rsidRDefault="000B02FF" w:rsidP="000B02FF">
      <w:pPr>
        <w:spacing w:before="240" w:after="60"/>
        <w:rPr>
          <w:b/>
          <w:bCs/>
          <w:i/>
          <w:iCs/>
          <w:sz w:val="20"/>
        </w:rPr>
      </w:pPr>
      <w:r w:rsidRPr="001162B8">
        <w:rPr>
          <w:b/>
          <w:bCs/>
          <w:i/>
          <w:iCs/>
          <w:sz w:val="20"/>
        </w:rPr>
        <w:t xml:space="preserve">Do the Achievement Standards support </w:t>
      </w:r>
      <w:proofErr w:type="spellStart"/>
      <w:r w:rsidRPr="001162B8">
        <w:rPr>
          <w:b/>
          <w:bCs/>
          <w:i/>
          <w:iCs/>
          <w:sz w:val="20"/>
        </w:rPr>
        <w:t>ākonga</w:t>
      </w:r>
      <w:proofErr w:type="spellEnd"/>
      <w:r w:rsidRPr="001162B8">
        <w:rPr>
          <w:b/>
          <w:bCs/>
          <w:i/>
          <w:iCs/>
          <w:sz w:val="20"/>
        </w:rPr>
        <w:t xml:space="preserve"> Māori to succeed as Māori? (select all that apply)</w:t>
      </w:r>
    </w:p>
    <w:p w14:paraId="41980DC4" w14:textId="77777777" w:rsidR="000B02FF" w:rsidRPr="001162B8" w:rsidRDefault="000B02FF" w:rsidP="000B02FF">
      <w:pPr>
        <w:spacing w:before="240" w:after="60"/>
        <w:rPr>
          <w:b/>
          <w:bCs/>
          <w:i/>
          <w:iCs/>
          <w:sz w:val="20"/>
        </w:rPr>
      </w:pPr>
    </w:p>
    <w:p w14:paraId="0154EEE6" w14:textId="77777777" w:rsidR="000B02FF" w:rsidRDefault="000B02FF" w:rsidP="000B02FF">
      <w:pPr>
        <w:pStyle w:val="BodyText"/>
        <w:spacing w:after="0"/>
        <w:jc w:val="center"/>
      </w:pPr>
      <w:r>
        <w:t>CHART E: 1.2</w:t>
      </w:r>
    </w:p>
    <w:p w14:paraId="325DA71A" w14:textId="77777777" w:rsidR="000B02FF" w:rsidRDefault="000B02FF" w:rsidP="000B02FF">
      <w:pPr>
        <w:spacing w:before="240" w:after="60"/>
        <w:jc w:val="center"/>
        <w:rPr>
          <w:b/>
          <w:bCs/>
          <w:i/>
          <w:iCs/>
          <w:sz w:val="20"/>
        </w:rPr>
      </w:pPr>
      <w:r>
        <w:rPr>
          <w:noProof/>
        </w:rPr>
        <w:drawing>
          <wp:inline distT="0" distB="0" distL="0" distR="0" wp14:anchorId="15E3753E" wp14:editId="521591E1">
            <wp:extent cx="4900082" cy="2670176"/>
            <wp:effectExtent l="0" t="0" r="15240" b="15875"/>
            <wp:docPr id="46" name="Chart 46">
              <a:extLst xmlns:a="http://schemas.openxmlformats.org/drawingml/2006/main">
                <a:ext uri="{FF2B5EF4-FFF2-40B4-BE49-F238E27FC236}">
                  <a16:creationId xmlns:a16="http://schemas.microsoft.com/office/drawing/2014/main" id="{05F26749-96BC-43E8-88EF-39E7A2E23B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DE0571A" w14:textId="77777777" w:rsidR="000B02FF" w:rsidRDefault="000B02FF" w:rsidP="000B02FF">
      <w:pPr>
        <w:spacing w:before="240" w:after="60"/>
        <w:rPr>
          <w:b/>
          <w:bCs/>
          <w:i/>
          <w:iCs/>
          <w:sz w:val="20"/>
        </w:rPr>
      </w:pPr>
      <w:r>
        <w:rPr>
          <w:b/>
          <w:bCs/>
          <w:i/>
          <w:iCs/>
          <w:sz w:val="20"/>
        </w:rPr>
        <w:br w:type="column"/>
      </w:r>
      <w:r w:rsidRPr="001162B8">
        <w:rPr>
          <w:b/>
          <w:bCs/>
          <w:i/>
          <w:iCs/>
          <w:sz w:val="20"/>
        </w:rPr>
        <w:lastRenderedPageBreak/>
        <w:t>Are the Achievement Standards appropriate to Level 6 of the curriculum? (Approximately Year 11)</w:t>
      </w:r>
    </w:p>
    <w:p w14:paraId="327A70CD" w14:textId="77777777" w:rsidR="000B02FF" w:rsidRPr="0033269D" w:rsidRDefault="000B02FF" w:rsidP="000B02FF">
      <w:pPr>
        <w:spacing w:before="240" w:after="60"/>
        <w:jc w:val="center"/>
        <w:rPr>
          <w:sz w:val="20"/>
        </w:rPr>
      </w:pPr>
      <w:r w:rsidRPr="00B96182">
        <w:rPr>
          <w:sz w:val="20"/>
        </w:rPr>
        <w:t>CHART E: 1.3</w:t>
      </w:r>
    </w:p>
    <w:p w14:paraId="1E463D4B" w14:textId="77777777" w:rsidR="000B02FF" w:rsidRDefault="000B02FF" w:rsidP="000B02FF">
      <w:pPr>
        <w:spacing w:before="240" w:after="60"/>
        <w:jc w:val="center"/>
        <w:rPr>
          <w:b/>
          <w:bCs/>
          <w:i/>
          <w:iCs/>
          <w:sz w:val="20"/>
        </w:rPr>
      </w:pPr>
      <w:r>
        <w:rPr>
          <w:noProof/>
        </w:rPr>
        <w:drawing>
          <wp:inline distT="0" distB="0" distL="0" distR="0" wp14:anchorId="208A5415" wp14:editId="75C88051">
            <wp:extent cx="4910667" cy="2670176"/>
            <wp:effectExtent l="0" t="0" r="4445" b="15875"/>
            <wp:docPr id="47" name="Chart 47">
              <a:extLst xmlns:a="http://schemas.openxmlformats.org/drawingml/2006/main">
                <a:ext uri="{FF2B5EF4-FFF2-40B4-BE49-F238E27FC236}">
                  <a16:creationId xmlns:a16="http://schemas.microsoft.com/office/drawing/2014/main" id="{9C620C47-96B1-40C3-AEB5-CD292997C8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07AA3167" w14:textId="77777777" w:rsidR="000B02FF" w:rsidRDefault="000B02FF" w:rsidP="000B02FF">
      <w:pPr>
        <w:spacing w:before="240" w:after="60"/>
        <w:rPr>
          <w:b/>
          <w:bCs/>
          <w:i/>
          <w:iCs/>
          <w:sz w:val="20"/>
        </w:rPr>
      </w:pPr>
      <w:r w:rsidRPr="003E4CBA">
        <w:rPr>
          <w:b/>
          <w:bCs/>
          <w:i/>
          <w:iCs/>
          <w:sz w:val="20"/>
        </w:rPr>
        <w:t>Do you have any further feedback on the Achievement Standards?</w:t>
      </w:r>
    </w:p>
    <w:p w14:paraId="2735F704" w14:textId="77777777" w:rsidR="000B02FF" w:rsidRPr="00B16132" w:rsidRDefault="000B02FF" w:rsidP="000B02FF">
      <w:pPr>
        <w:spacing w:before="240" w:after="60"/>
        <w:rPr>
          <w:sz w:val="20"/>
        </w:rPr>
      </w:pPr>
      <w:r w:rsidRPr="00922AD1">
        <w:rPr>
          <w:sz w:val="20"/>
        </w:rPr>
        <w:t xml:space="preserve">There were </w:t>
      </w:r>
      <w:r>
        <w:rPr>
          <w:sz w:val="20"/>
        </w:rPr>
        <w:t>20</w:t>
      </w:r>
      <w:r w:rsidRPr="00922AD1">
        <w:rPr>
          <w:sz w:val="20"/>
        </w:rPr>
        <w:t xml:space="preserve"> responses to this question.</w:t>
      </w:r>
    </w:p>
    <w:p w14:paraId="5C520993" w14:textId="77777777" w:rsidR="000B02FF" w:rsidRDefault="000B02FF" w:rsidP="000B02FF">
      <w:pPr>
        <w:pStyle w:val="ListParagraph"/>
        <w:numPr>
          <w:ilvl w:val="0"/>
          <w:numId w:val="7"/>
        </w:numPr>
        <w:spacing w:before="240" w:after="60"/>
        <w:jc w:val="left"/>
        <w:rPr>
          <w:rFonts w:ascii="Arial" w:hAnsi="Arial" w:cs="Arial"/>
          <w:sz w:val="20"/>
        </w:rPr>
      </w:pPr>
      <w:r>
        <w:rPr>
          <w:rFonts w:ascii="Arial" w:hAnsi="Arial" w:cs="Arial"/>
          <w:sz w:val="20"/>
        </w:rPr>
        <w:t>Many expressed concerns that the standards were not challenging enough in general. Most of these feedbacks made the additional point regarding their growing concern over the falling literacy rates in New Zealand (see next bullet point).</w:t>
      </w:r>
    </w:p>
    <w:p w14:paraId="52464449" w14:textId="77777777" w:rsidR="000B02FF" w:rsidRDefault="000B02FF" w:rsidP="000B02FF">
      <w:pPr>
        <w:pStyle w:val="ListParagraph"/>
        <w:spacing w:before="240" w:after="60"/>
        <w:jc w:val="left"/>
        <w:rPr>
          <w:rFonts w:ascii="Arial" w:hAnsi="Arial" w:cs="Arial"/>
          <w:sz w:val="20"/>
        </w:rPr>
      </w:pPr>
    </w:p>
    <w:p w14:paraId="6CB69655" w14:textId="77777777" w:rsidR="000B02FF" w:rsidRDefault="000B02FF" w:rsidP="000B02FF">
      <w:pPr>
        <w:pStyle w:val="ListParagraph"/>
        <w:numPr>
          <w:ilvl w:val="1"/>
          <w:numId w:val="7"/>
        </w:numPr>
        <w:spacing w:before="240" w:after="60"/>
        <w:jc w:val="left"/>
        <w:rPr>
          <w:rFonts w:ascii="Arial" w:hAnsi="Arial" w:cs="Arial"/>
          <w:i/>
          <w:iCs/>
          <w:sz w:val="20"/>
        </w:rPr>
      </w:pPr>
      <w:r w:rsidRPr="00496E30">
        <w:rPr>
          <w:rFonts w:ascii="Arial" w:hAnsi="Arial" w:cs="Arial"/>
          <w:i/>
          <w:iCs/>
          <w:sz w:val="20"/>
        </w:rPr>
        <w:t xml:space="preserve">“These standards lack challenge and rigor. They aim to strip central knowledge of literature out of the curriculum in </w:t>
      </w:r>
      <w:proofErr w:type="spellStart"/>
      <w:r w:rsidRPr="00496E30">
        <w:rPr>
          <w:rFonts w:ascii="Arial" w:hAnsi="Arial" w:cs="Arial"/>
          <w:i/>
          <w:iCs/>
          <w:sz w:val="20"/>
        </w:rPr>
        <w:t>favor</w:t>
      </w:r>
      <w:proofErr w:type="spellEnd"/>
      <w:r w:rsidRPr="00496E30">
        <w:rPr>
          <w:rFonts w:ascii="Arial" w:hAnsi="Arial" w:cs="Arial"/>
          <w:i/>
          <w:iCs/>
          <w:sz w:val="20"/>
        </w:rPr>
        <w:t xml:space="preserve"> of procedural texts such as 'food writing.' And will not make sure that all New Zealand children read a novel or a collection of poetry, within their schooling.”</w:t>
      </w:r>
    </w:p>
    <w:p w14:paraId="33B237B6" w14:textId="77777777" w:rsidR="000B02FF" w:rsidRPr="00496E30" w:rsidRDefault="000B02FF" w:rsidP="000B02FF">
      <w:pPr>
        <w:pStyle w:val="ListParagraph"/>
        <w:spacing w:before="240" w:after="60"/>
        <w:ind w:left="1440"/>
        <w:jc w:val="left"/>
        <w:rPr>
          <w:rFonts w:ascii="Arial" w:hAnsi="Arial" w:cs="Arial"/>
          <w:i/>
          <w:iCs/>
          <w:sz w:val="20"/>
        </w:rPr>
      </w:pPr>
    </w:p>
    <w:p w14:paraId="57100C45" w14:textId="77777777" w:rsidR="000B02FF" w:rsidRDefault="000B02FF" w:rsidP="000B02FF">
      <w:pPr>
        <w:pStyle w:val="ListParagraph"/>
        <w:numPr>
          <w:ilvl w:val="1"/>
          <w:numId w:val="7"/>
        </w:numPr>
        <w:spacing w:before="240" w:after="60"/>
        <w:jc w:val="left"/>
        <w:rPr>
          <w:rFonts w:ascii="Arial" w:hAnsi="Arial" w:cs="Arial"/>
          <w:i/>
          <w:iCs/>
          <w:sz w:val="20"/>
        </w:rPr>
      </w:pPr>
      <w:r w:rsidRPr="00496E30">
        <w:rPr>
          <w:rFonts w:ascii="Arial" w:hAnsi="Arial" w:cs="Arial"/>
          <w:i/>
          <w:iCs/>
          <w:sz w:val="20"/>
        </w:rPr>
        <w:t>“While the proposed Level 1 English standards do not outright prevent broad NZC coverage and engagement with challenging literary texts, they fail to encourage it.”</w:t>
      </w:r>
    </w:p>
    <w:p w14:paraId="1DB39407" w14:textId="77777777" w:rsidR="000B02FF" w:rsidRDefault="000B02FF" w:rsidP="000B02FF">
      <w:pPr>
        <w:pStyle w:val="ListParagraph"/>
        <w:spacing w:before="240" w:after="60"/>
        <w:jc w:val="left"/>
        <w:rPr>
          <w:rFonts w:cs="Arial"/>
          <w:sz w:val="20"/>
        </w:rPr>
      </w:pPr>
    </w:p>
    <w:p w14:paraId="0D4285AC" w14:textId="77777777" w:rsidR="000B02FF" w:rsidRDefault="000B02FF" w:rsidP="000B02FF">
      <w:pPr>
        <w:pStyle w:val="ListParagraph"/>
        <w:numPr>
          <w:ilvl w:val="0"/>
          <w:numId w:val="7"/>
        </w:numPr>
        <w:spacing w:before="240" w:after="60"/>
        <w:jc w:val="left"/>
        <w:rPr>
          <w:rFonts w:ascii="Arial" w:hAnsi="Arial" w:cs="Arial"/>
          <w:sz w:val="20"/>
        </w:rPr>
      </w:pPr>
      <w:r w:rsidRPr="00496E30">
        <w:rPr>
          <w:rFonts w:ascii="Arial" w:hAnsi="Arial" w:cs="Arial"/>
          <w:sz w:val="20"/>
        </w:rPr>
        <w:t>Many expressed concerns that the standards will not boos</w:t>
      </w:r>
      <w:r>
        <w:rPr>
          <w:rFonts w:ascii="Arial" w:hAnsi="Arial" w:cs="Arial"/>
          <w:sz w:val="20"/>
        </w:rPr>
        <w:t>t</w:t>
      </w:r>
      <w:r w:rsidRPr="00496E30">
        <w:rPr>
          <w:rFonts w:ascii="Arial" w:hAnsi="Arial" w:cs="Arial"/>
          <w:sz w:val="20"/>
        </w:rPr>
        <w:t xml:space="preserve"> literacy rates.</w:t>
      </w:r>
      <w:r>
        <w:rPr>
          <w:rFonts w:ascii="Arial" w:hAnsi="Arial" w:cs="Arial"/>
          <w:sz w:val="20"/>
        </w:rPr>
        <w:t xml:space="preserve"> Additional concerns have been expressed over the inadequacy of writing and reading in the new achievement standards.</w:t>
      </w:r>
    </w:p>
    <w:p w14:paraId="4C0EC2A5" w14:textId="77777777" w:rsidR="000B02FF" w:rsidRDefault="000B02FF" w:rsidP="000B02FF">
      <w:pPr>
        <w:pStyle w:val="ListParagraph"/>
        <w:spacing w:before="240" w:after="60"/>
        <w:ind w:left="1440"/>
        <w:jc w:val="left"/>
        <w:rPr>
          <w:rFonts w:ascii="Arial" w:hAnsi="Arial" w:cs="Arial"/>
          <w:sz w:val="20"/>
        </w:rPr>
      </w:pPr>
    </w:p>
    <w:p w14:paraId="6D4DFF64" w14:textId="77777777" w:rsidR="000B02FF" w:rsidRPr="00207926" w:rsidRDefault="000B02FF" w:rsidP="000B02FF">
      <w:pPr>
        <w:pStyle w:val="ListParagraph"/>
        <w:numPr>
          <w:ilvl w:val="1"/>
          <w:numId w:val="7"/>
        </w:numPr>
        <w:spacing w:before="240" w:after="60"/>
        <w:jc w:val="left"/>
        <w:rPr>
          <w:rFonts w:ascii="Arial" w:hAnsi="Arial" w:cs="Arial"/>
          <w:sz w:val="20"/>
        </w:rPr>
      </w:pPr>
      <w:r w:rsidRPr="00207926">
        <w:rPr>
          <w:rFonts w:ascii="Arial" w:hAnsi="Arial" w:cs="Arial"/>
          <w:i/>
          <w:iCs/>
          <w:sz w:val="20"/>
        </w:rPr>
        <w:t>“We know that our literacy levels are low and falling lower, but we will not fix them by acting like speaking in conversation has the same academic rigor as writing an essay. It is a fallacy to claim that modern workplaces do not require high levels of literacy, as all professions spend most of their work lives writing and reading.”</w:t>
      </w:r>
    </w:p>
    <w:p w14:paraId="644B9C28" w14:textId="77777777" w:rsidR="000B02FF" w:rsidRPr="00207926" w:rsidRDefault="000B02FF" w:rsidP="000B02FF">
      <w:pPr>
        <w:pStyle w:val="ListParagraph"/>
        <w:spacing w:before="240" w:after="60"/>
        <w:ind w:left="1440"/>
        <w:jc w:val="left"/>
        <w:rPr>
          <w:rFonts w:ascii="Arial" w:hAnsi="Arial" w:cs="Arial"/>
          <w:sz w:val="20"/>
        </w:rPr>
      </w:pPr>
    </w:p>
    <w:p w14:paraId="43B29C0C" w14:textId="77777777" w:rsidR="000B02FF" w:rsidRPr="005E1519" w:rsidRDefault="000B02FF" w:rsidP="000B02FF">
      <w:pPr>
        <w:pStyle w:val="ListParagraph"/>
        <w:numPr>
          <w:ilvl w:val="1"/>
          <w:numId w:val="7"/>
        </w:numPr>
        <w:spacing w:before="240" w:after="60"/>
        <w:jc w:val="left"/>
        <w:rPr>
          <w:rFonts w:ascii="Arial" w:hAnsi="Arial" w:cs="Arial"/>
          <w:sz w:val="20"/>
        </w:rPr>
      </w:pPr>
      <w:r>
        <w:rPr>
          <w:rFonts w:ascii="Arial" w:hAnsi="Arial" w:cs="Arial"/>
          <w:i/>
          <w:iCs/>
          <w:sz w:val="20"/>
        </w:rPr>
        <w:t>“</w:t>
      </w:r>
      <w:r w:rsidRPr="00207926">
        <w:rPr>
          <w:rFonts w:ascii="Arial" w:hAnsi="Arial" w:cs="Arial"/>
          <w:i/>
          <w:iCs/>
          <w:sz w:val="20"/>
        </w:rPr>
        <w:t>As they stand, the standards offer little opportunity for schools to engage in the study of literature; the focus seems to be on short opinion-type texts, and texts unrelated to literary study. They appear to be geared towards enabling students to avoid doing much reading at all. Given our falling rates of literacy, this raises a red flag for us.</w:t>
      </w:r>
      <w:r>
        <w:rPr>
          <w:rFonts w:ascii="Arial" w:hAnsi="Arial" w:cs="Arial"/>
          <w:i/>
          <w:iCs/>
          <w:sz w:val="20"/>
        </w:rPr>
        <w:t>”</w:t>
      </w:r>
    </w:p>
    <w:p w14:paraId="36195951" w14:textId="77777777" w:rsidR="000B02FF" w:rsidRPr="00207926" w:rsidRDefault="000B02FF" w:rsidP="000B02FF">
      <w:pPr>
        <w:pStyle w:val="ListParagraph"/>
        <w:spacing w:before="240" w:after="60"/>
        <w:ind w:left="1440"/>
        <w:jc w:val="left"/>
        <w:rPr>
          <w:rFonts w:ascii="Arial" w:hAnsi="Arial" w:cs="Arial"/>
          <w:sz w:val="20"/>
        </w:rPr>
      </w:pPr>
    </w:p>
    <w:p w14:paraId="058453EB" w14:textId="77777777" w:rsidR="000B02FF" w:rsidRDefault="000B02FF" w:rsidP="000B02FF">
      <w:pPr>
        <w:pStyle w:val="ListParagraph"/>
        <w:numPr>
          <w:ilvl w:val="0"/>
          <w:numId w:val="7"/>
        </w:numPr>
        <w:spacing w:before="240" w:after="60"/>
        <w:jc w:val="left"/>
        <w:rPr>
          <w:rFonts w:ascii="Arial" w:hAnsi="Arial" w:cs="Arial"/>
          <w:sz w:val="20"/>
        </w:rPr>
      </w:pPr>
      <w:r w:rsidRPr="00646D3B">
        <w:rPr>
          <w:rFonts w:ascii="Arial" w:hAnsi="Arial" w:cs="Arial"/>
          <w:sz w:val="20"/>
        </w:rPr>
        <w:t>Some</w:t>
      </w:r>
      <w:r>
        <w:rPr>
          <w:rFonts w:ascii="Arial" w:hAnsi="Arial" w:cs="Arial"/>
          <w:sz w:val="20"/>
        </w:rPr>
        <w:t xml:space="preserve"> are</w:t>
      </w:r>
      <w:r w:rsidRPr="00646D3B">
        <w:rPr>
          <w:rFonts w:ascii="Arial" w:hAnsi="Arial" w:cs="Arial"/>
          <w:sz w:val="20"/>
        </w:rPr>
        <w:t xml:space="preserve"> concerned that there </w:t>
      </w:r>
      <w:r>
        <w:rPr>
          <w:rFonts w:ascii="Arial" w:hAnsi="Arial" w:cs="Arial"/>
          <w:sz w:val="20"/>
        </w:rPr>
        <w:t>was</w:t>
      </w:r>
      <w:r w:rsidRPr="00646D3B">
        <w:rPr>
          <w:rFonts w:ascii="Arial" w:hAnsi="Arial" w:cs="Arial"/>
          <w:sz w:val="20"/>
        </w:rPr>
        <w:t xml:space="preserve"> too much focus on student choice</w:t>
      </w:r>
      <w:r>
        <w:rPr>
          <w:rFonts w:ascii="Arial" w:hAnsi="Arial" w:cs="Arial"/>
          <w:sz w:val="20"/>
        </w:rPr>
        <w:t xml:space="preserve"> and as such, students will select topics only based on interest and will not venture outside their comfort zones.</w:t>
      </w:r>
    </w:p>
    <w:p w14:paraId="40940988" w14:textId="77777777" w:rsidR="000B02FF" w:rsidRDefault="000B02FF" w:rsidP="000B02FF">
      <w:pPr>
        <w:pStyle w:val="ListParagraph"/>
        <w:spacing w:before="240" w:after="60"/>
        <w:jc w:val="left"/>
        <w:rPr>
          <w:rFonts w:ascii="Arial" w:hAnsi="Arial" w:cs="Arial"/>
          <w:sz w:val="20"/>
        </w:rPr>
      </w:pPr>
    </w:p>
    <w:p w14:paraId="0A3E71DD" w14:textId="77777777" w:rsidR="000B02FF" w:rsidRDefault="000B02FF" w:rsidP="000B02FF">
      <w:pPr>
        <w:pStyle w:val="ListParagraph"/>
        <w:numPr>
          <w:ilvl w:val="1"/>
          <w:numId w:val="7"/>
        </w:numPr>
        <w:spacing w:before="240" w:after="60"/>
        <w:jc w:val="left"/>
        <w:rPr>
          <w:rFonts w:ascii="Arial" w:hAnsi="Arial" w:cs="Arial"/>
          <w:i/>
          <w:iCs/>
          <w:sz w:val="20"/>
        </w:rPr>
      </w:pPr>
      <w:r w:rsidRPr="009A2FFE">
        <w:rPr>
          <w:rFonts w:ascii="Arial" w:hAnsi="Arial" w:cs="Arial"/>
          <w:i/>
          <w:iCs/>
          <w:sz w:val="20"/>
        </w:rPr>
        <w:t xml:space="preserve">“The standards are focused on students selecting their own texts and topic based on interest. This is increasingly being called into question, with many countries, such as England, moving away from them as student outcomes plummet. The issue with students pursuing interest is that no student learns as much as they would if the teacher chose a text, one which they knew the students would learn from, and guided them through it. These standards ask the teacher to step aside and assume that the students, at the age of fifteen, have the knowledge and expertise to teach themselves and make good choices. I work with teenagers; I can assure </w:t>
      </w:r>
      <w:r w:rsidRPr="002E5A1F">
        <w:rPr>
          <w:rFonts w:ascii="Arial" w:hAnsi="Arial" w:cs="Arial"/>
          <w:i/>
          <w:iCs/>
          <w:sz w:val="20"/>
        </w:rPr>
        <w:t>you they do not.”</w:t>
      </w:r>
    </w:p>
    <w:p w14:paraId="18A2DB64" w14:textId="77777777" w:rsidR="000B02FF" w:rsidRPr="002E5A1F" w:rsidRDefault="000B02FF" w:rsidP="000B02FF">
      <w:pPr>
        <w:pStyle w:val="ListParagraph"/>
        <w:spacing w:before="240" w:after="60"/>
        <w:ind w:left="1440"/>
        <w:jc w:val="left"/>
        <w:rPr>
          <w:rFonts w:ascii="Arial" w:hAnsi="Arial" w:cs="Arial"/>
          <w:i/>
          <w:iCs/>
          <w:sz w:val="20"/>
        </w:rPr>
      </w:pPr>
    </w:p>
    <w:p w14:paraId="3AC75655" w14:textId="77777777" w:rsidR="000B02FF" w:rsidRDefault="000B02FF" w:rsidP="000B02FF">
      <w:pPr>
        <w:pStyle w:val="ListParagraph"/>
        <w:numPr>
          <w:ilvl w:val="0"/>
          <w:numId w:val="7"/>
        </w:numPr>
        <w:spacing w:before="240" w:after="60"/>
        <w:jc w:val="left"/>
        <w:rPr>
          <w:rFonts w:ascii="Arial" w:hAnsi="Arial" w:cs="Arial"/>
          <w:sz w:val="20"/>
        </w:rPr>
      </w:pPr>
      <w:r>
        <w:rPr>
          <w:rFonts w:ascii="Arial" w:hAnsi="Arial" w:cs="Arial"/>
          <w:sz w:val="20"/>
        </w:rPr>
        <w:t>Few</w:t>
      </w:r>
      <w:r w:rsidRPr="002E5A1F">
        <w:rPr>
          <w:rFonts w:ascii="Arial" w:hAnsi="Arial" w:cs="Arial"/>
          <w:sz w:val="20"/>
        </w:rPr>
        <w:t xml:space="preserve"> expressed concerns over workload</w:t>
      </w:r>
      <w:r>
        <w:rPr>
          <w:rFonts w:ascii="Arial" w:hAnsi="Arial" w:cs="Arial"/>
          <w:sz w:val="20"/>
        </w:rPr>
        <w:t xml:space="preserve">. In that, the standards are now more assessment heavy and require more intense work. </w:t>
      </w:r>
    </w:p>
    <w:p w14:paraId="0C47CDE7" w14:textId="77777777" w:rsidR="000B02FF" w:rsidRDefault="000B02FF" w:rsidP="000B02FF">
      <w:pPr>
        <w:pStyle w:val="ListParagraph"/>
        <w:spacing w:before="240" w:after="60"/>
        <w:jc w:val="left"/>
        <w:rPr>
          <w:rFonts w:ascii="Arial" w:hAnsi="Arial" w:cs="Arial"/>
          <w:sz w:val="20"/>
        </w:rPr>
      </w:pPr>
    </w:p>
    <w:p w14:paraId="39B2D449" w14:textId="77777777" w:rsidR="000B02FF" w:rsidRPr="00C7080C" w:rsidRDefault="000B02FF" w:rsidP="000B02FF">
      <w:pPr>
        <w:pStyle w:val="ListParagraph"/>
        <w:numPr>
          <w:ilvl w:val="1"/>
          <w:numId w:val="7"/>
        </w:numPr>
        <w:spacing w:before="240" w:after="60"/>
        <w:jc w:val="left"/>
        <w:rPr>
          <w:rFonts w:ascii="Arial" w:hAnsi="Arial" w:cs="Arial"/>
          <w:i/>
          <w:iCs/>
          <w:sz w:val="20"/>
        </w:rPr>
      </w:pPr>
      <w:r w:rsidRPr="009247AD">
        <w:rPr>
          <w:rFonts w:ascii="Arial" w:hAnsi="Arial" w:cs="Arial"/>
          <w:i/>
          <w:iCs/>
          <w:sz w:val="20"/>
        </w:rPr>
        <w:t>“These standards still seem assessment heavy. They are fewer, larger standards but they seem to require more intense work. I don't think they will make the year learning based. I think it will remain teaching to the standard.</w:t>
      </w:r>
    </w:p>
    <w:p w14:paraId="1C86C54B" w14:textId="77777777" w:rsidR="000B02FF" w:rsidRDefault="000B02FF" w:rsidP="000B02FF">
      <w:pPr>
        <w:pStyle w:val="ListParagraph"/>
        <w:spacing w:before="240" w:after="60"/>
        <w:jc w:val="left"/>
        <w:rPr>
          <w:rFonts w:ascii="Arial" w:hAnsi="Arial" w:cs="Arial"/>
          <w:sz w:val="20"/>
        </w:rPr>
      </w:pPr>
    </w:p>
    <w:p w14:paraId="794BA0BD" w14:textId="77777777" w:rsidR="000B02FF" w:rsidRDefault="000B02FF" w:rsidP="000B02FF">
      <w:pPr>
        <w:pStyle w:val="ListParagraph"/>
        <w:numPr>
          <w:ilvl w:val="0"/>
          <w:numId w:val="7"/>
        </w:numPr>
        <w:spacing w:before="240" w:after="60"/>
        <w:jc w:val="left"/>
        <w:rPr>
          <w:rFonts w:ascii="Arial" w:hAnsi="Arial" w:cs="Arial"/>
          <w:sz w:val="20"/>
        </w:rPr>
      </w:pPr>
      <w:r>
        <w:rPr>
          <w:rFonts w:ascii="Arial" w:hAnsi="Arial" w:cs="Arial"/>
          <w:sz w:val="20"/>
        </w:rPr>
        <w:t>Few expressed that schools should have more freedom to arrange their own curriculum.</w:t>
      </w:r>
    </w:p>
    <w:p w14:paraId="65627256" w14:textId="77777777" w:rsidR="000B02FF" w:rsidRPr="009844CD" w:rsidRDefault="000B02FF" w:rsidP="000B02FF">
      <w:pPr>
        <w:pStyle w:val="ListParagraph"/>
        <w:jc w:val="left"/>
        <w:rPr>
          <w:rFonts w:ascii="Arial" w:hAnsi="Arial" w:cs="Arial"/>
          <w:sz w:val="20"/>
        </w:rPr>
      </w:pPr>
    </w:p>
    <w:p w14:paraId="0CC93ADE" w14:textId="77777777" w:rsidR="000B02FF" w:rsidRDefault="000B02FF" w:rsidP="000B02FF">
      <w:pPr>
        <w:pStyle w:val="ListParagraph"/>
        <w:numPr>
          <w:ilvl w:val="1"/>
          <w:numId w:val="7"/>
        </w:numPr>
        <w:spacing w:before="240" w:after="60"/>
        <w:jc w:val="left"/>
        <w:rPr>
          <w:rFonts w:ascii="Arial" w:hAnsi="Arial" w:cs="Arial"/>
          <w:i/>
          <w:iCs/>
          <w:sz w:val="20"/>
        </w:rPr>
      </w:pPr>
      <w:r w:rsidRPr="009844CD">
        <w:rPr>
          <w:rFonts w:ascii="Arial" w:hAnsi="Arial" w:cs="Arial"/>
          <w:i/>
          <w:iCs/>
          <w:sz w:val="20"/>
        </w:rPr>
        <w:t>“We suggest that these standards be 'opened up' to allow schools the scope to arrange their curriculum to delve more deeply into the study of what we consider to be our core knowledge base: the academic study of literature and the study of language.”</w:t>
      </w:r>
    </w:p>
    <w:p w14:paraId="1EE40029" w14:textId="77777777" w:rsidR="000B02FF" w:rsidRDefault="000B02FF" w:rsidP="000B02FF">
      <w:pPr>
        <w:pStyle w:val="ListParagraph"/>
        <w:spacing w:before="240" w:after="60"/>
        <w:jc w:val="left"/>
        <w:rPr>
          <w:rFonts w:ascii="Arial" w:hAnsi="Arial" w:cs="Arial"/>
          <w:sz w:val="20"/>
        </w:rPr>
      </w:pPr>
    </w:p>
    <w:p w14:paraId="2BE6F080" w14:textId="77777777" w:rsidR="000B02FF" w:rsidRDefault="000B02FF" w:rsidP="000B02FF">
      <w:pPr>
        <w:pStyle w:val="ListParagraph"/>
        <w:numPr>
          <w:ilvl w:val="0"/>
          <w:numId w:val="7"/>
        </w:numPr>
        <w:spacing w:before="240" w:after="60"/>
        <w:jc w:val="left"/>
        <w:rPr>
          <w:rFonts w:ascii="Arial" w:hAnsi="Arial" w:cs="Arial"/>
          <w:sz w:val="20"/>
        </w:rPr>
      </w:pPr>
      <w:r>
        <w:rPr>
          <w:rFonts w:ascii="Arial" w:hAnsi="Arial" w:cs="Arial"/>
          <w:sz w:val="20"/>
        </w:rPr>
        <w:t xml:space="preserve">One respondent expressed concerns over the </w:t>
      </w:r>
      <w:r w:rsidRPr="002E5A1F">
        <w:rPr>
          <w:rFonts w:ascii="Arial" w:hAnsi="Arial" w:cs="Arial"/>
          <w:sz w:val="20"/>
        </w:rPr>
        <w:t xml:space="preserve">combining of different </w:t>
      </w:r>
      <w:r>
        <w:rPr>
          <w:rFonts w:ascii="Arial" w:hAnsi="Arial" w:cs="Arial"/>
          <w:sz w:val="20"/>
        </w:rPr>
        <w:t>skills</w:t>
      </w:r>
      <w:r w:rsidRPr="002E5A1F">
        <w:rPr>
          <w:rFonts w:ascii="Arial" w:hAnsi="Arial" w:cs="Arial"/>
          <w:sz w:val="20"/>
        </w:rPr>
        <w:t xml:space="preserve"> within the same achievement standard.</w:t>
      </w:r>
      <w:r>
        <w:rPr>
          <w:rFonts w:ascii="Arial" w:hAnsi="Arial" w:cs="Arial"/>
          <w:sz w:val="20"/>
        </w:rPr>
        <w:t xml:space="preserve"> There was worry that students may not be able to achieve the entire assessment criteria, or that some skills do not actually work well together in the standards.</w:t>
      </w:r>
    </w:p>
    <w:p w14:paraId="09BE4B77" w14:textId="77777777" w:rsidR="000B02FF" w:rsidRPr="00CF5151" w:rsidRDefault="000B02FF" w:rsidP="000B02FF"/>
    <w:p w14:paraId="6461B772" w14:textId="77777777" w:rsidR="000B02FF" w:rsidRDefault="000B02FF" w:rsidP="000B02FF">
      <w:pPr>
        <w:sectPr w:rsidR="000B02FF" w:rsidSect="000D3FE4">
          <w:headerReference w:type="even" r:id="rId35"/>
          <w:headerReference w:type="default" r:id="rId36"/>
          <w:footerReference w:type="default" r:id="rId37"/>
          <w:headerReference w:type="first" r:id="rId38"/>
          <w:pgSz w:w="11906" w:h="16838" w:code="9"/>
          <w:pgMar w:top="1588" w:right="1134" w:bottom="1701" w:left="1134" w:header="709" w:footer="709" w:gutter="0"/>
          <w:pgNumType w:start="1"/>
          <w:cols w:space="708"/>
          <w:docGrid w:linePitch="360"/>
        </w:sectPr>
      </w:pPr>
    </w:p>
    <w:p w14:paraId="13C7787E" w14:textId="77777777" w:rsidR="000B02FF" w:rsidRPr="00CF5151" w:rsidRDefault="000B02FF" w:rsidP="000B02FF"/>
    <w:p w14:paraId="45F2F7B8" w14:textId="77777777" w:rsidR="00BE3AB4" w:rsidRDefault="00BE3AB4"/>
    <w:sectPr w:rsidR="00BE3AB4" w:rsidSect="006A51D7">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C2241" w14:textId="77777777" w:rsidR="000B02FF" w:rsidRDefault="000B02FF" w:rsidP="000B02FF">
      <w:r>
        <w:separator/>
      </w:r>
    </w:p>
  </w:endnote>
  <w:endnote w:type="continuationSeparator" w:id="0">
    <w:p w14:paraId="00ACA15C" w14:textId="77777777" w:rsidR="000B02FF" w:rsidRDefault="000B02FF" w:rsidP="000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5C16645E" w14:textId="77777777" w:rsidR="009A40B7" w:rsidRDefault="000B02FF">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62155751" w14:textId="77777777" w:rsidR="009A40B7" w:rsidRDefault="00290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439186854"/>
      <w:docPartObj>
        <w:docPartGallery w:val="Page Numbers (Bottom of Page)"/>
        <w:docPartUnique/>
      </w:docPartObj>
    </w:sdtPr>
    <w:sdtEndPr>
      <w:rPr>
        <w:noProof/>
      </w:rPr>
    </w:sdtEndPr>
    <w:sdtContent>
      <w:p w14:paraId="625C9660" w14:textId="77777777" w:rsidR="006A51D7" w:rsidRDefault="000B02F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1501DD5F" w14:textId="39D18D4F" w:rsidR="009A40B7" w:rsidRPr="002B7B88" w:rsidRDefault="000B02FF"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472D9" w14:textId="77777777" w:rsidR="000B02FF" w:rsidRDefault="000B02FF" w:rsidP="000B02FF">
      <w:r>
        <w:separator/>
      </w:r>
    </w:p>
  </w:footnote>
  <w:footnote w:type="continuationSeparator" w:id="0">
    <w:p w14:paraId="4A3B8444" w14:textId="77777777" w:rsidR="000B02FF" w:rsidRDefault="000B02FF" w:rsidP="000B0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29F7C" w14:textId="77777777" w:rsidR="009A40B7" w:rsidRDefault="00290AEC">
    <w:pPr>
      <w:pStyle w:val="Header"/>
    </w:pPr>
    <w:r>
      <w:rPr>
        <w:noProof/>
      </w:rPr>
      <w:pict w14:anchorId="27EFA9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4" o:spid="_x0000_s1026" type="#_x0000_t136" style="position:absolute;margin-left:0;margin-top:0;width:607.9pt;height:71.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E3A4D" w14:textId="77777777" w:rsidR="009A40B7" w:rsidRDefault="00290AEC">
    <w:pPr>
      <w:pStyle w:val="Header"/>
    </w:pPr>
    <w:r>
      <w:rPr>
        <w:noProof/>
      </w:rPr>
      <w:pict w14:anchorId="304D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5" o:spid="_x0000_s1027" type="#_x0000_t136" style="position:absolute;margin-left:0;margin-top:0;width:607.9pt;height:71.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B02FF">
      <w:rPr>
        <w:noProof/>
        <w:lang w:eastAsia="en-NZ"/>
      </w:rPr>
      <w:drawing>
        <wp:anchor distT="0" distB="0" distL="114300" distR="114300" simplePos="0" relativeHeight="251660800" behindDoc="0" locked="0" layoutInCell="1" allowOverlap="1" wp14:anchorId="0B2C4F2A" wp14:editId="3DE5A8F8">
          <wp:simplePos x="0" y="0"/>
          <wp:positionH relativeFrom="page">
            <wp:posOffset>0</wp:posOffset>
          </wp:positionH>
          <wp:positionV relativeFrom="page">
            <wp:posOffset>0</wp:posOffset>
          </wp:positionV>
          <wp:extent cx="7552559" cy="10689021"/>
          <wp:effectExtent l="19050" t="0" r="0" b="0"/>
          <wp:wrapNone/>
          <wp:docPr id="17"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0B02FF">
      <w:rPr>
        <w:noProof/>
        <w:lang w:eastAsia="en-NZ"/>
      </w:rPr>
      <w:drawing>
        <wp:anchor distT="0" distB="0" distL="114300" distR="114300" simplePos="0" relativeHeight="251656704" behindDoc="0" locked="0" layoutInCell="1" allowOverlap="1" wp14:anchorId="2E8FFA1A" wp14:editId="647A8046">
          <wp:simplePos x="0" y="0"/>
          <wp:positionH relativeFrom="page">
            <wp:posOffset>0</wp:posOffset>
          </wp:positionH>
          <wp:positionV relativeFrom="page">
            <wp:posOffset>0</wp:posOffset>
          </wp:positionV>
          <wp:extent cx="7552558" cy="10689021"/>
          <wp:effectExtent l="19050" t="0" r="0" b="0"/>
          <wp:wrapNone/>
          <wp:docPr id="18"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0B02FF">
      <w:rPr>
        <w:noProof/>
        <w:lang w:eastAsia="en-NZ"/>
      </w:rPr>
      <w:drawing>
        <wp:anchor distT="0" distB="0" distL="114300" distR="114300" simplePos="0" relativeHeight="251658752" behindDoc="0" locked="0" layoutInCell="1" allowOverlap="1" wp14:anchorId="4A97EC8C" wp14:editId="415A9F03">
          <wp:simplePos x="0" y="0"/>
          <wp:positionH relativeFrom="page">
            <wp:posOffset>0</wp:posOffset>
          </wp:positionH>
          <wp:positionV relativeFrom="page">
            <wp:posOffset>0</wp:posOffset>
          </wp:positionV>
          <wp:extent cx="7552559" cy="10689021"/>
          <wp:effectExtent l="19050" t="0" r="0" b="0"/>
          <wp:wrapNone/>
          <wp:docPr id="23"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0B02FF">
      <w:rPr>
        <w:noProof/>
        <w:lang w:eastAsia="en-NZ"/>
      </w:rPr>
      <w:drawing>
        <wp:anchor distT="0" distB="0" distL="114300" distR="114300" simplePos="0" relativeHeight="251659776" behindDoc="0" locked="0" layoutInCell="1" allowOverlap="1" wp14:anchorId="4C92FBFF" wp14:editId="3DDA5189">
          <wp:simplePos x="0" y="0"/>
          <wp:positionH relativeFrom="page">
            <wp:posOffset>0</wp:posOffset>
          </wp:positionH>
          <wp:positionV relativeFrom="page">
            <wp:posOffset>0</wp:posOffset>
          </wp:positionV>
          <wp:extent cx="7552559" cy="10689020"/>
          <wp:effectExtent l="19050" t="0" r="0" b="0"/>
          <wp:wrapNone/>
          <wp:docPr id="24"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26F4F" w14:textId="77777777" w:rsidR="009A40B7" w:rsidRDefault="00290AEC" w:rsidP="00B119AC">
    <w:pPr>
      <w:pStyle w:val="Header"/>
    </w:pPr>
    <w:r>
      <w:rPr>
        <w:noProof/>
      </w:rPr>
      <w:pict w14:anchorId="3B3064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3" o:spid="_x0000_s1025" type="#_x0000_t136" style="position:absolute;margin-left:0;margin-top:0;width:607.9pt;height:71.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B02FF">
      <w:rPr>
        <w:noProof/>
        <w:lang w:eastAsia="en-NZ"/>
      </w:rPr>
      <mc:AlternateContent>
        <mc:Choice Requires="wps">
          <w:drawing>
            <wp:anchor distT="0" distB="0" distL="114300" distR="114300" simplePos="0" relativeHeight="251648512" behindDoc="0" locked="0" layoutInCell="1" allowOverlap="1" wp14:anchorId="7B76BDD2" wp14:editId="155D2551">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104E8"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A874" w14:textId="77777777" w:rsidR="009A40B7" w:rsidRDefault="00290AEC">
    <w:pPr>
      <w:pStyle w:val="Header"/>
    </w:pPr>
    <w:r>
      <w:rPr>
        <w:noProof/>
      </w:rPr>
      <w:pict w14:anchorId="4A899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7" o:spid="_x0000_s1029" type="#_x0000_t136" style="position:absolute;margin-left:0;margin-top:0;width:607.9pt;height:71.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EE3CF" w14:textId="77777777" w:rsidR="009A40B7" w:rsidRDefault="00290AEC">
    <w:pPr>
      <w:pStyle w:val="Header"/>
    </w:pPr>
    <w:r>
      <w:rPr>
        <w:noProof/>
      </w:rPr>
      <w:pict w14:anchorId="1B52D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8" o:spid="_x0000_s1030" type="#_x0000_t136" style="position:absolute;margin-left:0;margin-top:0;width:607.9pt;height:71.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0B02FF">
      <w:rPr>
        <w:noProof/>
        <w:lang w:eastAsia="en-NZ"/>
      </w:rPr>
      <w:drawing>
        <wp:anchor distT="0" distB="0" distL="114300" distR="114300" simplePos="0" relativeHeight="251650560" behindDoc="0" locked="0" layoutInCell="1" allowOverlap="1" wp14:anchorId="316D4A00" wp14:editId="48BCB6F8">
          <wp:simplePos x="0" y="0"/>
          <wp:positionH relativeFrom="page">
            <wp:posOffset>0</wp:posOffset>
          </wp:positionH>
          <wp:positionV relativeFrom="page">
            <wp:posOffset>0</wp:posOffset>
          </wp:positionV>
          <wp:extent cx="7559999" cy="10689744"/>
          <wp:effectExtent l="19050" t="0" r="2851" b="0"/>
          <wp:wrapNone/>
          <wp:docPr id="25"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0B02FF">
      <w:rPr>
        <w:noProof/>
        <w:lang w:eastAsia="en-NZ"/>
      </w:rPr>
      <w:drawing>
        <wp:anchor distT="0" distB="0" distL="114300" distR="114300" simplePos="0" relativeHeight="251652608" behindDoc="0" locked="0" layoutInCell="1" allowOverlap="1" wp14:anchorId="0AC42130" wp14:editId="2139E0CB">
          <wp:simplePos x="0" y="0"/>
          <wp:positionH relativeFrom="page">
            <wp:posOffset>0</wp:posOffset>
          </wp:positionH>
          <wp:positionV relativeFrom="page">
            <wp:posOffset>0</wp:posOffset>
          </wp:positionV>
          <wp:extent cx="7559999" cy="10689744"/>
          <wp:effectExtent l="19050" t="0" r="2851" b="0"/>
          <wp:wrapNone/>
          <wp:docPr id="26"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0B02FF">
      <w:rPr>
        <w:noProof/>
        <w:lang w:eastAsia="en-NZ"/>
      </w:rPr>
      <w:drawing>
        <wp:anchor distT="0" distB="0" distL="114300" distR="114300" simplePos="0" relativeHeight="251654656" behindDoc="0" locked="0" layoutInCell="1" allowOverlap="1" wp14:anchorId="4471819F" wp14:editId="51867B3D">
          <wp:simplePos x="0" y="0"/>
          <wp:positionH relativeFrom="page">
            <wp:posOffset>0</wp:posOffset>
          </wp:positionH>
          <wp:positionV relativeFrom="page">
            <wp:posOffset>0</wp:posOffset>
          </wp:positionV>
          <wp:extent cx="7559999" cy="10689744"/>
          <wp:effectExtent l="19050" t="0" r="2851" b="0"/>
          <wp:wrapNone/>
          <wp:docPr id="2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0B02FF">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7200E" w14:textId="77777777" w:rsidR="009A40B7" w:rsidRDefault="00290AEC" w:rsidP="00B119AC">
    <w:pPr>
      <w:pStyle w:val="Header"/>
    </w:pPr>
    <w:r>
      <w:rPr>
        <w:noProof/>
      </w:rPr>
      <w:pict w14:anchorId="5329D8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4568706" o:spid="_x0000_s1028" type="#_x0000_t136" style="position:absolute;margin-left:0;margin-top:0;width:607.9pt;height:71.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634" w14:textId="77777777" w:rsidR="006A51D7" w:rsidRDefault="00290A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2F5C9" w14:textId="2DA0CF29" w:rsidR="004B7CF2" w:rsidRDefault="000B02FF">
    <w:pPr>
      <w:pStyle w:val="Header"/>
    </w:pPr>
    <w:r>
      <w:rPr>
        <w:noProof/>
        <w:lang w:eastAsia="en-NZ"/>
      </w:rPr>
      <mc:AlternateContent>
        <mc:Choice Requires="wpg">
          <w:drawing>
            <wp:anchor distT="0" distB="0" distL="114300" distR="114300" simplePos="0" relativeHeight="251657728" behindDoc="0" locked="0" layoutInCell="1" allowOverlap="1" wp14:anchorId="0BBFDAB9" wp14:editId="5A36B469">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59632B95"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2F32C221" wp14:editId="43DDC379">
              <wp:simplePos x="0" y="0"/>
              <wp:positionH relativeFrom="margin">
                <wp:align>center</wp:align>
              </wp:positionH>
              <wp:positionV relativeFrom="margin">
                <wp:align>center</wp:align>
              </wp:positionV>
              <wp:extent cx="7669530" cy="958215"/>
              <wp:effectExtent l="0" t="2390775" r="0" b="23755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4448C8" w14:textId="77777777" w:rsidR="000B02FF" w:rsidRDefault="000B02FF" w:rsidP="000B02F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32C221" id="_x0000_t202" coordsize="21600,21600" o:spt="202" path="m,l,21600r21600,l21600,xe">
              <v:stroke joinstyle="miter"/>
              <v:path gradientshapeok="t" o:connecttype="rect"/>
            </v:shapetype>
            <v:shape id="Text Box 2"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" o:allowincell="f" filled="f" stroked="f">
              <v:stroke joinstyle="round"/>
              <o:lock v:ext="edit" shapetype="t"/>
              <v:textbox style="mso-fit-shape-to-text:t">
                <w:txbxContent>
                  <w:p w14:paraId="0A4448C8" w14:textId="77777777" w:rsidR="000B02FF" w:rsidRDefault="000B02FF" w:rsidP="000B02FF">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7FB40BBD" wp14:editId="39334B92">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7FE6E7E4" wp14:editId="585B1D72">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3A8595ED" wp14:editId="31D57413">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D1A0" w14:textId="77777777" w:rsidR="006A51D7" w:rsidRDefault="00290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3702AD"/>
    <w:multiLevelType w:val="hybridMultilevel"/>
    <w:tmpl w:val="D11007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C1115A4"/>
    <w:multiLevelType w:val="hybridMultilevel"/>
    <w:tmpl w:val="5BAC72A6"/>
    <w:lvl w:ilvl="0" w:tplc="4A96BA48">
      <w:start w:val="1"/>
      <w:numFmt w:val="upperLetter"/>
      <w:lvlText w:val="%1."/>
      <w:lvlJc w:val="left"/>
      <w:pPr>
        <w:ind w:left="720" w:hanging="360"/>
      </w:pPr>
      <w:rPr>
        <w:rFonts w:cs="Times New Roman" w:hint="default"/>
        <w:b/>
        <w:color w:val="2A6EBB"/>
        <w:sz w:val="24"/>
      </w:rPr>
    </w:lvl>
    <w:lvl w:ilvl="1" w:tplc="1409001B">
      <w:start w:val="1"/>
      <w:numFmt w:val="lowerRoman"/>
      <w:lvlText w:val="%2."/>
      <w:lvlJc w:val="righ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C2C1ADA"/>
    <w:multiLevelType w:val="hybridMultilevel"/>
    <w:tmpl w:val="BFE2B7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C333094"/>
    <w:multiLevelType w:val="hybridMultilevel"/>
    <w:tmpl w:val="B6E29FB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EF55871"/>
    <w:multiLevelType w:val="hybridMultilevel"/>
    <w:tmpl w:val="B10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965C39"/>
    <w:multiLevelType w:val="hybridMultilevel"/>
    <w:tmpl w:val="716E23D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2FF"/>
    <w:rsid w:val="000B02FF"/>
    <w:rsid w:val="00290AEC"/>
    <w:rsid w:val="00BE3A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8922"/>
  <w15:chartTrackingRefBased/>
  <w15:docId w15:val="{A962D5DC-2BE9-4CE9-893F-47B49EF9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2FF"/>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0B02FF"/>
    <w:pPr>
      <w:spacing w:before="200" w:after="120"/>
      <w:outlineLvl w:val="1"/>
    </w:pPr>
    <w:rPr>
      <w:b/>
      <w:color w:val="2A6EB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0B02FF"/>
    <w:rPr>
      <w:rFonts w:ascii="Arial" w:hAnsi="Arial" w:cs="Times New Roman"/>
      <w:b/>
      <w:color w:val="2A6EBB"/>
      <w:sz w:val="24"/>
      <w:szCs w:val="24"/>
    </w:rPr>
  </w:style>
  <w:style w:type="paragraph" w:styleId="BodyText">
    <w:name w:val="Body Text"/>
    <w:aliases w:val="MoE: Body Text"/>
    <w:basedOn w:val="Normal"/>
    <w:link w:val="BodyTextChar"/>
    <w:qFormat/>
    <w:rsid w:val="000B02FF"/>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0B02FF"/>
    <w:rPr>
      <w:rFonts w:ascii="Arial" w:hAnsi="Arial"/>
      <w:sz w:val="20"/>
      <w:szCs w:val="20"/>
    </w:rPr>
  </w:style>
  <w:style w:type="paragraph" w:styleId="Header">
    <w:name w:val="header"/>
    <w:basedOn w:val="BodyText"/>
    <w:link w:val="HeaderChar"/>
    <w:semiHidden/>
    <w:rsid w:val="000B02FF"/>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0B02FF"/>
    <w:rPr>
      <w:rFonts w:ascii="Arial" w:eastAsia="Times New Roman" w:hAnsi="Arial"/>
      <w:color w:val="4C4C4C"/>
      <w:sz w:val="20"/>
      <w:szCs w:val="20"/>
    </w:rPr>
  </w:style>
  <w:style w:type="paragraph" w:styleId="Footer">
    <w:name w:val="footer"/>
    <w:basedOn w:val="Normal"/>
    <w:link w:val="FooterChar"/>
    <w:uiPriority w:val="99"/>
    <w:rsid w:val="000B02FF"/>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0B02FF"/>
    <w:rPr>
      <w:rFonts w:ascii="Arial" w:eastAsia="Times New Roman" w:hAnsi="Arial" w:cs="Arial"/>
      <w:b/>
      <w:noProof/>
      <w:color w:val="2A6EBB"/>
      <w:sz w:val="18"/>
      <w:szCs w:val="18"/>
    </w:rPr>
  </w:style>
  <w:style w:type="paragraph" w:styleId="ListParagraph">
    <w:name w:val="List Paragraph"/>
    <w:basedOn w:val="Normal"/>
    <w:uiPriority w:val="34"/>
    <w:qFormat/>
    <w:rsid w:val="000B02FF"/>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0B02FF"/>
    <w:rPr>
      <w:rFonts w:cs="Arial"/>
      <w:b/>
      <w:color w:val="2A6EBB"/>
      <w:sz w:val="56"/>
      <w:szCs w:val="56"/>
    </w:rPr>
  </w:style>
  <w:style w:type="paragraph" w:customStyle="1" w:styleId="CoverSubheading">
    <w:name w:val="Cover Subheading"/>
    <w:basedOn w:val="Normal"/>
    <w:rsid w:val="000B02FF"/>
    <w:pPr>
      <w:spacing w:before="720"/>
    </w:pPr>
    <w:rPr>
      <w:rFonts w:cs="Arial"/>
      <w:color w:val="2A6EBB"/>
      <w:sz w:val="28"/>
      <w:szCs w:val="28"/>
    </w:rPr>
  </w:style>
  <w:style w:type="paragraph" w:styleId="TOC2">
    <w:name w:val="toc 2"/>
    <w:basedOn w:val="Normal"/>
    <w:next w:val="Normal"/>
    <w:autoRedefine/>
    <w:uiPriority w:val="39"/>
    <w:rsid w:val="000B02FF"/>
    <w:pPr>
      <w:tabs>
        <w:tab w:val="right" w:leader="dot" w:pos="9628"/>
      </w:tabs>
      <w:spacing w:after="100"/>
      <w:ind w:left="227"/>
    </w:pPr>
    <w:rPr>
      <w:color w:val="010000"/>
    </w:rPr>
  </w:style>
  <w:style w:type="character" w:styleId="Hyperlink">
    <w:name w:val="Hyperlink"/>
    <w:basedOn w:val="DefaultParagraphFont"/>
    <w:uiPriority w:val="99"/>
    <w:unhideWhenUsed/>
    <w:rsid w:val="000B02FF"/>
    <w:rPr>
      <w:color w:val="0563C1" w:themeColor="hyperlink"/>
      <w:u w:val="single"/>
    </w:rPr>
  </w:style>
  <w:style w:type="paragraph" w:customStyle="1" w:styleId="ContentsHeading">
    <w:name w:val="Contents_Heading"/>
    <w:basedOn w:val="Normal"/>
    <w:rsid w:val="000B02FF"/>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24.xml"/><Relationship Id="rId1" Type="http://schemas.microsoft.com/office/2011/relationships/chartStyle" Target="style24.xml"/></Relationships>
</file>

<file path=word/charts/_rels/chart3.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https://educationgovtnz.sharepoint.com/sites/GRPMoEELSASecondaryTertiary-RAS/Shared%20Documents/RAS/NCEA%20Level%201/Stakeholder%20Engagement/Public%20Engagement%20Survey/Public%20Engagement%20Survey%20processing/English/English%20export-2021-08-09-15-16-40.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AC4-474B-9A0E-F59C006065C1}"/>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AC4-474B-9A0E-F59C006065C1}"/>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AC4-474B-9A0E-F59C006065C1}"/>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AC4-474B-9A0E-F59C006065C1}"/>
              </c:ext>
            </c:extLst>
          </c:dPt>
          <c:dLbls>
            <c:dLbl>
              <c:idx val="0"/>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3210253706250011"/>
                      <c:h val="0.22093339928747294"/>
                    </c:manualLayout>
                  </c15:layout>
                </c:ext>
                <c:ext xmlns:c16="http://schemas.microsoft.com/office/drawing/2014/chart" uri="{C3380CC4-5D6E-409C-BE32-E72D297353CC}">
                  <c16:uniqueId val="{00000001-FAC4-474B-9A0E-F59C006065C1}"/>
                </c:ext>
              </c:extLst>
            </c:dLbl>
            <c:dLbl>
              <c:idx val="1"/>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3099178886028837"/>
                      <c:h val="0.28987214901189212"/>
                    </c:manualLayout>
                  </c15:layout>
                </c:ext>
                <c:ext xmlns:c16="http://schemas.microsoft.com/office/drawing/2014/chart" uri="{C3380CC4-5D6E-409C-BE32-E72D297353CC}">
                  <c16:uniqueId val="{00000003-FAC4-474B-9A0E-F59C006065C1}"/>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4144685809733793"/>
                      <c:h val="0.35881089873631122"/>
                    </c:manualLayout>
                  </c15:layout>
                </c:ext>
                <c:ext xmlns:c16="http://schemas.microsoft.com/office/drawing/2014/chart" uri="{C3380CC4-5D6E-409C-BE32-E72D297353CC}">
                  <c16:uniqueId val="{00000005-FAC4-474B-9A0E-F59C006065C1}"/>
                </c:ext>
              </c:extLst>
            </c:dLbl>
            <c:dLbl>
              <c:idx val="3"/>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FAC4-474B-9A0E-F59C006065C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export-2021-08-09-15-16-40.xlsx]Sheet2'!$E$27:$E$30</c:f>
              <c:strCache>
                <c:ptCount val="4"/>
                <c:pt idx="0">
                  <c:v>Materials ready for piloting</c:v>
                </c:pt>
                <c:pt idx="1">
                  <c:v>Materials need small amendments</c:v>
                </c:pt>
                <c:pt idx="2">
                  <c:v>Materials need significant amendments</c:v>
                </c:pt>
                <c:pt idx="3">
                  <c:v>Materials unsuitable</c:v>
                </c:pt>
              </c:strCache>
            </c:strRef>
          </c:cat>
          <c:val>
            <c:numRef>
              <c:f>'[English export-2021-08-09-15-16-40.xlsx]Sheet2'!$F$27:$F$30</c:f>
              <c:numCache>
                <c:formatCode>General</c:formatCode>
                <c:ptCount val="4"/>
                <c:pt idx="0">
                  <c:v>8</c:v>
                </c:pt>
                <c:pt idx="1">
                  <c:v>8</c:v>
                </c:pt>
                <c:pt idx="2">
                  <c:v>11</c:v>
                </c:pt>
                <c:pt idx="3">
                  <c:v>7</c:v>
                </c:pt>
              </c:numCache>
            </c:numRef>
          </c:val>
          <c:extLst>
            <c:ext xmlns:c16="http://schemas.microsoft.com/office/drawing/2014/chart" uri="{C3380CC4-5D6E-409C-BE32-E72D297353CC}">
              <c16:uniqueId val="{00000008-FAC4-474B-9A0E-F59C006065C1}"/>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AABC-419C-BF71-393B933D16FD}"/>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AABC-419C-BF71-393B933D16FD}"/>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AABC-419C-BF71-393B933D16FD}"/>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AABC-419C-BF71-393B933D16FD}"/>
              </c:ext>
            </c:extLst>
          </c:dPt>
          <c:dLbls>
            <c:dLbl>
              <c:idx val="0"/>
              <c:layout>
                <c:manualLayout>
                  <c:x val="2.0915032679738561E-2"/>
                  <c:y val="1.771931192367938E-7"/>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0946405228758172"/>
                      <c:h val="0.21130811048345366"/>
                    </c:manualLayout>
                  </c15:layout>
                </c:ext>
                <c:ext xmlns:c16="http://schemas.microsoft.com/office/drawing/2014/chart" uri="{C3380CC4-5D6E-409C-BE32-E72D297353CC}">
                  <c16:uniqueId val="{00000001-AABC-419C-BF71-393B933D16FD}"/>
                </c:ext>
              </c:extLst>
            </c:dLbl>
            <c:dLbl>
              <c:idx val="1"/>
              <c:layout>
                <c:manualLayout>
                  <c:x val="5.4901960784313725E-2"/>
                  <c:y val="-0.3641473934983035"/>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ABC-419C-BF71-393B933D16FD}"/>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AABC-419C-BF71-393B933D16FD}"/>
                </c:ext>
              </c:extLst>
            </c:dLbl>
            <c:dLbl>
              <c:idx val="3"/>
              <c:layout>
                <c:manualLayout>
                  <c:x val="0.24368586279656221"/>
                  <c:y val="0.86775085229890336"/>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9694014718748392"/>
                      <c:h val="0.12129400591116246"/>
                    </c:manualLayout>
                  </c15:layout>
                </c:ext>
                <c:ext xmlns:c16="http://schemas.microsoft.com/office/drawing/2014/chart" uri="{C3380CC4-5D6E-409C-BE32-E72D297353CC}">
                  <c16:uniqueId val="{00000007-AABC-419C-BF71-393B933D16FD}"/>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export-2021-08-09-15-16-40.xlsx]Sheet2'!$E$50:$E$53</c:f>
              <c:strCache>
                <c:ptCount val="4"/>
                <c:pt idx="0">
                  <c:v>Standard ready for pilot</c:v>
                </c:pt>
                <c:pt idx="1">
                  <c:v>Standard needs small amendments </c:v>
                </c:pt>
                <c:pt idx="2">
                  <c:v>Standard needs significant amendments</c:v>
                </c:pt>
                <c:pt idx="3">
                  <c:v>Standard unsuitable for pilot</c:v>
                </c:pt>
              </c:strCache>
            </c:strRef>
          </c:cat>
          <c:val>
            <c:numRef>
              <c:f>'[English export-2021-08-09-15-16-40.xlsx]Sheet2'!$F$50:$F$53</c:f>
              <c:numCache>
                <c:formatCode>General</c:formatCode>
                <c:ptCount val="4"/>
                <c:pt idx="0">
                  <c:v>1</c:v>
                </c:pt>
                <c:pt idx="1">
                  <c:v>3</c:v>
                </c:pt>
                <c:pt idx="2">
                  <c:v>3</c:v>
                </c:pt>
                <c:pt idx="3">
                  <c:v>0</c:v>
                </c:pt>
              </c:numCache>
            </c:numRef>
          </c:val>
          <c:extLst>
            <c:ext xmlns:c16="http://schemas.microsoft.com/office/drawing/2014/chart" uri="{C3380CC4-5D6E-409C-BE32-E72D297353CC}">
              <c16:uniqueId val="{00000008-AABC-419C-BF71-393B933D16FD}"/>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D12-467C-A4A7-41288759C0F7}"/>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D12-467C-A4A7-41288759C0F7}"/>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D12-467C-A4A7-41288759C0F7}"/>
              </c:ext>
            </c:extLst>
          </c:dPt>
          <c:dLbls>
            <c:dLbl>
              <c:idx val="0"/>
              <c:layout>
                <c:manualLayout>
                  <c:x val="4.213991988023294E-2"/>
                  <c:y val="5.4086263331252458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D12-467C-A4A7-41288759C0F7}"/>
                </c:ext>
              </c:extLst>
            </c:dLbl>
            <c:dLbl>
              <c:idx val="1"/>
              <c:layout>
                <c:manualLayout>
                  <c:x val="0.1053497997005826"/>
                  <c:y val="-0.1442300355500066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D12-467C-A4A7-41288759C0F7}"/>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9D12-467C-A4A7-41288759C0F7}"/>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export-2021-08-09-15-16-40.xlsx]Sheet2'!$G$50:$G$52</c:f>
              <c:strCache>
                <c:ptCount val="3"/>
                <c:pt idx="0">
                  <c:v>Criteria are clear</c:v>
                </c:pt>
                <c:pt idx="1">
                  <c:v>Criteria need clarification</c:v>
                </c:pt>
                <c:pt idx="2">
                  <c:v>Criteria need significant clarification</c:v>
                </c:pt>
              </c:strCache>
            </c:strRef>
          </c:cat>
          <c:val>
            <c:numRef>
              <c:f>'[English export-2021-08-09-15-16-40.xlsx]Sheet2'!$H$50:$H$52</c:f>
              <c:numCache>
                <c:formatCode>General</c:formatCode>
                <c:ptCount val="3"/>
                <c:pt idx="0">
                  <c:v>1</c:v>
                </c:pt>
                <c:pt idx="1">
                  <c:v>4</c:v>
                </c:pt>
                <c:pt idx="2">
                  <c:v>2</c:v>
                </c:pt>
              </c:numCache>
            </c:numRef>
          </c:val>
          <c:extLst>
            <c:ext xmlns:c16="http://schemas.microsoft.com/office/drawing/2014/chart" uri="{C3380CC4-5D6E-409C-BE32-E72D297353CC}">
              <c16:uniqueId val="{00000006-9D12-467C-A4A7-41288759C0F7}"/>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1E4-4669-AD19-29E8E81A2699}"/>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1E4-4669-AD19-29E8E81A2699}"/>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1E4-4669-AD19-29E8E81A2699}"/>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1E4-4669-AD19-29E8E81A2699}"/>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D1E4-4669-AD19-29E8E81A2699}"/>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D1E4-4669-AD19-29E8E81A2699}"/>
                </c:ext>
              </c:extLst>
            </c:dLbl>
            <c:dLbl>
              <c:idx val="2"/>
              <c:layout>
                <c:manualLayout>
                  <c:x val="-0.31604939910174779"/>
                  <c:y val="-0.22454404298798458"/>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E4-4669-AD19-29E8E81A2699}"/>
                </c:ext>
              </c:extLst>
            </c:dLbl>
            <c:dLbl>
              <c:idx val="3"/>
              <c:layout>
                <c:manualLayout>
                  <c:x val="-5.2674899850291321E-2"/>
                  <c:y val="2.694528515855815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E4-4669-AD19-29E8E81A2699}"/>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export-2021-08-09-15-16-40.xlsx]Sheet2'!$I$49:$I$52</c:f>
              <c:strCache>
                <c:ptCount val="4"/>
                <c:pt idx="0">
                  <c:v>AS 1.2 Unpacking and COAs</c:v>
                </c:pt>
                <c:pt idx="1">
                  <c:v>Guidance sufficient and clear</c:v>
                </c:pt>
                <c:pt idx="2">
                  <c:v>Futher detail needed</c:v>
                </c:pt>
                <c:pt idx="3">
                  <c:v>Guidance is unclear</c:v>
                </c:pt>
              </c:strCache>
            </c:strRef>
          </c:cat>
          <c:val>
            <c:numRef>
              <c:f>'[English export-2021-08-09-15-16-40.xlsx]Sheet2'!$J$49:$J$52</c:f>
              <c:numCache>
                <c:formatCode>General</c:formatCode>
                <c:ptCount val="4"/>
                <c:pt idx="1">
                  <c:v>1</c:v>
                </c:pt>
                <c:pt idx="2">
                  <c:v>5</c:v>
                </c:pt>
                <c:pt idx="3">
                  <c:v>1</c:v>
                </c:pt>
              </c:numCache>
            </c:numRef>
          </c:val>
          <c:extLst>
            <c:ext xmlns:c16="http://schemas.microsoft.com/office/drawing/2014/chart" uri="{C3380CC4-5D6E-409C-BE32-E72D297353CC}">
              <c16:uniqueId val="{00000008-D1E4-4669-AD19-29E8E81A2699}"/>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B11-419B-AAB1-865E32E04F81}"/>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B11-419B-AAB1-865E32E04F81}"/>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B11-419B-AAB1-865E32E04F81}"/>
              </c:ext>
            </c:extLst>
          </c:dPt>
          <c:dLbls>
            <c:dLbl>
              <c:idx val="0"/>
              <c:layout>
                <c:manualLayout>
                  <c:x val="2.8590095828664692E-2"/>
                  <c:y val="2.694546196489121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930484566622152"/>
                      <c:h val="0.21084685636571748"/>
                    </c:manualLayout>
                  </c15:layout>
                </c:ext>
                <c:ext xmlns:c16="http://schemas.microsoft.com/office/drawing/2014/chart" uri="{C3380CC4-5D6E-409C-BE32-E72D297353CC}">
                  <c16:uniqueId val="{00000001-9B11-419B-AAB1-865E32E04F81}"/>
                </c:ext>
              </c:extLst>
            </c:dLbl>
            <c:dLbl>
              <c:idx val="1"/>
              <c:layout>
                <c:manualLayout>
                  <c:x val="0.31448992852501623"/>
                  <c:y val="-6.7363389702728524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619872808296622"/>
                      <c:h val="0.21084685636571748"/>
                    </c:manualLayout>
                  </c15:layout>
                </c:ext>
                <c:ext xmlns:c16="http://schemas.microsoft.com/office/drawing/2014/chart" uri="{C3380CC4-5D6E-409C-BE32-E72D297353CC}">
                  <c16:uniqueId val="{00000003-9B11-419B-AAB1-865E32E04F81}"/>
                </c:ext>
              </c:extLst>
            </c:dLbl>
            <c:dLbl>
              <c:idx val="2"/>
              <c:layout>
                <c:manualLayout>
                  <c:x val="-3.3788174139051337E-2"/>
                  <c:y val="3.5927223684410599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760233918128658"/>
                      <c:h val="0.21084685636571748"/>
                    </c:manualLayout>
                  </c15:layout>
                </c:ext>
                <c:ext xmlns:c16="http://schemas.microsoft.com/office/drawing/2014/chart" uri="{C3380CC4-5D6E-409C-BE32-E72D297353CC}">
                  <c16:uniqueId val="{00000005-9B11-419B-AAB1-865E32E04F81}"/>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export-2021-08-09-15-16-40.xlsx]Sheet2'!$K$50:$K$52</c:f>
              <c:strCache>
                <c:ptCount val="3"/>
                <c:pt idx="0">
                  <c:v>Can use or adapt all 3 activities</c:v>
                </c:pt>
                <c:pt idx="1">
                  <c:v>Can use or adapt 1 or 2 activities</c:v>
                </c:pt>
                <c:pt idx="2">
                  <c:v>Can not use or adapt activities</c:v>
                </c:pt>
              </c:strCache>
            </c:strRef>
          </c:cat>
          <c:val>
            <c:numRef>
              <c:f>'[English export-2021-08-09-15-16-40.xlsx]Sheet2'!$L$50:$L$52</c:f>
              <c:numCache>
                <c:formatCode>General</c:formatCode>
                <c:ptCount val="3"/>
                <c:pt idx="0">
                  <c:v>1</c:v>
                </c:pt>
                <c:pt idx="1">
                  <c:v>5</c:v>
                </c:pt>
                <c:pt idx="2">
                  <c:v>1</c:v>
                </c:pt>
              </c:numCache>
            </c:numRef>
          </c:val>
          <c:extLst>
            <c:ext xmlns:c16="http://schemas.microsoft.com/office/drawing/2014/chart" uri="{C3380CC4-5D6E-409C-BE32-E72D297353CC}">
              <c16:uniqueId val="{00000006-9B11-419B-AAB1-865E32E04F81}"/>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8DD-4840-B233-057BB01634AF}"/>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8DD-4840-B233-057BB01634AF}"/>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8DD-4840-B233-057BB01634AF}"/>
              </c:ext>
            </c:extLst>
          </c:dPt>
          <c:dLbls>
            <c:dLbl>
              <c:idx val="0"/>
              <c:layout>
                <c:manualLayout>
                  <c:x val="7.1111114797893157E-2"/>
                  <c:y val="5.8359988872365536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DD-4840-B233-057BB01634AF}"/>
                </c:ext>
              </c:extLst>
            </c:dLbl>
            <c:dLbl>
              <c:idx val="1"/>
              <c:layout>
                <c:manualLayout>
                  <c:x val="-0.30551431544094182"/>
                  <c:y val="-3.1424786134147377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7811349615960571"/>
                      <c:h val="0.21076934442750472"/>
                    </c:manualLayout>
                  </c15:layout>
                </c:ext>
                <c:ext xmlns:c16="http://schemas.microsoft.com/office/drawing/2014/chart" uri="{C3380CC4-5D6E-409C-BE32-E72D297353CC}">
                  <c16:uniqueId val="{00000003-88DD-4840-B233-057BB01634AF}"/>
                </c:ext>
              </c:extLst>
            </c:dLbl>
            <c:dLbl>
              <c:idx val="2"/>
              <c:layout>
                <c:manualLayout>
                  <c:x val="-5.7942389835320456E-2"/>
                  <c:y val="1.795691965303555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8DD-4840-B233-057BB01634AF}"/>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export-2021-08-09-15-16-40.xlsx]Sheet2'!$M$50:$M$52</c:f>
              <c:strCache>
                <c:ptCount val="3"/>
                <c:pt idx="0">
                  <c:v>All 3 activities do this </c:v>
                </c:pt>
                <c:pt idx="1">
                  <c:v>1 or 2 activities do this</c:v>
                </c:pt>
                <c:pt idx="2">
                  <c:v>No activities do this</c:v>
                </c:pt>
              </c:strCache>
            </c:strRef>
          </c:cat>
          <c:val>
            <c:numRef>
              <c:f>'[English export-2021-08-09-15-16-40.xlsx]Sheet2'!$N$50:$N$52</c:f>
              <c:numCache>
                <c:formatCode>General</c:formatCode>
                <c:ptCount val="3"/>
                <c:pt idx="0">
                  <c:v>1</c:v>
                </c:pt>
                <c:pt idx="1">
                  <c:v>5</c:v>
                </c:pt>
                <c:pt idx="2">
                  <c:v>1</c:v>
                </c:pt>
              </c:numCache>
            </c:numRef>
          </c:val>
          <c:extLst>
            <c:ext xmlns:c16="http://schemas.microsoft.com/office/drawing/2014/chart" uri="{C3380CC4-5D6E-409C-BE32-E72D297353CC}">
              <c16:uniqueId val="{00000006-88DD-4840-B233-057BB01634AF}"/>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878-47B3-AF50-65F3E0CEFA98}"/>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878-47B3-AF50-65F3E0CEFA98}"/>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878-47B3-AF50-65F3E0CEFA98}"/>
              </c:ext>
            </c:extLst>
          </c:dPt>
          <c:dLbls>
            <c:dLbl>
              <c:idx val="0"/>
              <c:layout>
                <c:manualLayout>
                  <c:x val="4.1659883950980747E-2"/>
                  <c:y val="5.844340883306106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878-47B3-AF50-65F3E0CEFA98}"/>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6250934374611745"/>
                      <c:h val="0.21107061882401662"/>
                    </c:manualLayout>
                  </c15:layout>
                </c:ext>
                <c:ext xmlns:c16="http://schemas.microsoft.com/office/drawing/2014/chart" uri="{C3380CC4-5D6E-409C-BE32-E72D297353CC}">
                  <c16:uniqueId val="{00000003-E878-47B3-AF50-65F3E0CEFA98}"/>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5403426361439679"/>
                      <c:h val="0.21107061882401662"/>
                    </c:manualLayout>
                  </c15:layout>
                </c:ext>
                <c:ext xmlns:c16="http://schemas.microsoft.com/office/drawing/2014/chart" uri="{C3380CC4-5D6E-409C-BE32-E72D297353CC}">
                  <c16:uniqueId val="{00000005-E878-47B3-AF50-65F3E0CEFA98}"/>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export-2021-08-09-15-16-40.xlsx]Sheet2'!$O$50:$O$52</c:f>
              <c:strCache>
                <c:ptCount val="3"/>
                <c:pt idx="0">
                  <c:v>All 3 activities do this</c:v>
                </c:pt>
                <c:pt idx="1">
                  <c:v>1 or 2 of the activities do this</c:v>
                </c:pt>
                <c:pt idx="2">
                  <c:v>None of the activities do this</c:v>
                </c:pt>
              </c:strCache>
            </c:strRef>
          </c:cat>
          <c:val>
            <c:numRef>
              <c:f>'[English export-2021-08-09-15-16-40.xlsx]Sheet2'!$P$50:$P$52</c:f>
              <c:numCache>
                <c:formatCode>General</c:formatCode>
                <c:ptCount val="3"/>
                <c:pt idx="0">
                  <c:v>1</c:v>
                </c:pt>
                <c:pt idx="1">
                  <c:v>3</c:v>
                </c:pt>
                <c:pt idx="2">
                  <c:v>3</c:v>
                </c:pt>
              </c:numCache>
            </c:numRef>
          </c:val>
          <c:extLst>
            <c:ext xmlns:c16="http://schemas.microsoft.com/office/drawing/2014/chart" uri="{C3380CC4-5D6E-409C-BE32-E72D297353CC}">
              <c16:uniqueId val="{00000006-E878-47B3-AF50-65F3E0CEFA98}"/>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4E8-4436-AFC9-75289DBBCC79}"/>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4E8-4436-AFC9-75289DBBCC79}"/>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04E8-4436-AFC9-75289DBBCC79}"/>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04E8-4436-AFC9-75289DBBCC79}"/>
              </c:ext>
            </c:extLst>
          </c:dPt>
          <c:dLbls>
            <c:dLbl>
              <c:idx val="0"/>
              <c:layout>
                <c:manualLayout>
                  <c:x val="5.2988908211528289E-2"/>
                  <c:y val="0.12171094927352778"/>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366418717518217"/>
                      <c:h val="0.23870240474960208"/>
                    </c:manualLayout>
                  </c15:layout>
                </c:ext>
                <c:ext xmlns:c16="http://schemas.microsoft.com/office/drawing/2014/chart" uri="{C3380CC4-5D6E-409C-BE32-E72D297353CC}">
                  <c16:uniqueId val="{00000001-04E8-4436-AFC9-75289DBBCC79}"/>
                </c:ext>
              </c:extLst>
            </c:dLbl>
            <c:dLbl>
              <c:idx val="1"/>
              <c:layout>
                <c:manualLayout>
                  <c:x val="7.1535130394437749E-2"/>
                  <c:y val="-5.071489210132769E-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505884101579847"/>
                      <c:h val="0.31318556380767543"/>
                    </c:manualLayout>
                  </c15:layout>
                </c:ext>
                <c:ext xmlns:c16="http://schemas.microsoft.com/office/drawing/2014/chart" uri="{C3380CC4-5D6E-409C-BE32-E72D297353CC}">
                  <c16:uniqueId val="{00000003-04E8-4436-AFC9-75289DBBCC79}"/>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7671925717927615"/>
                      <c:h val="0.3876688188366112"/>
                    </c:manualLayout>
                  </c15:layout>
                </c:ext>
                <c:ext xmlns:c16="http://schemas.microsoft.com/office/drawing/2014/chart" uri="{C3380CC4-5D6E-409C-BE32-E72D297353CC}">
                  <c16:uniqueId val="{00000005-04E8-4436-AFC9-75289DBBCC79}"/>
                </c:ext>
              </c:extLst>
            </c:dLbl>
            <c:dLbl>
              <c:idx val="3"/>
              <c:layout>
                <c:manualLayout>
                  <c:x val="-4.5040467670924692E-2"/>
                  <c:y val="9.128321195514584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161667072775879"/>
                      <c:h val="0.23870240474960208"/>
                    </c:manualLayout>
                  </c15:layout>
                </c:ext>
                <c:ext xmlns:c16="http://schemas.microsoft.com/office/drawing/2014/chart" uri="{C3380CC4-5D6E-409C-BE32-E72D297353CC}">
                  <c16:uniqueId val="{00000007-04E8-4436-AFC9-75289DBBCC79}"/>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export-2021-08-09-15-16-40.xlsx]Sheet2'!$E$58:$E$61</c:f>
              <c:strCache>
                <c:ptCount val="4"/>
                <c:pt idx="0">
                  <c:v>Standard ready for pilot</c:v>
                </c:pt>
                <c:pt idx="1">
                  <c:v>Standard needs small amendments </c:v>
                </c:pt>
                <c:pt idx="2">
                  <c:v>Standard needs significant amendments</c:v>
                </c:pt>
                <c:pt idx="3">
                  <c:v>Standard unsuitable for pilot</c:v>
                </c:pt>
              </c:strCache>
            </c:strRef>
          </c:cat>
          <c:val>
            <c:numRef>
              <c:f>'[English export-2021-08-09-15-16-40.xlsx]Sheet2'!$F$58:$F$61</c:f>
              <c:numCache>
                <c:formatCode>General</c:formatCode>
                <c:ptCount val="4"/>
                <c:pt idx="0">
                  <c:v>2</c:v>
                </c:pt>
                <c:pt idx="1">
                  <c:v>4</c:v>
                </c:pt>
                <c:pt idx="2">
                  <c:v>1</c:v>
                </c:pt>
                <c:pt idx="3">
                  <c:v>2</c:v>
                </c:pt>
              </c:numCache>
            </c:numRef>
          </c:val>
          <c:extLst>
            <c:ext xmlns:c16="http://schemas.microsoft.com/office/drawing/2014/chart" uri="{C3380CC4-5D6E-409C-BE32-E72D297353CC}">
              <c16:uniqueId val="{00000008-04E8-4436-AFC9-75289DBBCC79}"/>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EBA-47B4-90A1-FFC3E2106F34}"/>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EBA-47B4-90A1-FFC3E2106F34}"/>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EBA-47B4-90A1-FFC3E2106F34}"/>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3EBA-47B4-90A1-FFC3E2106F34}"/>
                </c:ext>
              </c:extLst>
            </c:dLbl>
            <c:dLbl>
              <c:idx val="1"/>
              <c:layout>
                <c:manualLayout>
                  <c:x val="-3.3986928104575161E-2"/>
                  <c:y val="-2.5356447765318289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EBA-47B4-90A1-FFC3E2106F34}"/>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7647058823529413"/>
                      <c:h val="0.2380970445163387"/>
                    </c:manualLayout>
                  </c15:layout>
                </c:ext>
                <c:ext xmlns:c16="http://schemas.microsoft.com/office/drawing/2014/chart" uri="{C3380CC4-5D6E-409C-BE32-E72D297353CC}">
                  <c16:uniqueId val="{00000005-3EBA-47B4-90A1-FFC3E2106F34}"/>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export-2021-08-09-15-16-40.xlsx]Sheet2'!$G$58:$G$60</c:f>
              <c:strCache>
                <c:ptCount val="3"/>
                <c:pt idx="0">
                  <c:v>Criteria are clear</c:v>
                </c:pt>
                <c:pt idx="1">
                  <c:v>Criteria need clarification</c:v>
                </c:pt>
                <c:pt idx="2">
                  <c:v>Criteria need significant clarification</c:v>
                </c:pt>
              </c:strCache>
            </c:strRef>
          </c:cat>
          <c:val>
            <c:numRef>
              <c:f>'[English export-2021-08-09-15-16-40.xlsx]Sheet2'!$H$58:$H$60</c:f>
              <c:numCache>
                <c:formatCode>General</c:formatCode>
                <c:ptCount val="3"/>
                <c:pt idx="0">
                  <c:v>4</c:v>
                </c:pt>
                <c:pt idx="1">
                  <c:v>2</c:v>
                </c:pt>
                <c:pt idx="2">
                  <c:v>3</c:v>
                </c:pt>
              </c:numCache>
            </c:numRef>
          </c:val>
          <c:extLst>
            <c:ext xmlns:c16="http://schemas.microsoft.com/office/drawing/2014/chart" uri="{C3380CC4-5D6E-409C-BE32-E72D297353CC}">
              <c16:uniqueId val="{00000006-3EBA-47B4-90A1-FFC3E2106F3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9D6-4DD2-9B94-111C426F755F}"/>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9D6-4DD2-9B94-111C426F755F}"/>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9D6-4DD2-9B94-111C426F755F}"/>
              </c:ext>
            </c:extLst>
          </c:dPt>
          <c:dLbls>
            <c:dLbl>
              <c:idx val="0"/>
              <c:layout>
                <c:manualLayout>
                  <c:x val="0.1969797488380268"/>
                  <c:y val="0.87495573249575254"/>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6743269862114243"/>
                      <c:h val="9.6961446277279151E-2"/>
                    </c:manualLayout>
                  </c15:layout>
                </c:ext>
                <c:ext xmlns:c16="http://schemas.microsoft.com/office/drawing/2014/chart" uri="{C3380CC4-5D6E-409C-BE32-E72D297353CC}">
                  <c16:uniqueId val="{00000001-C9D6-4DD2-9B94-111C426F755F}"/>
                </c:ext>
              </c:extLst>
            </c:dLbl>
            <c:dLbl>
              <c:idx val="1"/>
              <c:layout>
                <c:manualLayout>
                  <c:x val="1.0505581089953942E-2"/>
                  <c:y val="-0.22001805751572584"/>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9D6-4DD2-9B94-111C426F755F}"/>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C9D6-4DD2-9B94-111C426F755F}"/>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export-2021-08-09-15-16-40.xlsx]Sheet2'!$I$58:$I$60</c:f>
              <c:strCache>
                <c:ptCount val="3"/>
                <c:pt idx="0">
                  <c:v>Guidance sufficient and clear</c:v>
                </c:pt>
                <c:pt idx="1">
                  <c:v>Futher detail needed</c:v>
                </c:pt>
                <c:pt idx="2">
                  <c:v>Guidance is unclear</c:v>
                </c:pt>
              </c:strCache>
            </c:strRef>
          </c:cat>
          <c:val>
            <c:numRef>
              <c:f>'[English export-2021-08-09-15-16-40.xlsx]Sheet2'!$J$58:$J$60</c:f>
              <c:numCache>
                <c:formatCode>General</c:formatCode>
                <c:ptCount val="3"/>
                <c:pt idx="0">
                  <c:v>0</c:v>
                </c:pt>
                <c:pt idx="1">
                  <c:v>5</c:v>
                </c:pt>
                <c:pt idx="2">
                  <c:v>3</c:v>
                </c:pt>
              </c:numCache>
            </c:numRef>
          </c:val>
          <c:extLst>
            <c:ext xmlns:c16="http://schemas.microsoft.com/office/drawing/2014/chart" uri="{C3380CC4-5D6E-409C-BE32-E72D297353CC}">
              <c16:uniqueId val="{00000006-C9D6-4DD2-9B94-111C426F755F}"/>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3A5-4F0E-8EF6-1C2E77450537}"/>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3A5-4F0E-8EF6-1C2E77450537}"/>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3A5-4F0E-8EF6-1C2E77450537}"/>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3A5-4F0E-8EF6-1C2E77450537}"/>
              </c:ext>
            </c:extLst>
          </c:dPt>
          <c:dLbls>
            <c:dLbl>
              <c:idx val="0"/>
              <c:layout>
                <c:manualLayout>
                  <c:x val="3.9215789202820234E-2"/>
                  <c:y val="0.14526296027217775"/>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881045751633984"/>
                      <c:h val="0.22014852082628317"/>
                    </c:manualLayout>
                  </c15:layout>
                </c:ext>
                <c:ext xmlns:c16="http://schemas.microsoft.com/office/drawing/2014/chart" uri="{C3380CC4-5D6E-409C-BE32-E72D297353CC}">
                  <c16:uniqueId val="{00000001-93A5-4F0E-8EF6-1C2E77450537}"/>
                </c:ext>
              </c:extLst>
            </c:dLbl>
            <c:dLbl>
              <c:idx val="1"/>
              <c:layout>
                <c:manualLayout>
                  <c:x val="7.9738562091503165E-2"/>
                  <c:y val="-0.24794884598182065"/>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768627450980392"/>
                      <c:h val="0.28351322591052619"/>
                    </c:manualLayout>
                  </c15:layout>
                </c:ext>
                <c:ext xmlns:c16="http://schemas.microsoft.com/office/drawing/2014/chart" uri="{C3380CC4-5D6E-409C-BE32-E72D297353CC}">
                  <c16:uniqueId val="{00000003-93A5-4F0E-8EF6-1C2E77450537}"/>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8071905717667645"/>
                      <c:h val="0.27174191706088424"/>
                    </c:manualLayout>
                  </c15:layout>
                </c:ext>
                <c:ext xmlns:c16="http://schemas.microsoft.com/office/drawing/2014/chart" uri="{C3380CC4-5D6E-409C-BE32-E72D297353CC}">
                  <c16:uniqueId val="{00000005-93A5-4F0E-8EF6-1C2E77450537}"/>
                </c:ext>
              </c:extLst>
            </c:dLbl>
            <c:dLbl>
              <c:idx val="3"/>
              <c:layout>
                <c:manualLayout>
                  <c:x val="0.23790849673202613"/>
                  <c:y val="0.88159609403163675"/>
                </c:manualLayout>
              </c:layout>
              <c:spPr>
                <a:noFill/>
                <a:ln>
                  <a:noFill/>
                </a:ln>
                <a:effectLst/>
              </c:spPr>
              <c:txPr>
                <a:bodyPr rot="0" spcFirstLastPara="1" vertOverflow="ellipsis" vert="horz" wrap="square" anchor="ctr" anchorCtr="0"/>
                <a:lstStyle/>
                <a:p>
                  <a:pPr algn="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15294117647059"/>
                      <c:h val="0.11495810131884408"/>
                    </c:manualLayout>
                  </c15:layout>
                </c:ext>
                <c:ext xmlns:c16="http://schemas.microsoft.com/office/drawing/2014/chart" uri="{C3380CC4-5D6E-409C-BE32-E72D297353CC}">
                  <c16:uniqueId val="{00000007-93A5-4F0E-8EF6-1C2E77450537}"/>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export-2021-08-09-15-16-40.xlsx]Sheet2'!$E$67:$E$70</c:f>
              <c:strCache>
                <c:ptCount val="4"/>
                <c:pt idx="0">
                  <c:v>Standard ready for pilot</c:v>
                </c:pt>
                <c:pt idx="1">
                  <c:v>Standard needs small amendments </c:v>
                </c:pt>
                <c:pt idx="2">
                  <c:v>Standard needs significant amendments</c:v>
                </c:pt>
                <c:pt idx="3">
                  <c:v>Standard unsuitable for pilot</c:v>
                </c:pt>
              </c:strCache>
            </c:strRef>
          </c:cat>
          <c:val>
            <c:numRef>
              <c:f>'[English export-2021-08-09-15-16-40.xlsx]Sheet2'!$F$67:$F$70</c:f>
              <c:numCache>
                <c:formatCode>General</c:formatCode>
                <c:ptCount val="4"/>
                <c:pt idx="0">
                  <c:v>2</c:v>
                </c:pt>
                <c:pt idx="1">
                  <c:v>3</c:v>
                </c:pt>
                <c:pt idx="2">
                  <c:v>4</c:v>
                </c:pt>
                <c:pt idx="3">
                  <c:v>0</c:v>
                </c:pt>
              </c:numCache>
            </c:numRef>
          </c:val>
          <c:extLst>
            <c:ext xmlns:c16="http://schemas.microsoft.com/office/drawing/2014/chart" uri="{C3380CC4-5D6E-409C-BE32-E72D297353CC}">
              <c16:uniqueId val="{00000008-93A5-4F0E-8EF6-1C2E77450537}"/>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9AD-4DA6-B551-B1A9BE69A654}"/>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9AD-4DA6-B551-B1A9BE69A654}"/>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9AD-4DA6-B551-B1A9BE69A654}"/>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9AD-4DA6-B551-B1A9BE69A654}"/>
              </c:ext>
            </c:extLst>
          </c:dPt>
          <c:dLbls>
            <c:dLbl>
              <c:idx val="0"/>
              <c:layout>
                <c:manualLayout>
                  <c:x val="3.9173099493283403E-2"/>
                  <c:y val="6.638120508394908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9AD-4DA6-B551-B1A9BE69A654}"/>
                </c:ext>
              </c:extLst>
            </c:dLbl>
            <c:dLbl>
              <c:idx val="1"/>
              <c:layout>
                <c:manualLayout>
                  <c:x val="3.0778863887579815E-2"/>
                  <c:y val="-0.14224543946560525"/>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9AD-4DA6-B551-B1A9BE69A654}"/>
                </c:ext>
              </c:extLst>
            </c:dLbl>
            <c:dLbl>
              <c:idx val="2"/>
              <c:layout>
                <c:manualLayout>
                  <c:x val="2.518270681711076E-2"/>
                  <c:y val="1.8667380506653952E-7"/>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887362797761273"/>
                      <c:h val="0.15315092315796822"/>
                    </c:manualLayout>
                  </c15:layout>
                </c:ext>
                <c:ext xmlns:c16="http://schemas.microsoft.com/office/drawing/2014/chart" uri="{C3380CC4-5D6E-409C-BE32-E72D297353CC}">
                  <c16:uniqueId val="{00000005-39AD-4DA6-B551-B1A9BE69A654}"/>
                </c:ext>
              </c:extLst>
            </c:dLbl>
            <c:dLbl>
              <c:idx val="3"/>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7-39AD-4DA6-B551-B1A9BE69A654}"/>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export-2021-08-09-15-16-40.xlsx]Sheet2'!$E$35:$E$38</c:f>
              <c:strCache>
                <c:ptCount val="4"/>
                <c:pt idx="0">
                  <c:v>COs are useful examples</c:v>
                </c:pt>
                <c:pt idx="1">
                  <c:v>COs are unclear or not enough info</c:v>
                </c:pt>
                <c:pt idx="2">
                  <c:v>COs too similar</c:v>
                </c:pt>
                <c:pt idx="3">
                  <c:v>COs not useful</c:v>
                </c:pt>
              </c:strCache>
            </c:strRef>
          </c:cat>
          <c:val>
            <c:numRef>
              <c:f>'[English export-2021-08-09-15-16-40.xlsx]Sheet2'!$F$35:$F$38</c:f>
              <c:numCache>
                <c:formatCode>General</c:formatCode>
                <c:ptCount val="4"/>
                <c:pt idx="0">
                  <c:v>2</c:v>
                </c:pt>
                <c:pt idx="1">
                  <c:v>2</c:v>
                </c:pt>
                <c:pt idx="2">
                  <c:v>1</c:v>
                </c:pt>
                <c:pt idx="3">
                  <c:v>4</c:v>
                </c:pt>
              </c:numCache>
            </c:numRef>
          </c:val>
          <c:extLst>
            <c:ext xmlns:c16="http://schemas.microsoft.com/office/drawing/2014/chart" uri="{C3380CC4-5D6E-409C-BE32-E72D297353CC}">
              <c16:uniqueId val="{00000008-39AD-4DA6-B551-B1A9BE69A65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77A-4F81-8D73-C7651794746E}"/>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77A-4F81-8D73-C7651794746E}"/>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77A-4F81-8D73-C7651794746E}"/>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877A-4F81-8D73-C7651794746E}"/>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877A-4F81-8D73-C7651794746E}"/>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877A-4F81-8D73-C7651794746E}"/>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'[English export-2021-08-09-15-16-40.xlsx]Sheet2'!$G$67:$G$69</c:f>
              <c:strCache>
                <c:ptCount val="3"/>
                <c:pt idx="0">
                  <c:v>Criteria are clear</c:v>
                </c:pt>
                <c:pt idx="1">
                  <c:v>Criteria need clarification</c:v>
                </c:pt>
                <c:pt idx="2">
                  <c:v>Criteria need significant clarification</c:v>
                </c:pt>
              </c:strCache>
            </c:strRef>
          </c:cat>
          <c:val>
            <c:numRef>
              <c:f>'[English export-2021-08-09-15-16-40.xlsx]Sheet2'!$H$67:$H$69</c:f>
              <c:numCache>
                <c:formatCode>General</c:formatCode>
                <c:ptCount val="3"/>
                <c:pt idx="0">
                  <c:v>5</c:v>
                </c:pt>
                <c:pt idx="1">
                  <c:v>1</c:v>
                </c:pt>
                <c:pt idx="2">
                  <c:v>3</c:v>
                </c:pt>
              </c:numCache>
            </c:numRef>
          </c:val>
          <c:extLst>
            <c:ext xmlns:c16="http://schemas.microsoft.com/office/drawing/2014/chart" uri="{C3380CC4-5D6E-409C-BE32-E72D297353CC}">
              <c16:uniqueId val="{00000006-877A-4F81-8D73-C7651794746E}"/>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2DA6-45A0-90BF-297D9836F010}"/>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2DA6-45A0-90BF-297D9836F010}"/>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2DA6-45A0-90BF-297D9836F010}"/>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8728985928781609"/>
                      <c:h val="0.23816095241214524"/>
                    </c:manualLayout>
                  </c15:layout>
                </c:ext>
                <c:ext xmlns:c16="http://schemas.microsoft.com/office/drawing/2014/chart" uri="{C3380CC4-5D6E-409C-BE32-E72D297353CC}">
                  <c16:uniqueId val="{00000001-2DA6-45A0-90BF-297D9836F010}"/>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3-2DA6-45A0-90BF-297D9836F010}"/>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2DA6-45A0-90BF-297D9836F010}"/>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export-2021-08-09-15-16-40.xlsx]Sheet2'!$I$67:$I$69</c:f>
              <c:strCache>
                <c:ptCount val="3"/>
                <c:pt idx="0">
                  <c:v>Guidance sufficient and clear</c:v>
                </c:pt>
                <c:pt idx="1">
                  <c:v>Futher detail needed</c:v>
                </c:pt>
                <c:pt idx="2">
                  <c:v>Guidance is unclear</c:v>
                </c:pt>
              </c:strCache>
            </c:strRef>
          </c:cat>
          <c:val>
            <c:numRef>
              <c:f>'[English export-2021-08-09-15-16-40.xlsx]Sheet2'!$J$67:$J$69</c:f>
              <c:numCache>
                <c:formatCode>General</c:formatCode>
                <c:ptCount val="3"/>
                <c:pt idx="0">
                  <c:v>6</c:v>
                </c:pt>
                <c:pt idx="1">
                  <c:v>2</c:v>
                </c:pt>
                <c:pt idx="2">
                  <c:v>1</c:v>
                </c:pt>
              </c:numCache>
            </c:numRef>
          </c:val>
          <c:extLst>
            <c:ext xmlns:c16="http://schemas.microsoft.com/office/drawing/2014/chart" uri="{C3380CC4-5D6E-409C-BE32-E72D297353CC}">
              <c16:uniqueId val="{00000006-2DA6-45A0-90BF-297D9836F010}"/>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AAD-4299-A6BA-2FECF6A8FC02}"/>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AAD-4299-A6BA-2FECF6A8FC02}"/>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AAD-4299-A6BA-2FECF6A8FC02}"/>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AAD-4299-A6BA-2FECF6A8FC02}"/>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FAAD-4299-A6BA-2FECF6A8FC02}"/>
                </c:ext>
              </c:extLst>
            </c:dLbl>
            <c:dLbl>
              <c:idx val="1"/>
              <c:layout>
                <c:manualLayout>
                  <c:x val="0.16732026143790849"/>
                  <c:y val="-0.1103447546387484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AAD-4299-A6BA-2FECF6A8FC02}"/>
                </c:ext>
              </c:extLst>
            </c:dLbl>
            <c:dLbl>
              <c:idx val="2"/>
              <c:layout>
                <c:manualLayout>
                  <c:x val="-2.3529411764705882E-2"/>
                  <c:y val="0.1775111270275517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AAD-4299-A6BA-2FECF6A8FC02}"/>
                </c:ext>
              </c:extLst>
            </c:dLbl>
            <c:dLbl>
              <c:idx val="3"/>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41588245586948697"/>
                      <c:h val="9.0914482626273149E-2"/>
                    </c:manualLayout>
                  </c15:layout>
                </c:ext>
                <c:ext xmlns:c16="http://schemas.microsoft.com/office/drawing/2014/chart" uri="{C3380CC4-5D6E-409C-BE32-E72D297353CC}">
                  <c16:uniqueId val="{00000007-FAAD-4299-A6BA-2FECF6A8FC02}"/>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export-2021-08-09-15-16-40.xlsx]Sheet2'!$E$75:$E$78</c:f>
              <c:strCache>
                <c:ptCount val="4"/>
                <c:pt idx="0">
                  <c:v>Yes</c:v>
                </c:pt>
                <c:pt idx="1">
                  <c:v>Some gaps</c:v>
                </c:pt>
                <c:pt idx="2">
                  <c:v>Large gaps</c:v>
                </c:pt>
                <c:pt idx="3">
                  <c:v>Wrong knowledge &amp; skills</c:v>
                </c:pt>
              </c:strCache>
            </c:strRef>
          </c:cat>
          <c:val>
            <c:numRef>
              <c:f>'[English export-2021-08-09-15-16-40.xlsx]Sheet2'!$F$75:$F$78</c:f>
              <c:numCache>
                <c:formatCode>General</c:formatCode>
                <c:ptCount val="4"/>
                <c:pt idx="0">
                  <c:v>7</c:v>
                </c:pt>
                <c:pt idx="1">
                  <c:v>8</c:v>
                </c:pt>
                <c:pt idx="2">
                  <c:v>7</c:v>
                </c:pt>
                <c:pt idx="3">
                  <c:v>2</c:v>
                </c:pt>
              </c:numCache>
            </c:numRef>
          </c:val>
          <c:extLst>
            <c:ext xmlns:c16="http://schemas.microsoft.com/office/drawing/2014/chart" uri="{C3380CC4-5D6E-409C-BE32-E72D297353CC}">
              <c16:uniqueId val="{00000008-FAAD-4299-A6BA-2FECF6A8FC02}"/>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spPr>
            <a:solidFill>
              <a:schemeClr val="accent1"/>
            </a:solidFill>
            <a:ln>
              <a:noFill/>
            </a:ln>
            <a:effectLst>
              <a:outerShdw blurRad="63500" sx="102000" sy="102000" algn="ctr" rotWithShape="0">
                <a:prstClr val="black">
                  <a:alpha val="20000"/>
                </a:prstClr>
              </a:outerShdw>
            </a:effectLst>
          </c:spPr>
          <c:invertIfNegative val="0"/>
          <c:dPt>
            <c:idx val="0"/>
            <c:invertIfNegative val="0"/>
            <c:bubble3D val="0"/>
            <c:spPr>
              <a:solidFill>
                <a:schemeClr val="accent1">
                  <a:shade val="5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B21-4B75-9B2C-0D55AE9E2365}"/>
              </c:ext>
            </c:extLst>
          </c:dPt>
          <c:dPt>
            <c:idx val="1"/>
            <c:invertIfNegative val="0"/>
            <c:bubble3D val="0"/>
            <c:spPr>
              <a:solidFill>
                <a:schemeClr val="accent1">
                  <a:shade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B21-4B75-9B2C-0D55AE9E2365}"/>
              </c:ext>
            </c:extLst>
          </c:dPt>
          <c:dPt>
            <c:idx val="2"/>
            <c:invertIfNegative val="0"/>
            <c:bubble3D val="0"/>
            <c:spPr>
              <a:solidFill>
                <a:schemeClr val="accent1">
                  <a:shade val="9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B21-4B75-9B2C-0D55AE9E2365}"/>
              </c:ext>
            </c:extLst>
          </c:dPt>
          <c:dPt>
            <c:idx val="3"/>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B21-4B75-9B2C-0D55AE9E2365}"/>
              </c:ext>
            </c:extLst>
          </c:dPt>
          <c:dPt>
            <c:idx val="4"/>
            <c:invertIfNegative val="0"/>
            <c:bubble3D val="0"/>
            <c:spPr>
              <a:solidFill>
                <a:schemeClr val="accent1">
                  <a:tint val="7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FB21-4B75-9B2C-0D55AE9E2365}"/>
              </c:ext>
            </c:extLst>
          </c:dPt>
          <c:dPt>
            <c:idx val="5"/>
            <c:invertIfNegative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FB21-4B75-9B2C-0D55AE9E2365}"/>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extLst>
                <c:ext xmlns:c15="http://schemas.microsoft.com/office/drawing/2012/chart" uri="{CE6537A1-D6FC-4f65-9D91-7224C49458BB}">
                  <c15:layout>
                    <c:manualLayout>
                      <c:w val="0.25053843798866327"/>
                      <c:h val="0.15496241629702495"/>
                    </c:manualLayout>
                  </c15:layout>
                </c:ext>
                <c:ext xmlns:c16="http://schemas.microsoft.com/office/drawing/2014/chart" uri="{C3380CC4-5D6E-409C-BE32-E72D297353CC}">
                  <c16:uniqueId val="{00000001-FB21-4B75-9B2C-0D55AE9E2365}"/>
                </c:ext>
              </c:extLst>
            </c:dLbl>
            <c:dLbl>
              <c:idx val="1"/>
              <c:layout>
                <c:manualLayout>
                  <c:x val="-2.2510745643575269E-3"/>
                  <c:y val="3.2797288567228737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7590908762927507"/>
                      <c:h val="0.15496241629702495"/>
                    </c:manualLayout>
                  </c15:layout>
                </c:ext>
                <c:ext xmlns:c16="http://schemas.microsoft.com/office/drawing/2014/chart" uri="{C3380CC4-5D6E-409C-BE32-E72D297353CC}">
                  <c16:uniqueId val="{00000003-FB21-4B75-9B2C-0D55AE9E2365}"/>
                </c:ext>
              </c:extLst>
            </c:dLbl>
            <c:dLbl>
              <c:idx val="2"/>
              <c:layout>
                <c:manualLayout>
                  <c:x val="1.0307992506951037E-7"/>
                  <c:y val="2.8785588166629936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0259864491130486"/>
                      <c:h val="0.15496241629702495"/>
                    </c:manualLayout>
                  </c15:layout>
                </c:ext>
                <c:ext xmlns:c16="http://schemas.microsoft.com/office/drawing/2014/chart" uri="{C3380CC4-5D6E-409C-BE32-E72D297353CC}">
                  <c16:uniqueId val="{00000005-FB21-4B75-9B2C-0D55AE9E2365}"/>
                </c:ext>
              </c:extLst>
            </c:dLbl>
            <c:dLbl>
              <c:idx val="3"/>
              <c:layout>
                <c:manualLayout>
                  <c:x val="-3.8671050644330423E-3"/>
                  <c:y val="1.934330146900484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752558340782829"/>
                      <c:h val="0.130974561592405"/>
                    </c:manualLayout>
                  </c15:layout>
                </c:ext>
                <c:ext xmlns:c16="http://schemas.microsoft.com/office/drawing/2014/chart" uri="{C3380CC4-5D6E-409C-BE32-E72D297353CC}">
                  <c16:uniqueId val="{00000007-FB21-4B75-9B2C-0D55AE9E2365}"/>
                </c:ext>
              </c:extLst>
            </c:dLbl>
            <c:dLbl>
              <c:idx val="4"/>
              <c:layout>
                <c:manualLayout>
                  <c:x val="-4.9743247490642208E-3"/>
                  <c:y val="4.3178256106809476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2942366983087677"/>
                      <c:h val="0.15496241629702495"/>
                    </c:manualLayout>
                  </c15:layout>
                </c:ext>
                <c:ext xmlns:c16="http://schemas.microsoft.com/office/drawing/2014/chart" uri="{C3380CC4-5D6E-409C-BE32-E72D297353CC}">
                  <c16:uniqueId val="{00000009-FB21-4B75-9B2C-0D55AE9E2365}"/>
                </c:ext>
              </c:extLst>
            </c:dLbl>
            <c:dLbl>
              <c:idx val="5"/>
              <c:layout>
                <c:manualLayout>
                  <c:x val="4.307441740855583E-3"/>
                  <c:y val="3.8380817736665115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6756897417371819"/>
                      <c:h val="0.15496250245770407"/>
                    </c:manualLayout>
                  </c15:layout>
                </c:ext>
                <c:ext xmlns:c16="http://schemas.microsoft.com/office/drawing/2014/chart" uri="{C3380CC4-5D6E-409C-BE32-E72D297353CC}">
                  <c16:uniqueId val="{0000000B-FB21-4B75-9B2C-0D55AE9E236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'[English export-2021-08-09-15-16-40.xlsx]Sheet2'!$G$75:$G$80</c:f>
              <c:strCache>
                <c:ptCount val="6"/>
                <c:pt idx="0">
                  <c:v>All Standards do this</c:v>
                </c:pt>
                <c:pt idx="1">
                  <c:v>AS 1.1 does this</c:v>
                </c:pt>
                <c:pt idx="2">
                  <c:v>AS 1.2 does this</c:v>
                </c:pt>
                <c:pt idx="3">
                  <c:v>AS 1.3 does this</c:v>
                </c:pt>
                <c:pt idx="4">
                  <c:v>AS 1.4 does this</c:v>
                </c:pt>
                <c:pt idx="5">
                  <c:v>No Standards do this</c:v>
                </c:pt>
              </c:strCache>
            </c:strRef>
          </c:cat>
          <c:val>
            <c:numRef>
              <c:f>'[English export-2021-08-09-15-16-40.xlsx]Sheet2'!$H$75:$H$80</c:f>
              <c:numCache>
                <c:formatCode>General</c:formatCode>
                <c:ptCount val="6"/>
                <c:pt idx="0">
                  <c:v>12</c:v>
                </c:pt>
                <c:pt idx="1">
                  <c:v>3</c:v>
                </c:pt>
                <c:pt idx="2">
                  <c:v>2</c:v>
                </c:pt>
                <c:pt idx="3">
                  <c:v>0</c:v>
                </c:pt>
                <c:pt idx="4">
                  <c:v>1</c:v>
                </c:pt>
                <c:pt idx="5">
                  <c:v>3</c:v>
                </c:pt>
              </c:numCache>
            </c:numRef>
          </c:val>
          <c:extLst>
            <c:ext xmlns:c16="http://schemas.microsoft.com/office/drawing/2014/chart" uri="{C3380CC4-5D6E-409C-BE32-E72D297353CC}">
              <c16:uniqueId val="{0000000C-FB21-4B75-9B2C-0D55AE9E2365}"/>
            </c:ext>
          </c:extLst>
        </c:ser>
        <c:dLbls>
          <c:showLegendKey val="0"/>
          <c:showVal val="0"/>
          <c:showCatName val="0"/>
          <c:showSerName val="0"/>
          <c:showPercent val="0"/>
          <c:showBubbleSize val="0"/>
        </c:dLbls>
        <c:gapWidth val="100"/>
        <c:axId val="1423764976"/>
        <c:axId val="1423752912"/>
      </c:barChart>
      <c:catAx>
        <c:axId val="1423764976"/>
        <c:scaling>
          <c:orientation val="minMax"/>
        </c:scaling>
        <c:delete val="0"/>
        <c:axPos val="b"/>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423752912"/>
        <c:crosses val="autoZero"/>
        <c:auto val="1"/>
        <c:lblAlgn val="ctr"/>
        <c:lblOffset val="100"/>
        <c:noMultiLvlLbl val="0"/>
      </c:catAx>
      <c:valAx>
        <c:axId val="142375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142376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E33-4677-9707-41AEB9FE8355}"/>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E33-4677-9707-41AEB9FE8355}"/>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E33-4677-9707-41AEB9FE8355}"/>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E33-4677-9707-41AEB9FE8355}"/>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FE33-4677-9707-41AEB9FE8355}"/>
                </c:ext>
              </c:extLst>
            </c:dLbl>
            <c:dLbl>
              <c:idx val="1"/>
              <c:layout>
                <c:manualLayout>
                  <c:x val="3.3986928104575112E-2"/>
                  <c:y val="0"/>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313725490196078"/>
                      <c:h val="0.15496241629702495"/>
                    </c:manualLayout>
                  </c15:layout>
                </c:ext>
                <c:ext xmlns:c16="http://schemas.microsoft.com/office/drawing/2014/chart" uri="{C3380CC4-5D6E-409C-BE32-E72D297353CC}">
                  <c16:uniqueId val="{00000003-FE33-4677-9707-41AEB9FE8355}"/>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5954258658844109"/>
                      <c:h val="0.2252472274038799"/>
                    </c:manualLayout>
                  </c15:layout>
                </c:ext>
                <c:ext xmlns:c16="http://schemas.microsoft.com/office/drawing/2014/chart" uri="{C3380CC4-5D6E-409C-BE32-E72D297353CC}">
                  <c16:uniqueId val="{00000005-FE33-4677-9707-41AEB9FE8355}"/>
                </c:ext>
              </c:extLst>
            </c:dLbl>
            <c:dLbl>
              <c:idx val="3"/>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4843147547733005"/>
                      <c:h val="0.36581684961758981"/>
                    </c:manualLayout>
                  </c15:layout>
                </c:ext>
                <c:ext xmlns:c16="http://schemas.microsoft.com/office/drawing/2014/chart" uri="{C3380CC4-5D6E-409C-BE32-E72D297353CC}">
                  <c16:uniqueId val="{00000007-FE33-4677-9707-41AEB9FE8355}"/>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export-2021-08-09-15-16-40.xlsx]Sheet2'!$I$75:$I$78</c:f>
              <c:strCache>
                <c:ptCount val="4"/>
                <c:pt idx="0">
                  <c:v>Yes</c:v>
                </c:pt>
                <c:pt idx="1">
                  <c:v>Too challenging</c:v>
                </c:pt>
                <c:pt idx="2">
                  <c:v>Not challenging enough</c:v>
                </c:pt>
                <c:pt idx="3">
                  <c:v>Mix of too challenging and not challenging enough</c:v>
                </c:pt>
              </c:strCache>
            </c:strRef>
          </c:cat>
          <c:val>
            <c:numRef>
              <c:f>'[English export-2021-08-09-15-16-40.xlsx]Sheet2'!$J$75:$J$78</c:f>
              <c:numCache>
                <c:formatCode>General</c:formatCode>
                <c:ptCount val="4"/>
                <c:pt idx="0">
                  <c:v>8</c:v>
                </c:pt>
                <c:pt idx="1">
                  <c:v>4</c:v>
                </c:pt>
                <c:pt idx="2">
                  <c:v>4</c:v>
                </c:pt>
                <c:pt idx="3">
                  <c:v>5</c:v>
                </c:pt>
              </c:numCache>
            </c:numRef>
          </c:val>
          <c:extLst>
            <c:ext xmlns:c16="http://schemas.microsoft.com/office/drawing/2014/chart" uri="{C3380CC4-5D6E-409C-BE32-E72D297353CC}">
              <c16:uniqueId val="{00000008-FE33-4677-9707-41AEB9FE8355}"/>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0EA-4023-B426-E230C27BA418}"/>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0EA-4023-B426-E230C27BA418}"/>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0EA-4023-B426-E230C27BA418}"/>
              </c:ext>
            </c:extLst>
          </c:dPt>
          <c:dLbls>
            <c:dLbl>
              <c:idx val="0"/>
              <c:layout>
                <c:manualLayout>
                  <c:x val="0.21874997955965278"/>
                  <c:y val="0.871616369438820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5739329102160429"/>
                      <c:h val="0.12770929600840586"/>
                    </c:manualLayout>
                  </c15:layout>
                </c:ext>
                <c:ext xmlns:c16="http://schemas.microsoft.com/office/drawing/2014/chart" uri="{C3380CC4-5D6E-409C-BE32-E72D297353CC}">
                  <c16:uniqueId val="{00000001-50EA-4023-B426-E230C27BA418}"/>
                </c:ext>
              </c:extLst>
            </c:dLbl>
            <c:dLbl>
              <c:idx val="1"/>
              <c:layout>
                <c:manualLayout>
                  <c:x val="0"/>
                  <c:y val="-0.2700115927065912"/>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0EA-4023-B426-E230C27BA418}"/>
                </c:ext>
              </c:extLst>
            </c:dLbl>
            <c:dLbl>
              <c:idx val="2"/>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50EA-4023-B426-E230C27BA41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export-2021-08-09-15-16-40.xlsx]Sheet2'!$G$35:$G$37</c:f>
              <c:strCache>
                <c:ptCount val="3"/>
                <c:pt idx="0">
                  <c:v>COs demonstrate this clearly</c:v>
                </c:pt>
                <c:pt idx="1">
                  <c:v>COs demonstrate this to an extent</c:v>
                </c:pt>
                <c:pt idx="2">
                  <c:v>COs do not demonstrate this </c:v>
                </c:pt>
              </c:strCache>
            </c:strRef>
          </c:cat>
          <c:val>
            <c:numRef>
              <c:f>'[English export-2021-08-09-15-16-40.xlsx]Sheet2'!$H$35:$H$37</c:f>
              <c:numCache>
                <c:formatCode>General</c:formatCode>
                <c:ptCount val="3"/>
                <c:pt idx="0">
                  <c:v>0</c:v>
                </c:pt>
                <c:pt idx="1">
                  <c:v>5</c:v>
                </c:pt>
                <c:pt idx="2">
                  <c:v>4</c:v>
                </c:pt>
              </c:numCache>
            </c:numRef>
          </c:val>
          <c:extLst>
            <c:ext xmlns:c16="http://schemas.microsoft.com/office/drawing/2014/chart" uri="{C3380CC4-5D6E-409C-BE32-E72D297353CC}">
              <c16:uniqueId val="{00000006-50EA-4023-B426-E230C27BA418}"/>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FA3F-4779-9AFB-923A287BDDC5}"/>
              </c:ext>
            </c:extLst>
          </c:dPt>
          <c:dPt>
            <c:idx val="1"/>
            <c:bubble3D val="0"/>
            <c:spPr>
              <a:solidFill>
                <a:schemeClr val="accent1">
                  <a:shade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FA3F-4779-9AFB-923A287BDDC5}"/>
              </c:ext>
            </c:extLst>
          </c:dPt>
          <c:dPt>
            <c:idx val="2"/>
            <c:bubble3D val="0"/>
            <c:spPr>
              <a:solidFill>
                <a:schemeClr val="accent1">
                  <a:tint val="8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FA3F-4779-9AFB-923A287BDDC5}"/>
              </c:ext>
            </c:extLst>
          </c:dPt>
          <c:dPt>
            <c:idx val="3"/>
            <c:bubble3D val="0"/>
            <c:spPr>
              <a:solidFill>
                <a:schemeClr val="accent1">
                  <a:tint val="58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FA3F-4779-9AFB-923A287BDDC5}"/>
              </c:ext>
            </c:extLst>
          </c:dPt>
          <c:dLbls>
            <c:dLbl>
              <c:idx val="0"/>
              <c:layout>
                <c:manualLayout>
                  <c:x val="8.2796694130105555E-2"/>
                  <c:y val="0.22266090411741757"/>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A3F-4779-9AFB-923A287BDDC5}"/>
                </c:ext>
              </c:extLst>
            </c:dLbl>
            <c:dLbl>
              <c:idx val="1"/>
              <c:layout>
                <c:manualLayout>
                  <c:x val="-0.1245518203035946"/>
                  <c:y val="-0.16107384453794177"/>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3216594347307101"/>
                      <c:h val="0.29182791036278288"/>
                    </c:manualLayout>
                  </c15:layout>
                </c:ext>
                <c:ext xmlns:c16="http://schemas.microsoft.com/office/drawing/2014/chart" uri="{C3380CC4-5D6E-409C-BE32-E72D297353CC}">
                  <c16:uniqueId val="{00000003-FA3F-4779-9AFB-923A287BDDC5}"/>
                </c:ext>
              </c:extLst>
            </c:dLbl>
            <c:dLbl>
              <c:idx val="2"/>
              <c:layout>
                <c:manualLayout>
                  <c:x val="8.2797780700894653E-3"/>
                  <c:y val="0"/>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435145740653369"/>
                      <c:h val="0.27595739712424622"/>
                    </c:manualLayout>
                  </c15:layout>
                </c:ext>
                <c:ext xmlns:c16="http://schemas.microsoft.com/office/drawing/2014/chart" uri="{C3380CC4-5D6E-409C-BE32-E72D297353CC}">
                  <c16:uniqueId val="{00000005-FA3F-4779-9AFB-923A287BDDC5}"/>
                </c:ext>
              </c:extLst>
            </c:dLbl>
            <c:dLbl>
              <c:idx val="3"/>
              <c:layout>
                <c:manualLayout>
                  <c:x val="0.2621896400690798"/>
                  <c:y val="0.87169375228946444"/>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664765747290146"/>
                      <c:h val="0.12293724386908479"/>
                    </c:manualLayout>
                  </c15:layout>
                </c:ext>
                <c:ext xmlns:c16="http://schemas.microsoft.com/office/drawing/2014/chart" uri="{C3380CC4-5D6E-409C-BE32-E72D297353CC}">
                  <c16:uniqueId val="{00000007-FA3F-4779-9AFB-923A287BDDC5}"/>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export-2021-08-09-15-16-40.xlsx]Sheet2'!$E$43:$E$46</c:f>
              <c:strCache>
                <c:ptCount val="4"/>
                <c:pt idx="0">
                  <c:v>Standard ready for pilot</c:v>
                </c:pt>
                <c:pt idx="1">
                  <c:v>Standard needs small amendments </c:v>
                </c:pt>
                <c:pt idx="2">
                  <c:v>Standard needs significant amendments</c:v>
                </c:pt>
                <c:pt idx="3">
                  <c:v>Standard unsuitable for pilot</c:v>
                </c:pt>
              </c:strCache>
            </c:strRef>
          </c:cat>
          <c:val>
            <c:numRef>
              <c:f>'[English export-2021-08-09-15-16-40.xlsx]Sheet2'!$F$43:$F$46</c:f>
              <c:numCache>
                <c:formatCode>General</c:formatCode>
                <c:ptCount val="4"/>
                <c:pt idx="0">
                  <c:v>2</c:v>
                </c:pt>
                <c:pt idx="1">
                  <c:v>4</c:v>
                </c:pt>
                <c:pt idx="2">
                  <c:v>1</c:v>
                </c:pt>
                <c:pt idx="3">
                  <c:v>0</c:v>
                </c:pt>
              </c:numCache>
            </c:numRef>
          </c:val>
          <c:extLst>
            <c:ext xmlns:c16="http://schemas.microsoft.com/office/drawing/2014/chart" uri="{C3380CC4-5D6E-409C-BE32-E72D297353CC}">
              <c16:uniqueId val="{00000008-FA3F-4779-9AFB-923A287BDDC5}"/>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ECD-480E-93AA-EEFF1C993364}"/>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ECD-480E-93AA-EEFF1C993364}"/>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ECD-480E-93AA-EEFF1C993364}"/>
              </c:ext>
            </c:extLst>
          </c:dPt>
          <c:dLbls>
            <c:dLbl>
              <c:idx val="0"/>
              <c:layout>
                <c:manualLayout>
                  <c:x val="3.3118677652042218E-2"/>
                  <c:y val="0.1326490492614402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CD-480E-93AA-EEFF1C993364}"/>
                </c:ext>
              </c:extLst>
            </c:dLbl>
            <c:dLbl>
              <c:idx val="1"/>
              <c:layout>
                <c:manualLayout>
                  <c:x val="-6.4913153405333435E-2"/>
                  <c:y val="-9.9487010083731772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666395653714901"/>
                      <c:h val="0.22242395756868419"/>
                    </c:manualLayout>
                  </c15:layout>
                </c:ext>
                <c:ext xmlns:c16="http://schemas.microsoft.com/office/drawing/2014/chart" uri="{C3380CC4-5D6E-409C-BE32-E72D297353CC}">
                  <c16:uniqueId val="{00000003-6ECD-480E-93AA-EEFF1C993364}"/>
                </c:ext>
              </c:extLst>
            </c:dLbl>
            <c:dLbl>
              <c:idx val="2"/>
              <c:layout>
                <c:manualLayout>
                  <c:x val="3.3118786309121129E-2"/>
                  <c:y val="9.4749320901028732E-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817378960903655"/>
                      <c:h val="0.25866564605980846"/>
                    </c:manualLayout>
                  </c15:layout>
                </c:ext>
                <c:ext xmlns:c16="http://schemas.microsoft.com/office/drawing/2014/chart" uri="{C3380CC4-5D6E-409C-BE32-E72D297353CC}">
                  <c16:uniqueId val="{00000005-6ECD-480E-93AA-EEFF1C993364}"/>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export-2021-08-09-15-16-40.xlsx]Sheet2'!$G$43:$G$45</c:f>
              <c:strCache>
                <c:ptCount val="3"/>
                <c:pt idx="0">
                  <c:v>Criteria are clear</c:v>
                </c:pt>
                <c:pt idx="1">
                  <c:v>Criteria need clarification</c:v>
                </c:pt>
                <c:pt idx="2">
                  <c:v>Criteria need significant clarification</c:v>
                </c:pt>
              </c:strCache>
            </c:strRef>
          </c:cat>
          <c:val>
            <c:numRef>
              <c:f>'[English export-2021-08-09-15-16-40.xlsx]Sheet2'!$H$43:$H$45</c:f>
              <c:numCache>
                <c:formatCode>General</c:formatCode>
                <c:ptCount val="3"/>
                <c:pt idx="0">
                  <c:v>2</c:v>
                </c:pt>
                <c:pt idx="1">
                  <c:v>4</c:v>
                </c:pt>
                <c:pt idx="2">
                  <c:v>1</c:v>
                </c:pt>
              </c:numCache>
            </c:numRef>
          </c:val>
          <c:extLst>
            <c:ext xmlns:c16="http://schemas.microsoft.com/office/drawing/2014/chart" uri="{C3380CC4-5D6E-409C-BE32-E72D297353CC}">
              <c16:uniqueId val="{00000006-6ECD-480E-93AA-EEFF1C993364}"/>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5B16-405D-859A-8C061C225AAC}"/>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B16-405D-859A-8C061C225AAC}"/>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B16-405D-859A-8C061C225AAC}"/>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5B16-405D-859A-8C061C225AAC}"/>
                </c:ext>
              </c:extLst>
            </c:dLbl>
            <c:dLbl>
              <c:idx val="1"/>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6901204325218084"/>
                      <c:h val="0.15408464607597064"/>
                    </c:manualLayout>
                  </c15:layout>
                </c:ext>
                <c:ext xmlns:c16="http://schemas.microsoft.com/office/drawing/2014/chart" uri="{C3380CC4-5D6E-409C-BE32-E72D297353CC}">
                  <c16:uniqueId val="{00000003-5B16-405D-859A-8C061C225AAC}"/>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5B16-405D-859A-8C061C225AAC}"/>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'[English export-2021-08-09-15-16-40.xlsx]Sheet2'!$I$43:$I$45</c:f>
              <c:strCache>
                <c:ptCount val="3"/>
                <c:pt idx="0">
                  <c:v>Guidance sufficient and clear</c:v>
                </c:pt>
                <c:pt idx="1">
                  <c:v>Futher detail needed</c:v>
                </c:pt>
                <c:pt idx="2">
                  <c:v>Guidance is unclear</c:v>
                </c:pt>
              </c:strCache>
            </c:strRef>
          </c:cat>
          <c:val>
            <c:numRef>
              <c:f>'[English export-2021-08-09-15-16-40.xlsx]Sheet2'!$J$43:$J$45</c:f>
              <c:numCache>
                <c:formatCode>General</c:formatCode>
                <c:ptCount val="3"/>
                <c:pt idx="0">
                  <c:v>2</c:v>
                </c:pt>
                <c:pt idx="1">
                  <c:v>3</c:v>
                </c:pt>
                <c:pt idx="2">
                  <c:v>2</c:v>
                </c:pt>
              </c:numCache>
            </c:numRef>
          </c:val>
          <c:extLst>
            <c:ext xmlns:c16="http://schemas.microsoft.com/office/drawing/2014/chart" uri="{C3380CC4-5D6E-409C-BE32-E72D297353CC}">
              <c16:uniqueId val="{00000006-5B16-405D-859A-8C061C225AAC}"/>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366-480C-8D30-3CE6441FC922}"/>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366-480C-8D30-3CE6441FC922}"/>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366-480C-8D30-3CE6441FC922}"/>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6802221397303508"/>
                      <c:h val="0.22397133539525763"/>
                    </c:manualLayout>
                  </c15:layout>
                </c:ext>
                <c:ext xmlns:c16="http://schemas.microsoft.com/office/drawing/2014/chart" uri="{C3380CC4-5D6E-409C-BE32-E72D297353CC}">
                  <c16:uniqueId val="{00000001-8366-480C-8D30-3CE6441FC922}"/>
                </c:ext>
              </c:extLst>
            </c:dLbl>
            <c:dLbl>
              <c:idx val="1"/>
              <c:layout>
                <c:manualLayout>
                  <c:x val="-0.31782531280383358"/>
                  <c:y val="-3.816356764496638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262427911385579"/>
                      <c:h val="0.22397133539525763"/>
                    </c:manualLayout>
                  </c15:layout>
                </c:ext>
                <c:ext xmlns:c16="http://schemas.microsoft.com/office/drawing/2014/chart" uri="{C3380CC4-5D6E-409C-BE32-E72D297353CC}">
                  <c16:uniqueId val="{00000003-8366-480C-8D30-3CE6441FC922}"/>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694302345976615"/>
                      <c:h val="0.22397133539525763"/>
                    </c:manualLayout>
                  </c15:layout>
                </c:ext>
                <c:ext xmlns:c16="http://schemas.microsoft.com/office/drawing/2014/chart" uri="{C3380CC4-5D6E-409C-BE32-E72D297353CC}">
                  <c16:uniqueId val="{00000005-8366-480C-8D30-3CE6441FC922}"/>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export-2021-08-09-15-16-40.xlsx]Sheet2'!$K$43:$K$45</c:f>
              <c:strCache>
                <c:ptCount val="3"/>
                <c:pt idx="0">
                  <c:v>Can use or adapt all 3 activities</c:v>
                </c:pt>
                <c:pt idx="1">
                  <c:v>Can use or adapt 1 or 2 activities</c:v>
                </c:pt>
                <c:pt idx="2">
                  <c:v>Can not use or adapt activities</c:v>
                </c:pt>
              </c:strCache>
            </c:strRef>
          </c:cat>
          <c:val>
            <c:numRef>
              <c:f>'[English export-2021-08-09-15-16-40.xlsx]Sheet2'!$L$43:$L$45</c:f>
              <c:numCache>
                <c:formatCode>General</c:formatCode>
                <c:ptCount val="3"/>
                <c:pt idx="0">
                  <c:v>1</c:v>
                </c:pt>
                <c:pt idx="1">
                  <c:v>5</c:v>
                </c:pt>
                <c:pt idx="2">
                  <c:v>1</c:v>
                </c:pt>
              </c:numCache>
            </c:numRef>
          </c:val>
          <c:extLst>
            <c:ext xmlns:c16="http://schemas.microsoft.com/office/drawing/2014/chart" uri="{C3380CC4-5D6E-409C-BE32-E72D297353CC}">
              <c16:uniqueId val="{00000006-8366-480C-8D30-3CE6441FC922}"/>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6D5B-4AB3-A2D0-0AA39CCDFBF7}"/>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6D5B-4AB3-A2D0-0AA39CCDFBF7}"/>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6D5B-4AB3-A2D0-0AA39CCDFBF7}"/>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35285580784360127"/>
                      <c:h val="0.22397133539525763"/>
                    </c:manualLayout>
                  </c15:layout>
                </c:ext>
                <c:ext xmlns:c16="http://schemas.microsoft.com/office/drawing/2014/chart" uri="{C3380CC4-5D6E-409C-BE32-E72D297353CC}">
                  <c16:uniqueId val="{00000001-6D5B-4AB3-A2D0-0AA39CCDFBF7}"/>
                </c:ext>
              </c:extLst>
            </c:dLbl>
            <c:dLbl>
              <c:idx val="1"/>
              <c:layout>
                <c:manualLayout>
                  <c:x val="-4.1819134548071263E-2"/>
                  <c:y val="-3.8163567644966381E-2"/>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497638481155378"/>
                      <c:h val="0.22397133539525763"/>
                    </c:manualLayout>
                  </c15:layout>
                </c:ext>
                <c:ext xmlns:c16="http://schemas.microsoft.com/office/drawing/2014/chart" uri="{C3380CC4-5D6E-409C-BE32-E72D297353CC}">
                  <c16:uniqueId val="{00000003-6D5B-4AB3-A2D0-0AA39CCDFBF7}"/>
                </c:ext>
              </c:extLst>
            </c:dLbl>
            <c:dLbl>
              <c:idx val="2"/>
              <c:layout>
                <c:manualLayout>
                  <c:x val="0.28158217262367974"/>
                  <c:y val="0.8443649666183114"/>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3493282924994914"/>
                      <c:h val="0.15408464607597064"/>
                    </c:manualLayout>
                  </c15:layout>
                </c:ext>
                <c:ext xmlns:c16="http://schemas.microsoft.com/office/drawing/2014/chart" uri="{C3380CC4-5D6E-409C-BE32-E72D297353CC}">
                  <c16:uniqueId val="{00000005-6D5B-4AB3-A2D0-0AA39CCDFBF7}"/>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export-2021-08-09-15-16-40.xlsx]Sheet2'!$M$43:$M$45</c:f>
              <c:strCache>
                <c:ptCount val="3"/>
                <c:pt idx="0">
                  <c:v>All 3 activities do this </c:v>
                </c:pt>
                <c:pt idx="1">
                  <c:v>1 or 2 activities do this</c:v>
                </c:pt>
                <c:pt idx="2">
                  <c:v>No activities do this</c:v>
                </c:pt>
              </c:strCache>
            </c:strRef>
          </c:cat>
          <c:val>
            <c:numRef>
              <c:f>'[English export-2021-08-09-15-16-40.xlsx]Sheet2'!$N$43:$N$45</c:f>
              <c:numCache>
                <c:formatCode>General</c:formatCode>
                <c:ptCount val="3"/>
                <c:pt idx="0">
                  <c:v>1</c:v>
                </c:pt>
                <c:pt idx="1">
                  <c:v>6</c:v>
                </c:pt>
                <c:pt idx="2">
                  <c:v>0</c:v>
                </c:pt>
              </c:numCache>
            </c:numRef>
          </c:val>
          <c:extLst>
            <c:ext xmlns:c16="http://schemas.microsoft.com/office/drawing/2014/chart" uri="{C3380CC4-5D6E-409C-BE32-E72D297353CC}">
              <c16:uniqueId val="{00000006-6D5B-4AB3-A2D0-0AA39CCDFBF7}"/>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C03A-4CA9-A2DD-8637AFC18E53}"/>
              </c:ext>
            </c:extLst>
          </c:dPt>
          <c:dPt>
            <c:idx val="1"/>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C03A-4CA9-A2DD-8637AFC18E53}"/>
              </c:ext>
            </c:extLst>
          </c:dPt>
          <c:dPt>
            <c:idx val="2"/>
            <c:bubble3D val="0"/>
            <c:spPr>
              <a:solidFill>
                <a:schemeClr val="accent1">
                  <a:tint val="65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C03A-4CA9-A2DD-8637AFC18E53}"/>
              </c:ext>
            </c:extLst>
          </c:dPt>
          <c:dLbls>
            <c:dLbl>
              <c:idx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1-C03A-4CA9-A2DD-8637AFC18E53}"/>
                </c:ext>
              </c:extLst>
            </c:dLbl>
            <c:dLbl>
              <c:idx val="1"/>
              <c:layout>
                <c:manualLayout>
                  <c:x val="5.2364601941407305E-3"/>
                  <c:y val="-2.2891638793334336E-3"/>
                </c:manualLayout>
              </c:layout>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866482634640423"/>
                      <c:h val="0.1279541857220049"/>
                    </c:manualLayout>
                  </c15:layout>
                </c:ext>
                <c:ext xmlns:c16="http://schemas.microsoft.com/office/drawing/2014/chart" uri="{C3380CC4-5D6E-409C-BE32-E72D297353CC}">
                  <c16:uniqueId val="{00000003-C03A-4CA9-A2DD-8637AFC18E53}"/>
                </c:ext>
              </c:extLst>
            </c:dLbl>
            <c:dLbl>
              <c:idx val="2"/>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extLst>
                <c:ext xmlns:c16="http://schemas.microsoft.com/office/drawing/2014/chart" uri="{C3380CC4-5D6E-409C-BE32-E72D297353CC}">
                  <c16:uniqueId val="{00000005-C03A-4CA9-A2DD-8637AFC18E53}"/>
                </c:ext>
              </c:extLst>
            </c:dLbl>
            <c:spPr>
              <a:noFill/>
              <a:ln>
                <a:noFill/>
              </a:ln>
              <a:effectLst/>
            </c:sp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'[English export-2021-08-09-15-16-40.xlsx]Sheet2'!$O$43:$O$45</c:f>
              <c:strCache>
                <c:ptCount val="3"/>
                <c:pt idx="0">
                  <c:v>All 3 activities do this</c:v>
                </c:pt>
                <c:pt idx="1">
                  <c:v>1 or 2 of the activities do this</c:v>
                </c:pt>
                <c:pt idx="2">
                  <c:v>None of the activities do this</c:v>
                </c:pt>
              </c:strCache>
            </c:strRef>
          </c:cat>
          <c:val>
            <c:numRef>
              <c:f>'[English export-2021-08-09-15-16-40.xlsx]Sheet2'!$P$43:$P$45</c:f>
              <c:numCache>
                <c:formatCode>General</c:formatCode>
                <c:ptCount val="3"/>
                <c:pt idx="0">
                  <c:v>2</c:v>
                </c:pt>
                <c:pt idx="1">
                  <c:v>3</c:v>
                </c:pt>
                <c:pt idx="2">
                  <c:v>2</c:v>
                </c:pt>
              </c:numCache>
            </c:numRef>
          </c:val>
          <c:extLst>
            <c:ext xmlns:c16="http://schemas.microsoft.com/office/drawing/2014/chart" uri="{C3380CC4-5D6E-409C-BE32-E72D297353CC}">
              <c16:uniqueId val="{00000006-C03A-4CA9-A2DD-8637AFC18E53}"/>
            </c:ext>
          </c:extLst>
        </c:ser>
        <c:dLbls>
          <c:dLblPos val="outEnd"/>
          <c:showLegendKey val="0"/>
          <c:showVal val="0"/>
          <c:showCatName val="1"/>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b="0">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2895</Words>
  <Characters>16502</Characters>
  <DocSecurity>0</DocSecurity>
  <Lines>137</Lines>
  <Paragraphs>38</Paragraphs>
  <ScaleCrop>false</ScaleCrop>
  <Company/>
  <LinksUpToDate>false</LinksUpToDate>
  <CharactersWithSpaces>19359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2021-10-31T21:51:00Z</dcterms:created>
  <dcterms:modified xsi:type="dcterms:W3CDTF">2021-10-31T22:21:00Z</dcterms:modified>
</cp:coreProperties>
</file>