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13F2" w14:textId="77777777" w:rsidR="00F77694" w:rsidRPr="00277517" w:rsidRDefault="00F77694" w:rsidP="00F77694">
      <w:pPr>
        <w:pStyle w:val="CoverHeading"/>
      </w:pPr>
      <w:r w:rsidRPr="00277517">
        <w:t xml:space="preserve">Review of Achievement Standards Level 1, Phase </w:t>
      </w:r>
      <w:r>
        <w:t>2</w:t>
      </w:r>
    </w:p>
    <w:p w14:paraId="2334DE3E" w14:textId="77777777" w:rsidR="00F77694" w:rsidRPr="00277517" w:rsidRDefault="00F77694" w:rsidP="00F77694">
      <w:pPr>
        <w:pStyle w:val="CoverHeading"/>
      </w:pPr>
      <w:r>
        <w:t>Public Engagement Survey</w:t>
      </w:r>
      <w:r w:rsidRPr="00277517">
        <w:t xml:space="preserve"> Report: </w:t>
      </w:r>
      <w:r>
        <w:t>Mandarin</w:t>
      </w:r>
    </w:p>
    <w:p w14:paraId="3E3EB442" w14:textId="77777777" w:rsidR="00F77694" w:rsidRPr="00277517" w:rsidRDefault="00F77694" w:rsidP="00F77694">
      <w:pPr>
        <w:pStyle w:val="CoverSubheading"/>
        <w:rPr>
          <w:b/>
        </w:rPr>
      </w:pPr>
      <w:r w:rsidRPr="00277517">
        <w:t xml:space="preserve">Feedback provided on draft, Phase </w:t>
      </w:r>
      <w:r>
        <w:t>2</w:t>
      </w:r>
      <w:r w:rsidRPr="00277517">
        <w:t xml:space="preserve"> </w:t>
      </w:r>
      <w:r>
        <w:t>subject content</w:t>
      </w:r>
      <w:r w:rsidRPr="00277517">
        <w:t xml:space="preserve"> </w:t>
      </w:r>
      <w:r>
        <w:t>24 August 2021</w:t>
      </w:r>
    </w:p>
    <w:p w14:paraId="0696299D" w14:textId="77777777" w:rsidR="00F77694" w:rsidRPr="00277517" w:rsidRDefault="00F77694" w:rsidP="00F77694"/>
    <w:p w14:paraId="49C71326" w14:textId="77777777" w:rsidR="00F77694" w:rsidRPr="00277517" w:rsidRDefault="00F77694" w:rsidP="00F77694">
      <w:pPr>
        <w:sectPr w:rsidR="00F77694"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75366B99" w14:textId="77777777" w:rsidR="00F77694" w:rsidRPr="00277517" w:rsidRDefault="00F77694" w:rsidP="00F77694">
      <w:pPr>
        <w:pStyle w:val="ContentsHeading"/>
      </w:pPr>
      <w:r w:rsidRPr="00277517">
        <w:lastRenderedPageBreak/>
        <w:t>Contents</w:t>
      </w:r>
    </w:p>
    <w:p w14:paraId="43CAC1C5" w14:textId="77777777" w:rsidR="00F77694" w:rsidRDefault="00F77694" w:rsidP="00F77694">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2844" w:history="1">
        <w:r w:rsidRPr="001A3FFF">
          <w:rPr>
            <w:rStyle w:val="Hyperlink"/>
            <w:noProof/>
          </w:rPr>
          <w:t>Purpose</w:t>
        </w:r>
        <w:r>
          <w:rPr>
            <w:noProof/>
            <w:webHidden/>
          </w:rPr>
          <w:tab/>
        </w:r>
        <w:r>
          <w:rPr>
            <w:noProof/>
            <w:webHidden/>
          </w:rPr>
          <w:fldChar w:fldCharType="begin"/>
        </w:r>
        <w:r>
          <w:rPr>
            <w:noProof/>
            <w:webHidden/>
          </w:rPr>
          <w:instrText xml:space="preserve"> PAGEREF _Toc86132844 \h </w:instrText>
        </w:r>
        <w:r>
          <w:rPr>
            <w:noProof/>
            <w:webHidden/>
          </w:rPr>
        </w:r>
        <w:r>
          <w:rPr>
            <w:noProof/>
            <w:webHidden/>
          </w:rPr>
          <w:fldChar w:fldCharType="separate"/>
        </w:r>
        <w:r>
          <w:rPr>
            <w:noProof/>
            <w:webHidden/>
          </w:rPr>
          <w:t>1</w:t>
        </w:r>
        <w:r>
          <w:rPr>
            <w:noProof/>
            <w:webHidden/>
          </w:rPr>
          <w:fldChar w:fldCharType="end"/>
        </w:r>
      </w:hyperlink>
    </w:p>
    <w:p w14:paraId="54787FB4" w14:textId="77777777" w:rsidR="00F77694" w:rsidRDefault="00D263A9" w:rsidP="00F77694">
      <w:pPr>
        <w:pStyle w:val="TOC2"/>
        <w:rPr>
          <w:rFonts w:asciiTheme="minorHAnsi" w:eastAsiaTheme="minorEastAsia" w:hAnsiTheme="minorHAnsi" w:cstheme="minorBidi"/>
          <w:noProof/>
          <w:color w:val="auto"/>
          <w:szCs w:val="22"/>
          <w:lang w:eastAsia="en-NZ"/>
        </w:rPr>
      </w:pPr>
      <w:hyperlink w:anchor="_Toc86132845" w:history="1">
        <w:r w:rsidR="00F77694" w:rsidRPr="001A3FFF">
          <w:rPr>
            <w:rStyle w:val="Hyperlink"/>
            <w:noProof/>
          </w:rPr>
          <w:t>Background</w:t>
        </w:r>
        <w:r w:rsidR="00F77694">
          <w:rPr>
            <w:noProof/>
            <w:webHidden/>
          </w:rPr>
          <w:tab/>
        </w:r>
        <w:r w:rsidR="00F77694">
          <w:rPr>
            <w:noProof/>
            <w:webHidden/>
          </w:rPr>
          <w:fldChar w:fldCharType="begin"/>
        </w:r>
        <w:r w:rsidR="00F77694">
          <w:rPr>
            <w:noProof/>
            <w:webHidden/>
          </w:rPr>
          <w:instrText xml:space="preserve"> PAGEREF _Toc86132845 \h </w:instrText>
        </w:r>
        <w:r w:rsidR="00F77694">
          <w:rPr>
            <w:noProof/>
            <w:webHidden/>
          </w:rPr>
        </w:r>
        <w:r w:rsidR="00F77694">
          <w:rPr>
            <w:noProof/>
            <w:webHidden/>
          </w:rPr>
          <w:fldChar w:fldCharType="separate"/>
        </w:r>
        <w:r w:rsidR="00F77694">
          <w:rPr>
            <w:noProof/>
            <w:webHidden/>
          </w:rPr>
          <w:t>1</w:t>
        </w:r>
        <w:r w:rsidR="00F77694">
          <w:rPr>
            <w:noProof/>
            <w:webHidden/>
          </w:rPr>
          <w:fldChar w:fldCharType="end"/>
        </w:r>
      </w:hyperlink>
    </w:p>
    <w:p w14:paraId="2DC7EDC4" w14:textId="77777777" w:rsidR="00F77694" w:rsidRPr="00277517" w:rsidRDefault="00F77694" w:rsidP="00F77694">
      <w:pPr>
        <w:pStyle w:val="BodyText"/>
      </w:pPr>
      <w:r w:rsidRPr="00277517">
        <w:fldChar w:fldCharType="end"/>
      </w:r>
    </w:p>
    <w:p w14:paraId="69F935B8" w14:textId="77777777" w:rsidR="00F77694" w:rsidRPr="00277517" w:rsidRDefault="00F77694" w:rsidP="00F77694">
      <w:pPr>
        <w:pStyle w:val="BodyText"/>
      </w:pPr>
    </w:p>
    <w:p w14:paraId="188EB28E" w14:textId="77777777" w:rsidR="00F77694" w:rsidRPr="00277517" w:rsidRDefault="00F77694" w:rsidP="00F77694">
      <w:pPr>
        <w:pStyle w:val="Heading2"/>
        <w:spacing w:before="40" w:after="200" w:line="276" w:lineRule="auto"/>
      </w:pPr>
      <w:bookmarkStart w:id="0" w:name="_Toc47110533"/>
      <w:bookmarkStart w:id="1" w:name="_Toc86132844"/>
      <w:r w:rsidRPr="00277517">
        <w:t>Purpose</w:t>
      </w:r>
      <w:bookmarkEnd w:id="0"/>
      <w:bookmarkEnd w:id="1"/>
      <w:r w:rsidRPr="00277517">
        <w:t xml:space="preserve"> </w:t>
      </w:r>
    </w:p>
    <w:p w14:paraId="3564BBD7" w14:textId="77777777" w:rsidR="00F77694" w:rsidRPr="00277517" w:rsidRDefault="00F77694" w:rsidP="00F77694">
      <w:pPr>
        <w:spacing w:before="40" w:after="200" w:line="276" w:lineRule="auto"/>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Pr>
          <w:rFonts w:cs="Arial"/>
        </w:rPr>
        <w:t>Mandarin</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7487012B" w14:textId="77777777" w:rsidR="00F77694" w:rsidRPr="00277517" w:rsidRDefault="00F77694" w:rsidP="00F77694">
      <w:pPr>
        <w:pStyle w:val="Heading2"/>
      </w:pPr>
      <w:bookmarkStart w:id="3" w:name="_Toc86132845"/>
      <w:r w:rsidRPr="00277517">
        <w:t>Background</w:t>
      </w:r>
      <w:bookmarkEnd w:id="2"/>
      <w:bookmarkEnd w:id="3"/>
    </w:p>
    <w:p w14:paraId="7A44B532" w14:textId="77777777" w:rsidR="00F77694" w:rsidRPr="00277517" w:rsidRDefault="00F77694" w:rsidP="00F77694">
      <w:pPr>
        <w:numPr>
          <w:ilvl w:val="0"/>
          <w:numId w:val="1"/>
        </w:numPr>
        <w:spacing w:before="40" w:after="200" w:line="276" w:lineRule="auto"/>
        <w:ind w:left="567" w:hanging="567"/>
        <w:rPr>
          <w:rFonts w:cs="Arial"/>
        </w:rPr>
      </w:pPr>
      <w:r w:rsidRPr="00277517">
        <w:t>As at 2</w:t>
      </w:r>
      <w:r>
        <w:t>3</w:t>
      </w:r>
      <w:r w:rsidRPr="00277517">
        <w:t xml:space="preserve"> </w:t>
      </w:r>
      <w:r>
        <w:t>August</w:t>
      </w:r>
      <w:r w:rsidRPr="00277517">
        <w:t xml:space="preserve"> 2021, the Ministry received </w:t>
      </w:r>
      <w:r w:rsidRPr="007F2206">
        <w:rPr>
          <w:b/>
          <w:bCs/>
        </w:rPr>
        <w:t>36</w:t>
      </w:r>
      <w:r w:rsidRPr="00277517">
        <w:t xml:space="preserve"> responses to the Ministry’s online </w:t>
      </w:r>
      <w:r>
        <w:t>survey</w:t>
      </w:r>
      <w:r w:rsidRPr="00277517">
        <w:t xml:space="preserve"> about the </w:t>
      </w:r>
      <w:r>
        <w:t>subject content</w:t>
      </w:r>
      <w:r w:rsidRPr="00277517">
        <w:t xml:space="preserve"> developed so far for </w:t>
      </w:r>
      <w:r>
        <w:t>Mandarin</w:t>
      </w:r>
      <w:r w:rsidRPr="00277517">
        <w:t>. These included both multiple choice answer questions and long form, written response questions.</w:t>
      </w:r>
    </w:p>
    <w:p w14:paraId="38E832A1" w14:textId="77777777" w:rsidR="00F77694" w:rsidRPr="00277517" w:rsidRDefault="00F77694" w:rsidP="00F77694">
      <w:pPr>
        <w:numPr>
          <w:ilvl w:val="0"/>
          <w:numId w:val="1"/>
        </w:numPr>
        <w:spacing w:before="40" w:after="200" w:line="276" w:lineRule="auto"/>
        <w:ind w:left="567" w:hanging="567"/>
        <w:rPr>
          <w:rFonts w:cs="Arial"/>
        </w:rPr>
      </w:pPr>
      <w:r w:rsidRPr="00277517">
        <w:rPr>
          <w:rFonts w:cs="Arial"/>
        </w:rPr>
        <w:t xml:space="preserve">This report </w:t>
      </w:r>
      <w:r>
        <w:rPr>
          <w:rFonts w:cs="Arial"/>
        </w:rPr>
        <w:t>is organised into sections based on the questions in the survey. Each section was optional so not every respondent answered every section. The sections are</w:t>
      </w:r>
      <w:r w:rsidRPr="00277517">
        <w:rPr>
          <w:rFonts w:cs="Arial"/>
        </w:rPr>
        <w:t>:</w:t>
      </w:r>
    </w:p>
    <w:p w14:paraId="3EEB20E2" w14:textId="77777777" w:rsidR="00F77694" w:rsidRPr="00F0392B" w:rsidRDefault="00F77694" w:rsidP="00F77694">
      <w:pPr>
        <w:numPr>
          <w:ilvl w:val="1"/>
          <w:numId w:val="1"/>
        </w:numPr>
        <w:spacing w:before="40" w:after="200" w:line="276" w:lineRule="auto"/>
        <w:rPr>
          <w:rFonts w:cs="Arial"/>
        </w:rPr>
      </w:pPr>
      <w:r>
        <w:rPr>
          <w:rFonts w:cs="Arial"/>
        </w:rPr>
        <w:t>Summary of feedback as a whole</w:t>
      </w:r>
    </w:p>
    <w:p w14:paraId="5D594223" w14:textId="77777777" w:rsidR="00F77694" w:rsidRPr="00277517" w:rsidRDefault="00F77694" w:rsidP="00F77694">
      <w:pPr>
        <w:numPr>
          <w:ilvl w:val="1"/>
          <w:numId w:val="1"/>
        </w:numPr>
        <w:spacing w:before="40" w:after="200" w:line="276" w:lineRule="auto"/>
        <w:rPr>
          <w:rFonts w:cs="Arial"/>
        </w:rPr>
      </w:pPr>
      <w:r w:rsidRPr="00277517">
        <w:rPr>
          <w:rFonts w:cs="Arial"/>
        </w:rPr>
        <w:t xml:space="preserve">General </w:t>
      </w:r>
      <w:r>
        <w:rPr>
          <w:rFonts w:cs="Arial"/>
        </w:rPr>
        <w:t>impressions of the subject content</w:t>
      </w:r>
    </w:p>
    <w:p w14:paraId="444B0FDB" w14:textId="77777777" w:rsidR="00F77694" w:rsidRDefault="00F77694" w:rsidP="00F77694">
      <w:pPr>
        <w:numPr>
          <w:ilvl w:val="1"/>
          <w:numId w:val="1"/>
        </w:numPr>
        <w:spacing w:before="40" w:after="200" w:line="276" w:lineRule="auto"/>
        <w:rPr>
          <w:rFonts w:cs="Arial"/>
        </w:rPr>
      </w:pPr>
      <w:r>
        <w:rPr>
          <w:rFonts w:cs="Arial"/>
        </w:rPr>
        <w:t>Course Outlines</w:t>
      </w:r>
    </w:p>
    <w:p w14:paraId="0EAC27EB" w14:textId="77777777" w:rsidR="00F77694" w:rsidRPr="00277517" w:rsidRDefault="00F77694" w:rsidP="00F77694">
      <w:pPr>
        <w:numPr>
          <w:ilvl w:val="1"/>
          <w:numId w:val="1"/>
        </w:numPr>
        <w:spacing w:before="40" w:after="200" w:line="276" w:lineRule="auto"/>
        <w:rPr>
          <w:rFonts w:cs="Arial"/>
        </w:rPr>
      </w:pPr>
      <w:bookmarkStart w:id="4" w:name="_Hlk79486299"/>
      <w:r>
        <w:rPr>
          <w:rFonts w:cs="Arial"/>
        </w:rPr>
        <w:t>Individual Achievement Standards</w:t>
      </w:r>
    </w:p>
    <w:p w14:paraId="7D84104C" w14:textId="77777777" w:rsidR="00F77694" w:rsidRPr="00277517" w:rsidRDefault="00F77694" w:rsidP="00F77694">
      <w:pPr>
        <w:numPr>
          <w:ilvl w:val="2"/>
          <w:numId w:val="1"/>
        </w:numPr>
        <w:spacing w:before="40" w:after="200" w:line="276" w:lineRule="auto"/>
        <w:rPr>
          <w:rFonts w:cs="Arial"/>
        </w:rPr>
      </w:pPr>
      <w:bookmarkStart w:id="5" w:name="_Hlk79486342"/>
      <w:bookmarkEnd w:id="4"/>
      <w:r>
        <w:rPr>
          <w:rFonts w:cs="Arial"/>
        </w:rPr>
        <w:t>AS 1.1 and Assessment Activities</w:t>
      </w:r>
    </w:p>
    <w:p w14:paraId="4E724113" w14:textId="77777777" w:rsidR="00F77694" w:rsidRPr="00277517" w:rsidRDefault="00F77694" w:rsidP="00F77694">
      <w:pPr>
        <w:numPr>
          <w:ilvl w:val="2"/>
          <w:numId w:val="1"/>
        </w:numPr>
        <w:spacing w:before="40" w:after="200" w:line="276" w:lineRule="auto"/>
        <w:rPr>
          <w:rFonts w:cs="Arial"/>
        </w:rPr>
      </w:pPr>
      <w:r>
        <w:rPr>
          <w:rFonts w:cs="Arial"/>
        </w:rPr>
        <w:t>AS 1.2 and Assessment Activities</w:t>
      </w:r>
    </w:p>
    <w:p w14:paraId="10374D59" w14:textId="77777777" w:rsidR="00F77694" w:rsidRPr="00277517" w:rsidRDefault="00F77694" w:rsidP="00F77694">
      <w:pPr>
        <w:numPr>
          <w:ilvl w:val="2"/>
          <w:numId w:val="1"/>
        </w:numPr>
        <w:spacing w:before="40" w:after="200" w:line="276" w:lineRule="auto"/>
        <w:rPr>
          <w:rFonts w:cs="Arial"/>
        </w:rPr>
      </w:pPr>
      <w:r>
        <w:rPr>
          <w:rFonts w:cs="Arial"/>
        </w:rPr>
        <w:t>AS 1.3</w:t>
      </w:r>
    </w:p>
    <w:p w14:paraId="349F01D6" w14:textId="77777777" w:rsidR="00F77694" w:rsidRPr="00277517" w:rsidRDefault="00F77694" w:rsidP="00F77694">
      <w:pPr>
        <w:numPr>
          <w:ilvl w:val="2"/>
          <w:numId w:val="1"/>
        </w:numPr>
        <w:spacing w:before="40" w:after="200" w:line="276" w:lineRule="auto"/>
        <w:rPr>
          <w:rFonts w:cs="Arial"/>
        </w:rPr>
      </w:pPr>
      <w:r>
        <w:rPr>
          <w:rFonts w:cs="Arial"/>
        </w:rPr>
        <w:t>AS 1.4</w:t>
      </w:r>
    </w:p>
    <w:p w14:paraId="5316328D" w14:textId="77777777" w:rsidR="00F77694" w:rsidRDefault="00F77694" w:rsidP="00F77694">
      <w:pPr>
        <w:numPr>
          <w:ilvl w:val="1"/>
          <w:numId w:val="1"/>
        </w:numPr>
        <w:spacing w:before="40" w:after="200" w:line="276" w:lineRule="auto"/>
        <w:rPr>
          <w:rFonts w:cs="Arial"/>
        </w:rPr>
      </w:pPr>
      <w:bookmarkStart w:id="6" w:name="_Hlk79486367"/>
      <w:bookmarkEnd w:id="5"/>
      <w:r>
        <w:rPr>
          <w:rFonts w:cs="Arial"/>
        </w:rPr>
        <w:t>Impressions of the Achievement Standards as a suite</w:t>
      </w:r>
    </w:p>
    <w:p w14:paraId="159E33D3" w14:textId="77777777" w:rsidR="00F77694" w:rsidRDefault="00F77694" w:rsidP="00F77694">
      <w:pPr>
        <w:numPr>
          <w:ilvl w:val="1"/>
          <w:numId w:val="1"/>
        </w:numPr>
        <w:spacing w:before="40" w:after="200" w:line="276" w:lineRule="auto"/>
        <w:rPr>
          <w:rFonts w:cs="Arial"/>
        </w:rPr>
      </w:pPr>
      <w:r>
        <w:rPr>
          <w:rFonts w:cs="Arial"/>
        </w:rPr>
        <w:t>Consultation on change to subject title</w:t>
      </w:r>
    </w:p>
    <w:bookmarkEnd w:id="6"/>
    <w:p w14:paraId="637BF2E5" w14:textId="77777777" w:rsidR="00F77694" w:rsidRPr="00C26E21" w:rsidRDefault="00F77694" w:rsidP="00F77694">
      <w:pPr>
        <w:numPr>
          <w:ilvl w:val="0"/>
          <w:numId w:val="1"/>
        </w:numPr>
        <w:spacing w:before="40" w:after="200" w:line="276" w:lineRule="auto"/>
        <w:ind w:left="567" w:hanging="567"/>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25222D02" w14:textId="77777777" w:rsidR="00F77694" w:rsidRPr="009702C8" w:rsidRDefault="00F77694" w:rsidP="00F77694">
      <w:pPr>
        <w:numPr>
          <w:ilvl w:val="0"/>
          <w:numId w:val="1"/>
        </w:numPr>
        <w:spacing w:before="40" w:after="200" w:line="276" w:lineRule="auto"/>
        <w:ind w:left="567" w:hanging="567"/>
        <w:rPr>
          <w:rFonts w:cs="Arial"/>
        </w:rPr>
      </w:pPr>
      <w:r>
        <w:rPr>
          <w:rFonts w:cs="Arial"/>
        </w:rPr>
        <w:lastRenderedPageBreak/>
        <w:t>Respondents had the option of submitting feedback as individuals or on behalf of groups, such as school departments. Except where pertinent, responses have not been identified as originating from an individual or a group.</w:t>
      </w:r>
    </w:p>
    <w:p w14:paraId="2B257C32" w14:textId="77777777" w:rsidR="00F77694" w:rsidRDefault="00F77694" w:rsidP="00F77694">
      <w:pPr>
        <w:spacing w:before="40" w:after="200" w:line="276" w:lineRule="auto"/>
        <w:rPr>
          <w:rFonts w:eastAsia="Calibri"/>
          <w:szCs w:val="22"/>
        </w:rPr>
      </w:pPr>
    </w:p>
    <w:p w14:paraId="581A552B" w14:textId="77777777" w:rsidR="00F77694" w:rsidRDefault="00F77694" w:rsidP="00F77694">
      <w:pPr>
        <w:pStyle w:val="BodyText"/>
        <w:numPr>
          <w:ilvl w:val="0"/>
          <w:numId w:val="2"/>
        </w:numPr>
        <w:rPr>
          <w:rFonts w:eastAsia="Arial" w:cs="Arial"/>
          <w:b/>
          <w:bCs/>
          <w:color w:val="2A6EBB"/>
          <w:sz w:val="24"/>
          <w:szCs w:val="24"/>
        </w:rPr>
      </w:pPr>
      <w:r w:rsidRPr="5007C3F0">
        <w:rPr>
          <w:rFonts w:cs="Times New Roman"/>
          <w:b/>
          <w:bCs/>
          <w:color w:val="2A6EBB"/>
          <w:sz w:val="24"/>
          <w:szCs w:val="24"/>
        </w:rPr>
        <w:t xml:space="preserve">Summary of </w:t>
      </w:r>
      <w:r>
        <w:rPr>
          <w:rFonts w:cs="Times New Roman"/>
          <w:b/>
          <w:bCs/>
          <w:color w:val="2A6EBB"/>
          <w:sz w:val="24"/>
          <w:szCs w:val="24"/>
        </w:rPr>
        <w:t>Mandarin</w:t>
      </w:r>
    </w:p>
    <w:p w14:paraId="054225A5" w14:textId="77777777" w:rsidR="00F77694" w:rsidRDefault="00F77694" w:rsidP="00F77694">
      <w:pPr>
        <w:spacing w:line="257" w:lineRule="auto"/>
        <w:rPr>
          <w:rFonts w:eastAsiaTheme="minorEastAsia" w:cs="Arial"/>
          <w:szCs w:val="22"/>
        </w:rPr>
      </w:pPr>
      <w:r w:rsidRPr="5007C3F0">
        <w:rPr>
          <w:rFonts w:eastAsiaTheme="minorEastAsia" w:cs="Arial"/>
          <w:szCs w:val="22"/>
        </w:rPr>
        <w:t xml:space="preserve">There were </w:t>
      </w:r>
      <w:r>
        <w:rPr>
          <w:rFonts w:eastAsiaTheme="minorEastAsia" w:cs="Arial"/>
          <w:b/>
          <w:bCs/>
          <w:szCs w:val="22"/>
        </w:rPr>
        <w:t>36</w:t>
      </w:r>
      <w:r w:rsidRPr="5007C3F0">
        <w:rPr>
          <w:rFonts w:eastAsiaTheme="minorEastAsia" w:cs="Arial"/>
          <w:b/>
          <w:bCs/>
          <w:szCs w:val="22"/>
        </w:rPr>
        <w:t xml:space="preserve"> </w:t>
      </w:r>
      <w:r w:rsidRPr="5007C3F0">
        <w:rPr>
          <w:rFonts w:eastAsiaTheme="minorEastAsia" w:cs="Arial"/>
          <w:szCs w:val="22"/>
        </w:rPr>
        <w:t xml:space="preserve">responses to </w:t>
      </w:r>
      <w:r>
        <w:rPr>
          <w:rFonts w:eastAsiaTheme="minorEastAsia" w:cs="Arial"/>
          <w:b/>
          <w:bCs/>
          <w:szCs w:val="22"/>
        </w:rPr>
        <w:t>Mandarin</w:t>
      </w:r>
      <w:r w:rsidRPr="5007C3F0">
        <w:rPr>
          <w:rFonts w:eastAsiaTheme="minorEastAsia" w:cs="Arial"/>
          <w:szCs w:val="22"/>
        </w:rPr>
        <w:t xml:space="preserve"> products. </w:t>
      </w:r>
    </w:p>
    <w:p w14:paraId="55AAE84F" w14:textId="77777777" w:rsidR="00F77694" w:rsidRDefault="00F77694" w:rsidP="00F77694">
      <w:pPr>
        <w:spacing w:line="257" w:lineRule="auto"/>
        <w:rPr>
          <w:rFonts w:eastAsiaTheme="minorEastAsia" w:cs="Arial"/>
          <w:szCs w:val="22"/>
        </w:rPr>
      </w:pPr>
    </w:p>
    <w:p w14:paraId="189EEF7A" w14:textId="77777777" w:rsidR="00F77694" w:rsidRPr="003E3536" w:rsidRDefault="00F77694" w:rsidP="00F77694">
      <w:pPr>
        <w:spacing w:line="257" w:lineRule="auto"/>
        <w:rPr>
          <w:rFonts w:eastAsiaTheme="minorEastAsia" w:cs="Arial"/>
          <w:szCs w:val="22"/>
        </w:rPr>
      </w:pPr>
      <w:r w:rsidRPr="5007C3F0">
        <w:rPr>
          <w:rFonts w:eastAsiaTheme="minorEastAsia" w:cs="Arial"/>
          <w:szCs w:val="22"/>
        </w:rPr>
        <w:t xml:space="preserve">Responses about </w:t>
      </w:r>
      <w:r>
        <w:rPr>
          <w:rFonts w:eastAsiaTheme="minorEastAsia" w:cs="Arial"/>
          <w:b/>
          <w:bCs/>
          <w:szCs w:val="22"/>
        </w:rPr>
        <w:t xml:space="preserve">Course Outlines </w:t>
      </w:r>
      <w:r w:rsidRPr="5007C3F0">
        <w:rPr>
          <w:rFonts w:eastAsiaTheme="minorEastAsia" w:cs="Arial"/>
          <w:szCs w:val="22"/>
        </w:rPr>
        <w:t xml:space="preserve">were generally </w:t>
      </w:r>
      <w:r>
        <w:rPr>
          <w:rFonts w:eastAsiaTheme="minorEastAsia" w:cs="Arial"/>
          <w:b/>
          <w:bCs/>
          <w:szCs w:val="22"/>
        </w:rPr>
        <w:t xml:space="preserve">positive. </w:t>
      </w:r>
      <w:r>
        <w:rPr>
          <w:rFonts w:eastAsiaTheme="minorEastAsia" w:cs="Arial"/>
          <w:szCs w:val="22"/>
        </w:rPr>
        <w:t xml:space="preserve">7 out of 12 respondents found them useful, while 6 respondents thought they were unclear. </w:t>
      </w:r>
    </w:p>
    <w:p w14:paraId="2455C775" w14:textId="77777777" w:rsidR="00F77694" w:rsidRDefault="00F77694" w:rsidP="00F77694">
      <w:pPr>
        <w:spacing w:line="257" w:lineRule="auto"/>
        <w:rPr>
          <w:rFonts w:eastAsiaTheme="minorEastAsia" w:cs="Arial"/>
          <w:b/>
          <w:bCs/>
          <w:szCs w:val="22"/>
        </w:rPr>
      </w:pPr>
    </w:p>
    <w:p w14:paraId="09D18675" w14:textId="77777777" w:rsidR="00F77694" w:rsidRDefault="00F77694" w:rsidP="00F77694">
      <w:pPr>
        <w:spacing w:line="257" w:lineRule="auto"/>
        <w:rPr>
          <w:rFonts w:eastAsiaTheme="minorEastAsia" w:cs="Arial"/>
          <w:szCs w:val="22"/>
        </w:rPr>
      </w:pPr>
      <w:r w:rsidRPr="5007C3F0">
        <w:rPr>
          <w:rFonts w:eastAsiaTheme="minorEastAsia" w:cs="Arial"/>
          <w:szCs w:val="22"/>
        </w:rPr>
        <w:t xml:space="preserve">Responses about </w:t>
      </w:r>
      <w:r>
        <w:rPr>
          <w:rFonts w:eastAsiaTheme="minorEastAsia" w:cs="Arial"/>
          <w:b/>
          <w:bCs/>
          <w:szCs w:val="22"/>
        </w:rPr>
        <w:t xml:space="preserve">Achievement Standards </w:t>
      </w:r>
      <w:r w:rsidRPr="00784AD7">
        <w:rPr>
          <w:rFonts w:eastAsiaTheme="minorEastAsia" w:cs="Arial"/>
          <w:szCs w:val="22"/>
        </w:rPr>
        <w:t>were</w:t>
      </w:r>
      <w:r>
        <w:rPr>
          <w:rFonts w:eastAsiaTheme="minorEastAsia" w:cs="Arial"/>
          <w:b/>
          <w:bCs/>
          <w:szCs w:val="22"/>
        </w:rPr>
        <w:t xml:space="preserve"> mixed.</w:t>
      </w:r>
      <w:r w:rsidRPr="5007C3F0">
        <w:rPr>
          <w:rFonts w:eastAsiaTheme="minorEastAsia" w:cs="Arial"/>
          <w:b/>
          <w:bCs/>
          <w:szCs w:val="22"/>
        </w:rPr>
        <w:t xml:space="preserve"> </w:t>
      </w:r>
      <w:r>
        <w:rPr>
          <w:rFonts w:eastAsiaTheme="minorEastAsia" w:cs="Arial"/>
          <w:szCs w:val="22"/>
        </w:rPr>
        <w:t xml:space="preserve">AS1.1 received the most positive feedback. AS1.1 and AS1.2 received more positive feedback than AS1.3 and AS1.4. Responses to AS1.1 and AS1.2 were more likely to indicate that </w:t>
      </w:r>
      <w:r w:rsidRPr="007C4C50">
        <w:rPr>
          <w:rFonts w:eastAsiaTheme="minorEastAsia" w:cs="Arial"/>
          <w:i/>
          <w:iCs/>
          <w:szCs w:val="22"/>
        </w:rPr>
        <w:t xml:space="preserve">the Standards </w:t>
      </w:r>
      <w:r>
        <w:rPr>
          <w:rFonts w:eastAsiaTheme="minorEastAsia" w:cs="Arial"/>
          <w:i/>
          <w:iCs/>
          <w:szCs w:val="22"/>
        </w:rPr>
        <w:t>are</w:t>
      </w:r>
      <w:r w:rsidRPr="007C4C50">
        <w:rPr>
          <w:rFonts w:eastAsiaTheme="minorEastAsia" w:cs="Arial"/>
          <w:i/>
          <w:iCs/>
          <w:szCs w:val="22"/>
        </w:rPr>
        <w:t xml:space="preserve"> ready for piloting or need small amendments</w:t>
      </w:r>
      <w:r>
        <w:rPr>
          <w:rFonts w:eastAsiaTheme="minorEastAsia" w:cs="Arial"/>
          <w:szCs w:val="22"/>
        </w:rPr>
        <w:t xml:space="preserve"> than that </w:t>
      </w:r>
      <w:r w:rsidRPr="007C4C50">
        <w:rPr>
          <w:rFonts w:eastAsiaTheme="minorEastAsia" w:cs="Arial"/>
          <w:i/>
          <w:iCs/>
          <w:szCs w:val="22"/>
        </w:rPr>
        <w:t xml:space="preserve">the Standards </w:t>
      </w:r>
      <w:r>
        <w:rPr>
          <w:rFonts w:eastAsiaTheme="minorEastAsia" w:cs="Arial"/>
          <w:i/>
          <w:iCs/>
          <w:szCs w:val="22"/>
        </w:rPr>
        <w:t>are</w:t>
      </w:r>
      <w:r w:rsidRPr="007C4C50">
        <w:rPr>
          <w:rFonts w:eastAsiaTheme="minorEastAsia" w:cs="Arial"/>
          <w:i/>
          <w:iCs/>
          <w:szCs w:val="22"/>
        </w:rPr>
        <w:t xml:space="preserve"> unsuitable for piloting</w:t>
      </w:r>
      <w:r>
        <w:rPr>
          <w:rFonts w:eastAsiaTheme="minorEastAsia" w:cs="Arial"/>
          <w:szCs w:val="22"/>
        </w:rPr>
        <w:t xml:space="preserve">. For AS1.3 and AS1.4, a significant portion of the responses indicated that Standards are not ready for piloting. AS1.4 received the most negative feedback. </w:t>
      </w:r>
    </w:p>
    <w:p w14:paraId="461FFDC3" w14:textId="77777777" w:rsidR="00F77694" w:rsidRDefault="00F77694" w:rsidP="00F77694">
      <w:pPr>
        <w:spacing w:line="257" w:lineRule="auto"/>
        <w:rPr>
          <w:rFonts w:eastAsiaTheme="minorEastAsia" w:cs="Arial"/>
          <w:szCs w:val="22"/>
        </w:rPr>
      </w:pPr>
    </w:p>
    <w:p w14:paraId="5456F1B6" w14:textId="77777777" w:rsidR="00F77694" w:rsidRPr="003A491D" w:rsidRDefault="00F77694" w:rsidP="00F77694">
      <w:pPr>
        <w:spacing w:line="257" w:lineRule="auto"/>
        <w:rPr>
          <w:rFonts w:eastAsiaTheme="minorEastAsia" w:cs="Arial"/>
          <w:szCs w:val="22"/>
        </w:rPr>
      </w:pPr>
      <w:r>
        <w:rPr>
          <w:rFonts w:eastAsiaTheme="minorEastAsia" w:cs="Arial"/>
          <w:szCs w:val="22"/>
        </w:rPr>
        <w:t xml:space="preserve">Most respondents thought that </w:t>
      </w:r>
      <w:r w:rsidRPr="003827BD">
        <w:rPr>
          <w:rFonts w:eastAsiaTheme="minorEastAsia" w:cs="Arial"/>
          <w:b/>
          <w:bCs/>
          <w:szCs w:val="22"/>
        </w:rPr>
        <w:t xml:space="preserve">the Standards as a group </w:t>
      </w:r>
      <w:r>
        <w:rPr>
          <w:rFonts w:eastAsiaTheme="minorEastAsia" w:cs="Arial"/>
          <w:szCs w:val="22"/>
        </w:rPr>
        <w:t>credential the most important knowledge and/or skills either entirely or with some gaps. 8 out of 17 respondents thought all Standards support ākonga Māori to succeed as Māori, while 4 thought that none of the Standards do this. AS1.1 and AS1.2 received more recognition for supporting ākonga Māori than AS1.3 and AS1.4. Most respondents thought the Standards were too challenging (12 out of 17).</w:t>
      </w:r>
    </w:p>
    <w:p w14:paraId="2683C516" w14:textId="77777777" w:rsidR="00F77694" w:rsidRPr="0085018B" w:rsidRDefault="00F77694" w:rsidP="00F77694">
      <w:pPr>
        <w:spacing w:line="257" w:lineRule="auto"/>
        <w:rPr>
          <w:rFonts w:eastAsiaTheme="minorEastAsia" w:cs="Arial"/>
          <w:b/>
          <w:szCs w:val="22"/>
        </w:rPr>
      </w:pPr>
    </w:p>
    <w:p w14:paraId="282C9B09" w14:textId="77777777" w:rsidR="00F77694" w:rsidRDefault="00F77694" w:rsidP="00F77694">
      <w:pPr>
        <w:spacing w:line="257" w:lineRule="auto"/>
        <w:rPr>
          <w:rFonts w:cs="Arial"/>
        </w:rPr>
      </w:pPr>
      <w:r>
        <w:rPr>
          <w:rFonts w:eastAsia="Calibri"/>
          <w:szCs w:val="22"/>
        </w:rPr>
        <w:t xml:space="preserve">There were no responses to the questions about respondents’ overall view of the material for Mandarin. </w:t>
      </w:r>
    </w:p>
    <w:p w14:paraId="52446B08" w14:textId="77777777" w:rsidR="00F77694" w:rsidRDefault="00F77694" w:rsidP="00F77694">
      <w:pPr>
        <w:spacing w:line="257" w:lineRule="auto"/>
        <w:rPr>
          <w:rFonts w:eastAsia="Calibri"/>
          <w:szCs w:val="22"/>
        </w:rPr>
      </w:pPr>
    </w:p>
    <w:p w14:paraId="25CAE5AE" w14:textId="77777777" w:rsidR="00F77694" w:rsidRDefault="00F77694" w:rsidP="00F77694">
      <w:pPr>
        <w:spacing w:line="257" w:lineRule="auto"/>
        <w:rPr>
          <w:rFonts w:eastAsia="Calibri"/>
          <w:szCs w:val="22"/>
        </w:rPr>
      </w:pPr>
      <w:r>
        <w:rPr>
          <w:rFonts w:eastAsia="Calibri"/>
          <w:szCs w:val="22"/>
        </w:rPr>
        <w:t xml:space="preserve">Major themes that emerged in written responses: </w:t>
      </w:r>
    </w:p>
    <w:p w14:paraId="73D9FA88" w14:textId="77777777" w:rsidR="00F77694" w:rsidRDefault="00F77694" w:rsidP="00F77694">
      <w:pPr>
        <w:pStyle w:val="ListParagraph"/>
        <w:numPr>
          <w:ilvl w:val="0"/>
          <w:numId w:val="7"/>
        </w:numPr>
        <w:spacing w:line="257" w:lineRule="auto"/>
        <w:rPr>
          <w:rFonts w:ascii="Arial" w:eastAsia="Calibri" w:hAnsi="Arial"/>
          <w:sz w:val="22"/>
          <w:szCs w:val="22"/>
        </w:rPr>
      </w:pPr>
      <w:r w:rsidRPr="002B1EDC">
        <w:rPr>
          <w:rFonts w:ascii="Arial" w:eastAsia="Calibri" w:hAnsi="Arial"/>
          <w:sz w:val="22"/>
          <w:szCs w:val="22"/>
        </w:rPr>
        <w:t xml:space="preserve">Learning is too difficult for Level 1 </w:t>
      </w:r>
    </w:p>
    <w:p w14:paraId="0C6D27B3" w14:textId="77777777" w:rsidR="00F77694" w:rsidRDefault="00F77694" w:rsidP="00F77694">
      <w:pPr>
        <w:pStyle w:val="ListParagraph"/>
        <w:numPr>
          <w:ilvl w:val="0"/>
          <w:numId w:val="7"/>
        </w:numPr>
        <w:spacing w:line="257" w:lineRule="auto"/>
        <w:rPr>
          <w:rFonts w:ascii="Arial" w:eastAsia="Calibri" w:hAnsi="Arial"/>
          <w:sz w:val="22"/>
          <w:szCs w:val="22"/>
        </w:rPr>
      </w:pPr>
      <w:r>
        <w:rPr>
          <w:rFonts w:ascii="Arial" w:eastAsia="Calibri" w:hAnsi="Arial"/>
          <w:sz w:val="22"/>
          <w:szCs w:val="22"/>
        </w:rPr>
        <w:t>Concerns about teacher and student workload</w:t>
      </w:r>
    </w:p>
    <w:p w14:paraId="5298ADE8" w14:textId="77777777" w:rsidR="00F77694" w:rsidRDefault="00F77694" w:rsidP="00F77694">
      <w:pPr>
        <w:pStyle w:val="ListParagraph"/>
        <w:numPr>
          <w:ilvl w:val="0"/>
          <w:numId w:val="7"/>
        </w:numPr>
        <w:spacing w:line="257" w:lineRule="auto"/>
        <w:rPr>
          <w:rFonts w:ascii="Arial" w:eastAsia="Calibri" w:hAnsi="Arial"/>
          <w:sz w:val="22"/>
          <w:szCs w:val="22"/>
        </w:rPr>
      </w:pPr>
      <w:r>
        <w:rPr>
          <w:rFonts w:ascii="Arial" w:eastAsia="Calibri" w:hAnsi="Arial"/>
          <w:sz w:val="22"/>
          <w:szCs w:val="22"/>
        </w:rPr>
        <w:t xml:space="preserve">Suggestion to separate language skills </w:t>
      </w:r>
    </w:p>
    <w:p w14:paraId="465479BE" w14:textId="77777777" w:rsidR="00F77694" w:rsidRDefault="00F77694" w:rsidP="00F77694">
      <w:pPr>
        <w:pStyle w:val="ListParagraph"/>
        <w:numPr>
          <w:ilvl w:val="0"/>
          <w:numId w:val="7"/>
        </w:numPr>
        <w:spacing w:line="257" w:lineRule="auto"/>
        <w:rPr>
          <w:rFonts w:ascii="Arial" w:eastAsia="Calibri" w:hAnsi="Arial"/>
          <w:sz w:val="22"/>
          <w:szCs w:val="22"/>
        </w:rPr>
      </w:pPr>
      <w:r>
        <w:rPr>
          <w:rFonts w:ascii="Arial" w:eastAsia="Calibri" w:hAnsi="Arial"/>
          <w:sz w:val="22"/>
          <w:szCs w:val="22"/>
        </w:rPr>
        <w:t>Concerns about equity and accessibility</w:t>
      </w:r>
    </w:p>
    <w:p w14:paraId="31CF4D69" w14:textId="77777777" w:rsidR="00F77694" w:rsidRDefault="00F77694" w:rsidP="00F77694">
      <w:pPr>
        <w:pStyle w:val="ListParagraph"/>
        <w:numPr>
          <w:ilvl w:val="0"/>
          <w:numId w:val="7"/>
        </w:numPr>
        <w:spacing w:line="257" w:lineRule="auto"/>
        <w:rPr>
          <w:rFonts w:ascii="Arial" w:eastAsia="Calibri" w:hAnsi="Arial"/>
          <w:sz w:val="22"/>
          <w:szCs w:val="22"/>
        </w:rPr>
      </w:pPr>
      <w:r>
        <w:rPr>
          <w:rFonts w:ascii="Arial" w:eastAsia="Calibri" w:hAnsi="Arial"/>
          <w:sz w:val="22"/>
          <w:szCs w:val="22"/>
        </w:rPr>
        <w:t>Concern about the sustainability of Asian Languages</w:t>
      </w:r>
    </w:p>
    <w:p w14:paraId="78D97162" w14:textId="77777777" w:rsidR="00F77694" w:rsidRPr="002B1EDC" w:rsidRDefault="00F77694" w:rsidP="00F77694">
      <w:pPr>
        <w:pStyle w:val="ListParagraph"/>
        <w:numPr>
          <w:ilvl w:val="0"/>
          <w:numId w:val="7"/>
        </w:numPr>
        <w:spacing w:line="257" w:lineRule="auto"/>
        <w:rPr>
          <w:rFonts w:ascii="Arial" w:eastAsia="Calibri" w:hAnsi="Arial"/>
          <w:sz w:val="22"/>
          <w:szCs w:val="22"/>
        </w:rPr>
      </w:pPr>
      <w:r>
        <w:rPr>
          <w:rFonts w:ascii="Arial" w:eastAsia="Calibri" w:hAnsi="Arial"/>
          <w:sz w:val="22"/>
          <w:szCs w:val="22"/>
        </w:rPr>
        <w:t xml:space="preserve">Concerns about the differences between Asian Languages and European Languages. </w:t>
      </w:r>
    </w:p>
    <w:p w14:paraId="48DFBE4D" w14:textId="77777777" w:rsidR="00F77694" w:rsidRDefault="00F77694" w:rsidP="00F77694">
      <w:pPr>
        <w:pStyle w:val="BodyText"/>
        <w:rPr>
          <w:rFonts w:cs="Times New Roman"/>
          <w:b/>
          <w:bCs/>
          <w:color w:val="2A6EBB"/>
          <w:sz w:val="24"/>
          <w:szCs w:val="24"/>
        </w:rPr>
      </w:pPr>
    </w:p>
    <w:p w14:paraId="4A9479FF" w14:textId="77777777" w:rsidR="00F77694" w:rsidRPr="00277517" w:rsidRDefault="00F77694" w:rsidP="00F77694">
      <w:pPr>
        <w:pStyle w:val="BodyText"/>
        <w:numPr>
          <w:ilvl w:val="0"/>
          <w:numId w:val="2"/>
        </w:numPr>
      </w:pPr>
      <w:r w:rsidRPr="00C004CD">
        <w:rPr>
          <w:rFonts w:cs="Times New Roman"/>
          <w:b/>
          <w:color w:val="2A6EBB"/>
          <w:sz w:val="24"/>
          <w:szCs w:val="24"/>
        </w:rPr>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3D19064D" w14:textId="77777777" w:rsidR="00F77694" w:rsidRPr="00A8563E" w:rsidRDefault="00F77694" w:rsidP="00F77694">
      <w:pPr>
        <w:pStyle w:val="BodyText"/>
        <w:rPr>
          <w:b/>
          <w:bCs/>
        </w:rPr>
      </w:pPr>
      <w:r w:rsidRPr="00A8563E">
        <w:rPr>
          <w:b/>
          <w:bCs/>
        </w:rPr>
        <w:t>Questions</w:t>
      </w:r>
    </w:p>
    <w:p w14:paraId="04138993" w14:textId="77777777" w:rsidR="00F77694" w:rsidRDefault="00F77694" w:rsidP="00F77694">
      <w:pPr>
        <w:pStyle w:val="BodyText"/>
        <w:rPr>
          <w:b/>
          <w:bCs/>
          <w:i/>
          <w:iCs/>
        </w:rPr>
      </w:pPr>
      <w:r w:rsidRPr="005D5A38">
        <w:rPr>
          <w:b/>
          <w:bCs/>
          <w:i/>
          <w:iCs/>
        </w:rPr>
        <w:t>Do you think the draft materials for this subject are ready for testing with students in pilot schools/kura?</w:t>
      </w:r>
    </w:p>
    <w:p w14:paraId="7C917875" w14:textId="77777777" w:rsidR="00F77694" w:rsidRPr="00F45CD9" w:rsidRDefault="00F77694" w:rsidP="00F77694">
      <w:pPr>
        <w:pStyle w:val="BodyText"/>
        <w:spacing w:after="0"/>
        <w:rPr>
          <w:sz w:val="22"/>
          <w:szCs w:val="22"/>
        </w:rPr>
      </w:pPr>
      <w:r w:rsidRPr="00F45CD9">
        <w:rPr>
          <w:sz w:val="22"/>
          <w:szCs w:val="22"/>
        </w:rPr>
        <w:t>There were no responses to this question.</w:t>
      </w:r>
    </w:p>
    <w:p w14:paraId="73C71936" w14:textId="77777777" w:rsidR="00F77694" w:rsidRDefault="00F77694" w:rsidP="00F77694">
      <w:pPr>
        <w:pStyle w:val="BodyText"/>
        <w:spacing w:after="0"/>
      </w:pPr>
    </w:p>
    <w:p w14:paraId="381F1E6F" w14:textId="77777777" w:rsidR="00F77694" w:rsidRDefault="00F77694" w:rsidP="00F77694">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1CDF5EDE" w14:textId="77777777" w:rsidR="00F77694" w:rsidRDefault="00F77694" w:rsidP="00F77694">
      <w:pPr>
        <w:pStyle w:val="BodyText"/>
        <w:spacing w:after="0"/>
        <w:rPr>
          <w:noProof/>
        </w:rPr>
      </w:pPr>
    </w:p>
    <w:p w14:paraId="40473C9F" w14:textId="77777777" w:rsidR="00F77694" w:rsidRPr="00F45CD9" w:rsidRDefault="00F77694" w:rsidP="00F77694">
      <w:pPr>
        <w:pStyle w:val="BodyText"/>
        <w:spacing w:after="0"/>
        <w:rPr>
          <w:sz w:val="22"/>
          <w:szCs w:val="22"/>
        </w:rPr>
      </w:pPr>
      <w:r w:rsidRPr="00F45CD9">
        <w:rPr>
          <w:noProof/>
          <w:sz w:val="22"/>
          <w:szCs w:val="22"/>
        </w:rPr>
        <w:lastRenderedPageBreak/>
        <w:t>There were no responses to this question.</w:t>
      </w:r>
    </w:p>
    <w:p w14:paraId="07ED6EAA" w14:textId="77777777" w:rsidR="00F77694" w:rsidRDefault="00F77694" w:rsidP="00F77694">
      <w:pPr>
        <w:spacing w:before="240" w:after="60"/>
        <w:rPr>
          <w:b/>
          <w:bCs/>
          <w:i/>
          <w:iCs/>
          <w:sz w:val="20"/>
        </w:rPr>
      </w:pPr>
    </w:p>
    <w:p w14:paraId="3ABB2D80" w14:textId="77777777" w:rsidR="00F77694" w:rsidRPr="00277517" w:rsidRDefault="00F77694" w:rsidP="00F77694">
      <w:pPr>
        <w:pStyle w:val="BodyText"/>
        <w:spacing w:after="0"/>
        <w:rPr>
          <w:i/>
          <w:iCs/>
        </w:rPr>
      </w:pPr>
    </w:p>
    <w:p w14:paraId="39CD54C0" w14:textId="77777777" w:rsidR="00F77694" w:rsidRDefault="00F77694" w:rsidP="00F77694">
      <w:pPr>
        <w:pStyle w:val="BodyText"/>
        <w:numPr>
          <w:ilvl w:val="0"/>
          <w:numId w:val="2"/>
        </w:numPr>
        <w:rPr>
          <w:rFonts w:cs="Times New Roman"/>
          <w:b/>
          <w:color w:val="2A6EBB"/>
          <w:sz w:val="24"/>
          <w:szCs w:val="24"/>
        </w:rPr>
      </w:pPr>
      <w:r w:rsidRPr="00383397">
        <w:rPr>
          <w:rFonts w:cs="Times New Roman"/>
          <w:b/>
          <w:color w:val="2A6EBB"/>
          <w:sz w:val="24"/>
          <w:szCs w:val="24"/>
        </w:rPr>
        <w:t>Course Outlines</w:t>
      </w:r>
    </w:p>
    <w:p w14:paraId="15392E02" w14:textId="77777777" w:rsidR="00F77694" w:rsidRDefault="00F77694" w:rsidP="00F77694">
      <w:pPr>
        <w:spacing w:before="240" w:after="60"/>
        <w:rPr>
          <w:b/>
          <w:bCs/>
          <w:i/>
          <w:iCs/>
          <w:sz w:val="20"/>
        </w:rPr>
      </w:pPr>
      <w:r w:rsidRPr="00EA6F78">
        <w:rPr>
          <w:b/>
          <w:bCs/>
          <w:color w:val="2A6EBB"/>
          <w:sz w:val="20"/>
          <w:szCs w:val="18"/>
        </w:rPr>
        <w:t xml:space="preserve">Chart C1: </w:t>
      </w:r>
      <w:r w:rsidRPr="00CD1126">
        <w:rPr>
          <w:b/>
          <w:bCs/>
          <w:i/>
          <w:iCs/>
          <w:sz w:val="20"/>
        </w:rPr>
        <w:t>Do the sample Course Outline(s) exemplify how the Significant Learning can form a coherent years’ programme with opportunities to assess the 4 Standards?</w:t>
      </w:r>
    </w:p>
    <w:p w14:paraId="4DA6B78D" w14:textId="77777777" w:rsidR="00F77694" w:rsidRDefault="00F77694" w:rsidP="00F77694">
      <w:pPr>
        <w:pStyle w:val="BodyText"/>
        <w:spacing w:after="0"/>
      </w:pPr>
    </w:p>
    <w:p w14:paraId="0FDC783D" w14:textId="77777777" w:rsidR="00F77694" w:rsidRDefault="00F77694" w:rsidP="00F77694">
      <w:pPr>
        <w:spacing w:before="240" w:after="60"/>
        <w:jc w:val="center"/>
        <w:rPr>
          <w:b/>
          <w:bCs/>
          <w:i/>
          <w:iCs/>
          <w:sz w:val="20"/>
        </w:rPr>
      </w:pPr>
      <w:r>
        <w:rPr>
          <w:noProof/>
        </w:rPr>
        <w:drawing>
          <wp:inline distT="0" distB="0" distL="0" distR="0" wp14:anchorId="4963A789" wp14:editId="0F1F00C6">
            <wp:extent cx="4725075" cy="2257064"/>
            <wp:effectExtent l="0" t="0" r="18415" b="10160"/>
            <wp:docPr id="1" name="Chart 1">
              <a:extLst xmlns:a="http://schemas.openxmlformats.org/drawingml/2006/main">
                <a:ext uri="{FF2B5EF4-FFF2-40B4-BE49-F238E27FC236}">
                  <a16:creationId xmlns:a16="http://schemas.microsoft.com/office/drawing/2014/main" id="{09D26846-9143-4FB8-AD6E-EF1D9973E5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FD71BD" w14:textId="77777777" w:rsidR="00F77694" w:rsidRDefault="00F77694" w:rsidP="00F77694">
      <w:pPr>
        <w:spacing w:before="240" w:after="60"/>
        <w:rPr>
          <w:b/>
          <w:bCs/>
          <w:i/>
          <w:iCs/>
          <w:sz w:val="20"/>
        </w:rPr>
      </w:pPr>
      <w:r w:rsidRPr="00614D77">
        <w:rPr>
          <w:b/>
          <w:bCs/>
          <w:color w:val="2A6EBB"/>
          <w:sz w:val="20"/>
        </w:rPr>
        <w:t xml:space="preserve">Chart C2: </w:t>
      </w:r>
      <w:r w:rsidRPr="005930B3">
        <w:rPr>
          <w:b/>
          <w:bCs/>
          <w:i/>
          <w:iCs/>
          <w:sz w:val="20"/>
        </w:rPr>
        <w:t>Do the Course Outline(s) demonstrate how teaching and learning could be grounded in mātauranga Māori?</w:t>
      </w:r>
    </w:p>
    <w:p w14:paraId="71010E43" w14:textId="77777777" w:rsidR="00F77694" w:rsidRDefault="00F77694" w:rsidP="00F77694">
      <w:pPr>
        <w:pStyle w:val="BodyText"/>
        <w:spacing w:after="0"/>
      </w:pPr>
    </w:p>
    <w:p w14:paraId="508D1FCB" w14:textId="77777777" w:rsidR="00F77694" w:rsidRPr="00CF63BB" w:rsidRDefault="00F77694" w:rsidP="00F77694">
      <w:pPr>
        <w:pStyle w:val="BodyText"/>
        <w:spacing w:after="0"/>
        <w:jc w:val="center"/>
      </w:pPr>
      <w:r>
        <w:rPr>
          <w:noProof/>
        </w:rPr>
        <w:drawing>
          <wp:inline distT="0" distB="0" distL="0" distR="0" wp14:anchorId="336D62C7" wp14:editId="067344A3">
            <wp:extent cx="4678776" cy="2210765"/>
            <wp:effectExtent l="0" t="0" r="7620" b="18415"/>
            <wp:docPr id="3" name="Chart 3">
              <a:extLst xmlns:a="http://schemas.openxmlformats.org/drawingml/2006/main">
                <a:ext uri="{FF2B5EF4-FFF2-40B4-BE49-F238E27FC236}">
                  <a16:creationId xmlns:a16="http://schemas.microsoft.com/office/drawing/2014/main" id="{B98D195A-231B-401D-ADB5-52CC74237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098789" w14:textId="77777777" w:rsidR="00F77694" w:rsidRDefault="00F77694" w:rsidP="00F77694">
      <w:pPr>
        <w:spacing w:before="240" w:after="60"/>
        <w:rPr>
          <w:b/>
          <w:bCs/>
          <w:i/>
          <w:iCs/>
          <w:sz w:val="20"/>
        </w:rPr>
      </w:pPr>
    </w:p>
    <w:p w14:paraId="75A175F9" w14:textId="77777777" w:rsidR="00F77694" w:rsidRPr="00CF63BB" w:rsidRDefault="00F77694" w:rsidP="00F77694">
      <w:pPr>
        <w:spacing w:before="240" w:after="60"/>
        <w:rPr>
          <w:b/>
          <w:bCs/>
          <w:i/>
          <w:iCs/>
          <w:sz w:val="20"/>
        </w:rPr>
      </w:pPr>
      <w:r w:rsidRPr="00CF63BB">
        <w:rPr>
          <w:b/>
          <w:bCs/>
          <w:i/>
          <w:iCs/>
          <w:sz w:val="20"/>
        </w:rPr>
        <w:t>Do you have any further feedback on the Course Outline(s)?</w:t>
      </w:r>
    </w:p>
    <w:p w14:paraId="4E37BE2D" w14:textId="77777777" w:rsidR="00F77694" w:rsidRPr="00134183" w:rsidRDefault="00F77694" w:rsidP="00F77694">
      <w:pPr>
        <w:pStyle w:val="BodyText"/>
        <w:rPr>
          <w:rFonts w:cs="Times New Roman"/>
        </w:rPr>
      </w:pPr>
      <w:r w:rsidRPr="00134183">
        <w:rPr>
          <w:rFonts w:cs="Times New Roman"/>
        </w:rPr>
        <w:t xml:space="preserve">There were 8 responses to this question. </w:t>
      </w:r>
    </w:p>
    <w:p w14:paraId="4B87B3C4" w14:textId="77777777" w:rsidR="00F77694" w:rsidRPr="00134183" w:rsidRDefault="00F77694" w:rsidP="00F77694">
      <w:pPr>
        <w:pStyle w:val="BodyText"/>
        <w:numPr>
          <w:ilvl w:val="0"/>
          <w:numId w:val="6"/>
        </w:numPr>
      </w:pPr>
      <w:r w:rsidRPr="00134183">
        <w:rPr>
          <w:rFonts w:cs="Times New Roman"/>
        </w:rPr>
        <w:t xml:space="preserve">Many responses expressed concern that </w:t>
      </w:r>
      <w:r w:rsidRPr="00134183">
        <w:rPr>
          <w:rFonts w:cs="Times New Roman"/>
          <w:b/>
        </w:rPr>
        <w:t>too much content</w:t>
      </w:r>
      <w:r w:rsidRPr="00134183">
        <w:rPr>
          <w:rFonts w:cs="Times New Roman"/>
        </w:rPr>
        <w:t xml:space="preserve"> is presented in the Course Outlines and that would make it hard </w:t>
      </w:r>
      <w:r>
        <w:rPr>
          <w:rFonts w:cs="Times New Roman"/>
        </w:rPr>
        <w:t>for</w:t>
      </w:r>
      <w:r w:rsidRPr="00134183">
        <w:rPr>
          <w:rFonts w:cs="Times New Roman"/>
        </w:rPr>
        <w:t xml:space="preserve"> students to achieve the Standards, plus being too difficult for teachers to organise the teaching material. Covering this much content in a year-long programme would increase teacher workload and impede teachers’ ability to develop students’ language knowledge and abilities at Levels 2 and 3. Suggestions included making the teaching period in the Course Outlines 28 weeks, instead of 32 weeks.</w:t>
      </w:r>
    </w:p>
    <w:p w14:paraId="300843DD" w14:textId="77777777" w:rsidR="00F77694" w:rsidRPr="00134183" w:rsidRDefault="00F77694" w:rsidP="00F77694">
      <w:pPr>
        <w:pStyle w:val="BodyText"/>
        <w:numPr>
          <w:ilvl w:val="0"/>
          <w:numId w:val="6"/>
        </w:numPr>
        <w:rPr>
          <w:sz w:val="18"/>
          <w:szCs w:val="18"/>
        </w:rPr>
      </w:pPr>
      <w:r w:rsidRPr="00134183">
        <w:rPr>
          <w:rFonts w:cs="Times New Roman"/>
        </w:rPr>
        <w:lastRenderedPageBreak/>
        <w:t xml:space="preserve">Many responses said that some content presented in the Course Outlines </w:t>
      </w:r>
      <w:r w:rsidRPr="00134183">
        <w:rPr>
          <w:rFonts w:cs="Times New Roman"/>
          <w:b/>
        </w:rPr>
        <w:t>was more suitable for Year 9 and 10 students</w:t>
      </w:r>
      <w:r w:rsidRPr="00134183">
        <w:rPr>
          <w:rFonts w:cs="Times New Roman"/>
        </w:rPr>
        <w:t xml:space="preserve">, while a few responses contradicted this view, saying that the suggested content is </w:t>
      </w:r>
      <w:r w:rsidRPr="00134183">
        <w:rPr>
          <w:rFonts w:cs="Times New Roman"/>
          <w:b/>
        </w:rPr>
        <w:t>too difficult for Level 1 learners</w:t>
      </w:r>
      <w:r w:rsidRPr="00134183">
        <w:rPr>
          <w:rFonts w:cs="Times New Roman"/>
        </w:rPr>
        <w:t>.</w:t>
      </w:r>
      <w:r w:rsidRPr="00134183">
        <w:rPr>
          <w:rFonts w:cs="Times New Roman"/>
          <w:sz w:val="18"/>
          <w:szCs w:val="18"/>
        </w:rPr>
        <w:t xml:space="preserve"> </w:t>
      </w:r>
    </w:p>
    <w:p w14:paraId="48205112" w14:textId="77777777" w:rsidR="00F77694" w:rsidRPr="00886F1B" w:rsidRDefault="00F77694" w:rsidP="00F77694">
      <w:pPr>
        <w:pStyle w:val="BodyText"/>
        <w:rPr>
          <w:rFonts w:cs="Times New Roman"/>
        </w:rPr>
      </w:pPr>
    </w:p>
    <w:p w14:paraId="1AD30CF0" w14:textId="77777777" w:rsidR="00F77694" w:rsidRDefault="00F77694" w:rsidP="00F77694">
      <w:pPr>
        <w:pStyle w:val="ListParagraph"/>
        <w:numPr>
          <w:ilvl w:val="0"/>
          <w:numId w:val="2"/>
        </w:numPr>
        <w:jc w:val="left"/>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2DA40E28" w14:textId="77777777" w:rsidR="00F77694" w:rsidRDefault="00F77694" w:rsidP="00F77694">
      <w:pPr>
        <w:pStyle w:val="ListParagraph"/>
        <w:jc w:val="left"/>
        <w:rPr>
          <w:rFonts w:ascii="Arial" w:eastAsiaTheme="minorHAnsi" w:hAnsi="Arial"/>
          <w:b/>
          <w:color w:val="2A6EBB"/>
          <w:sz w:val="24"/>
        </w:rPr>
      </w:pPr>
    </w:p>
    <w:p w14:paraId="09BFEC80" w14:textId="77777777" w:rsidR="00F77694" w:rsidRDefault="00F77694" w:rsidP="00F77694">
      <w:pPr>
        <w:pStyle w:val="ListParagraph"/>
        <w:numPr>
          <w:ilvl w:val="1"/>
          <w:numId w:val="2"/>
        </w:numPr>
        <w:jc w:val="left"/>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22E0A76B" w14:textId="77777777" w:rsidR="00F77694" w:rsidRDefault="00F77694" w:rsidP="00F77694">
      <w:pPr>
        <w:rPr>
          <w:b/>
          <w:color w:val="2A6EBB"/>
          <w:sz w:val="24"/>
        </w:rPr>
      </w:pPr>
    </w:p>
    <w:p w14:paraId="1F838133" w14:textId="77777777" w:rsidR="00F77694" w:rsidRDefault="00F77694" w:rsidP="00F77694">
      <w:pPr>
        <w:spacing w:before="240" w:after="60"/>
        <w:rPr>
          <w:b/>
          <w:bCs/>
          <w:i/>
          <w:iCs/>
          <w:sz w:val="20"/>
        </w:rPr>
      </w:pPr>
      <w:r w:rsidRPr="00056970">
        <w:rPr>
          <w:b/>
          <w:bCs/>
          <w:color w:val="2A6EBB"/>
          <w:sz w:val="20"/>
        </w:rPr>
        <w:t>Chart D1.1</w:t>
      </w:r>
      <w:r>
        <w:rPr>
          <w:b/>
          <w:bCs/>
          <w:color w:val="2A6EBB"/>
          <w:sz w:val="20"/>
        </w:rPr>
        <w:t xml:space="preserve">: </w:t>
      </w:r>
      <w:r w:rsidRPr="00941DA8">
        <w:rPr>
          <w:b/>
          <w:bCs/>
          <w:i/>
          <w:iCs/>
          <w:sz w:val="20"/>
        </w:rPr>
        <w:t>Is this Achievement Standard ready for piloting?</w:t>
      </w:r>
    </w:p>
    <w:p w14:paraId="13004664" w14:textId="77777777" w:rsidR="00F77694" w:rsidRDefault="00F77694" w:rsidP="00F77694">
      <w:pPr>
        <w:pStyle w:val="BodyText"/>
        <w:spacing w:after="0"/>
      </w:pPr>
    </w:p>
    <w:p w14:paraId="0C991B09" w14:textId="77777777" w:rsidR="00F77694" w:rsidRDefault="00F77694" w:rsidP="00F77694">
      <w:pPr>
        <w:pStyle w:val="BodyText"/>
        <w:spacing w:after="0"/>
        <w:jc w:val="center"/>
      </w:pPr>
      <w:r>
        <w:rPr>
          <w:noProof/>
        </w:rPr>
        <w:drawing>
          <wp:inline distT="0" distB="0" distL="0" distR="0" wp14:anchorId="0F1CDA9D" wp14:editId="60FB71C1">
            <wp:extent cx="4660900" cy="2118168"/>
            <wp:effectExtent l="0" t="0" r="6350" b="15875"/>
            <wp:docPr id="5" name="Chart 5">
              <a:extLst xmlns:a="http://schemas.openxmlformats.org/drawingml/2006/main">
                <a:ext uri="{FF2B5EF4-FFF2-40B4-BE49-F238E27FC236}">
                  <a16:creationId xmlns:a16="http://schemas.microsoft.com/office/drawing/2014/main" id="{77F80C4B-B1A9-4130-A0EB-ACB0C8CFDB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AEDE4A" w14:textId="77777777" w:rsidR="00F77694" w:rsidRDefault="00F77694" w:rsidP="00F77694">
      <w:pPr>
        <w:spacing w:before="240" w:after="60"/>
        <w:rPr>
          <w:b/>
          <w:bCs/>
          <w:i/>
          <w:iCs/>
          <w:sz w:val="20"/>
        </w:rPr>
      </w:pPr>
      <w:r w:rsidRPr="001F6D64">
        <w:rPr>
          <w:b/>
          <w:bCs/>
          <w:color w:val="2A6EBB"/>
          <w:sz w:val="20"/>
        </w:rPr>
        <w:t>Chart D1.2</w:t>
      </w:r>
      <w:r>
        <w:rPr>
          <w:b/>
          <w:bCs/>
          <w:color w:val="2A6EBB"/>
          <w:sz w:val="20"/>
        </w:rPr>
        <w:t xml:space="preserve">: </w:t>
      </w:r>
      <w:r w:rsidRPr="00941DA8">
        <w:rPr>
          <w:b/>
          <w:bCs/>
          <w:i/>
          <w:iCs/>
          <w:sz w:val="20"/>
        </w:rPr>
        <w:t>Are the Achieved, Merit and Excellence criteria clear enough to support consistent assessment judgments?</w:t>
      </w:r>
    </w:p>
    <w:p w14:paraId="1792BBAA" w14:textId="77777777" w:rsidR="00F77694" w:rsidRDefault="00F77694" w:rsidP="00F77694">
      <w:pPr>
        <w:pStyle w:val="BodyText"/>
        <w:spacing w:after="0"/>
      </w:pPr>
    </w:p>
    <w:p w14:paraId="7336291E" w14:textId="77777777" w:rsidR="00F77694" w:rsidRDefault="00F77694" w:rsidP="00F77694">
      <w:pPr>
        <w:spacing w:before="240" w:after="60"/>
        <w:jc w:val="center"/>
        <w:rPr>
          <w:b/>
          <w:bCs/>
          <w:i/>
          <w:iCs/>
          <w:sz w:val="20"/>
        </w:rPr>
      </w:pPr>
      <w:r>
        <w:rPr>
          <w:noProof/>
        </w:rPr>
        <w:drawing>
          <wp:inline distT="0" distB="0" distL="0" distR="0" wp14:anchorId="2947E636" wp14:editId="46576B13">
            <wp:extent cx="4747951" cy="2112380"/>
            <wp:effectExtent l="0" t="0" r="14605" b="2540"/>
            <wp:docPr id="6" name="Chart 6">
              <a:extLst xmlns:a="http://schemas.openxmlformats.org/drawingml/2006/main">
                <a:ext uri="{FF2B5EF4-FFF2-40B4-BE49-F238E27FC236}">
                  <a16:creationId xmlns:a16="http://schemas.microsoft.com/office/drawing/2014/main" id="{5E815718-5080-4811-A215-E177723D2A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D46539" w14:textId="77777777" w:rsidR="00F77694" w:rsidRDefault="00F77694" w:rsidP="00F77694">
      <w:pPr>
        <w:spacing w:before="240" w:after="60"/>
        <w:rPr>
          <w:b/>
          <w:bCs/>
          <w:i/>
          <w:iCs/>
          <w:sz w:val="20"/>
        </w:rPr>
      </w:pPr>
    </w:p>
    <w:p w14:paraId="123C2955" w14:textId="77777777" w:rsidR="00F77694" w:rsidRDefault="00F77694" w:rsidP="00F77694">
      <w:pPr>
        <w:spacing w:before="240" w:after="60"/>
        <w:rPr>
          <w:b/>
          <w:bCs/>
          <w:i/>
          <w:iCs/>
          <w:sz w:val="20"/>
        </w:rPr>
      </w:pPr>
      <w:r w:rsidRPr="001F6D64">
        <w:rPr>
          <w:b/>
          <w:bCs/>
          <w:color w:val="2A6EBB"/>
          <w:sz w:val="20"/>
        </w:rPr>
        <w:t>Chart D1.3</w:t>
      </w:r>
      <w:r>
        <w:rPr>
          <w:b/>
          <w:bCs/>
          <w:color w:val="2A6EBB"/>
          <w:sz w:val="20"/>
        </w:rPr>
        <w:t xml:space="preserve">: </w:t>
      </w:r>
      <w:r w:rsidRPr="00941DA8">
        <w:rPr>
          <w:b/>
          <w:bCs/>
          <w:i/>
          <w:iCs/>
          <w:sz w:val="20"/>
        </w:rPr>
        <w:t xml:space="preserve">Does the unpacking of the Standard and the Conditions of Assessment provide sufficient and clear guidance on the use of the </w:t>
      </w:r>
      <w:r>
        <w:rPr>
          <w:b/>
          <w:bCs/>
          <w:i/>
          <w:iCs/>
          <w:sz w:val="20"/>
        </w:rPr>
        <w:t>S</w:t>
      </w:r>
      <w:r w:rsidRPr="00941DA8">
        <w:rPr>
          <w:b/>
          <w:bCs/>
          <w:i/>
          <w:iCs/>
          <w:sz w:val="20"/>
        </w:rPr>
        <w:t>tandard?</w:t>
      </w:r>
    </w:p>
    <w:p w14:paraId="290A4B77" w14:textId="77777777" w:rsidR="00F77694" w:rsidRDefault="00F77694" w:rsidP="00F77694">
      <w:pPr>
        <w:spacing w:before="240" w:after="60"/>
        <w:jc w:val="center"/>
        <w:rPr>
          <w:b/>
          <w:bCs/>
          <w:i/>
          <w:iCs/>
          <w:sz w:val="20"/>
        </w:rPr>
      </w:pPr>
      <w:r>
        <w:rPr>
          <w:noProof/>
        </w:rPr>
        <w:lastRenderedPageBreak/>
        <w:drawing>
          <wp:inline distT="0" distB="0" distL="0" distR="0" wp14:anchorId="22B3A05B" wp14:editId="601B7E7A">
            <wp:extent cx="4568817" cy="2222339"/>
            <wp:effectExtent l="0" t="0" r="3810" b="6985"/>
            <wp:docPr id="10" name="Chart 10">
              <a:extLst xmlns:a="http://schemas.openxmlformats.org/drawingml/2006/main">
                <a:ext uri="{FF2B5EF4-FFF2-40B4-BE49-F238E27FC236}">
                  <a16:creationId xmlns:a16="http://schemas.microsoft.com/office/drawing/2014/main" id="{69551213-38B3-4F73-9C8D-00BC850F33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FDE6CE" w14:textId="77777777" w:rsidR="00F77694" w:rsidRPr="00941DA8" w:rsidRDefault="00F77694" w:rsidP="00F77694">
      <w:pPr>
        <w:spacing w:before="240" w:after="60"/>
        <w:rPr>
          <w:b/>
          <w:bCs/>
          <w:i/>
          <w:iCs/>
          <w:sz w:val="20"/>
        </w:rPr>
      </w:pPr>
      <w:r w:rsidRPr="00941DA8">
        <w:rPr>
          <w:b/>
          <w:bCs/>
          <w:i/>
          <w:iCs/>
          <w:sz w:val="20"/>
        </w:rPr>
        <w:t>Internal Assessment Activities</w:t>
      </w:r>
    </w:p>
    <w:p w14:paraId="498C26C1" w14:textId="77777777" w:rsidR="00F77694" w:rsidRDefault="00F77694" w:rsidP="00F77694">
      <w:pPr>
        <w:spacing w:before="240" w:after="60"/>
        <w:rPr>
          <w:b/>
          <w:bCs/>
          <w:i/>
          <w:iCs/>
          <w:sz w:val="20"/>
        </w:rPr>
      </w:pPr>
      <w:r w:rsidRPr="001F6D64">
        <w:rPr>
          <w:b/>
          <w:bCs/>
          <w:color w:val="2A6EBB"/>
          <w:sz w:val="20"/>
        </w:rPr>
        <w:t>Chart D1.4</w:t>
      </w:r>
      <w:r>
        <w:rPr>
          <w:b/>
          <w:bCs/>
          <w:color w:val="2A6EBB"/>
          <w:sz w:val="20"/>
        </w:rPr>
        <w:t xml:space="preserve">: </w:t>
      </w:r>
      <w:r w:rsidRPr="009543E5">
        <w:rPr>
          <w:b/>
          <w:bCs/>
          <w:i/>
          <w:iCs/>
          <w:sz w:val="20"/>
        </w:rPr>
        <w:t xml:space="preserve">Could </w:t>
      </w:r>
      <w:r w:rsidRPr="00941DA8">
        <w:rPr>
          <w:b/>
          <w:bCs/>
          <w:i/>
          <w:iCs/>
          <w:sz w:val="20"/>
        </w:rPr>
        <w:t>the activities for AS1.1 be used or adapted in your local context?</w:t>
      </w:r>
    </w:p>
    <w:p w14:paraId="20B7A39D" w14:textId="77777777" w:rsidR="00F77694" w:rsidRDefault="00F77694" w:rsidP="00F77694">
      <w:pPr>
        <w:spacing w:before="240" w:after="60"/>
        <w:rPr>
          <w:b/>
          <w:bCs/>
          <w:i/>
          <w:iCs/>
          <w:sz w:val="20"/>
        </w:rPr>
      </w:pPr>
    </w:p>
    <w:p w14:paraId="400C8E49" w14:textId="77777777" w:rsidR="00F77694" w:rsidRDefault="00F77694" w:rsidP="00F77694">
      <w:pPr>
        <w:pStyle w:val="BodyText"/>
        <w:spacing w:after="0"/>
        <w:jc w:val="center"/>
      </w:pPr>
      <w:r>
        <w:rPr>
          <w:noProof/>
        </w:rPr>
        <w:drawing>
          <wp:inline distT="0" distB="0" distL="0" distR="0" wp14:anchorId="19CFE9BC" wp14:editId="58469BD9">
            <wp:extent cx="4435459" cy="2077656"/>
            <wp:effectExtent l="0" t="0" r="3810" b="18415"/>
            <wp:docPr id="11" name="Chart 11">
              <a:extLst xmlns:a="http://schemas.openxmlformats.org/drawingml/2006/main">
                <a:ext uri="{FF2B5EF4-FFF2-40B4-BE49-F238E27FC236}">
                  <a16:creationId xmlns:a16="http://schemas.microsoft.com/office/drawing/2014/main" id="{6AA6041F-8DA9-4BC7-BEE8-B75421B615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BB4E9A" w14:textId="77777777" w:rsidR="00F77694" w:rsidRDefault="00F77694" w:rsidP="00F77694">
      <w:pPr>
        <w:spacing w:before="240" w:after="60"/>
        <w:rPr>
          <w:b/>
          <w:bCs/>
          <w:i/>
          <w:iCs/>
          <w:sz w:val="20"/>
        </w:rPr>
      </w:pPr>
      <w:r w:rsidRPr="001F6D64">
        <w:rPr>
          <w:b/>
          <w:bCs/>
          <w:color w:val="2A6EBB"/>
          <w:sz w:val="20"/>
        </w:rPr>
        <w:t>Chart D1.</w:t>
      </w:r>
      <w:r>
        <w:rPr>
          <w:b/>
          <w:bCs/>
          <w:color w:val="2A6EBB"/>
          <w:sz w:val="20"/>
        </w:rPr>
        <w:t xml:space="preserve">5: </w:t>
      </w:r>
      <w:r w:rsidRPr="00941DA8">
        <w:rPr>
          <w:b/>
          <w:bCs/>
          <w:i/>
          <w:iCs/>
          <w:sz w:val="20"/>
        </w:rPr>
        <w:t>Do the Internal Assessment Activities exemplify how mātauranga Māori can be recognised and valued in assessment?</w:t>
      </w:r>
    </w:p>
    <w:p w14:paraId="78C339BE" w14:textId="77777777" w:rsidR="00F77694" w:rsidRDefault="00F77694" w:rsidP="00F77694">
      <w:pPr>
        <w:pStyle w:val="BodyText"/>
        <w:spacing w:after="0"/>
      </w:pPr>
    </w:p>
    <w:p w14:paraId="748B1905" w14:textId="77777777" w:rsidR="00F77694" w:rsidRDefault="00F77694" w:rsidP="00F77694">
      <w:pPr>
        <w:pStyle w:val="BodyText"/>
        <w:spacing w:after="0"/>
        <w:jc w:val="center"/>
      </w:pPr>
      <w:r>
        <w:rPr>
          <w:noProof/>
        </w:rPr>
        <w:drawing>
          <wp:inline distT="0" distB="0" distL="0" distR="0" wp14:anchorId="27D5C9C5" wp14:editId="4FAA60A9">
            <wp:extent cx="4482006" cy="2008208"/>
            <wp:effectExtent l="0" t="0" r="13970" b="11430"/>
            <wp:docPr id="12" name="Chart 12">
              <a:extLst xmlns:a="http://schemas.openxmlformats.org/drawingml/2006/main">
                <a:ext uri="{FF2B5EF4-FFF2-40B4-BE49-F238E27FC236}">
                  <a16:creationId xmlns:a16="http://schemas.microsoft.com/office/drawing/2014/main" id="{FD79BE16-AC17-45D5-A51B-1E5F7F5E9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4BBD58" w14:textId="77777777" w:rsidR="00F77694" w:rsidRDefault="00F77694" w:rsidP="00F77694">
      <w:pPr>
        <w:pStyle w:val="BodyText"/>
        <w:spacing w:after="0"/>
      </w:pPr>
    </w:p>
    <w:p w14:paraId="4FAB9B6E" w14:textId="77777777" w:rsidR="00F77694" w:rsidRDefault="00F77694" w:rsidP="00F77694">
      <w:pPr>
        <w:spacing w:before="240" w:after="60"/>
        <w:rPr>
          <w:b/>
          <w:bCs/>
          <w:i/>
          <w:iCs/>
          <w:sz w:val="20"/>
        </w:rPr>
      </w:pPr>
      <w:r w:rsidRPr="001F6D64">
        <w:rPr>
          <w:b/>
          <w:bCs/>
          <w:color w:val="2A6EBB"/>
          <w:sz w:val="20"/>
        </w:rPr>
        <w:t>Chart D1.</w:t>
      </w:r>
      <w:r>
        <w:rPr>
          <w:b/>
          <w:bCs/>
          <w:color w:val="2A6EBB"/>
          <w:sz w:val="20"/>
        </w:rPr>
        <w:t xml:space="preserve">6: </w:t>
      </w:r>
      <w:r w:rsidRPr="00941DA8">
        <w:rPr>
          <w:b/>
          <w:bCs/>
          <w:i/>
          <w:iCs/>
          <w:sz w:val="20"/>
        </w:rPr>
        <w:t>Do the activities for AS1.1 support the engagement, access, understanding and participation of all learners?</w:t>
      </w:r>
    </w:p>
    <w:p w14:paraId="0576A93A" w14:textId="77777777" w:rsidR="00F77694" w:rsidRDefault="00F77694" w:rsidP="00F77694">
      <w:pPr>
        <w:pStyle w:val="BodyText"/>
        <w:spacing w:after="0"/>
      </w:pPr>
    </w:p>
    <w:p w14:paraId="3446B684" w14:textId="77777777" w:rsidR="00F77694" w:rsidRDefault="00F77694" w:rsidP="00F77694">
      <w:pPr>
        <w:pStyle w:val="BodyText"/>
        <w:spacing w:after="0"/>
        <w:jc w:val="center"/>
      </w:pPr>
      <w:r>
        <w:rPr>
          <w:noProof/>
        </w:rPr>
        <w:lastRenderedPageBreak/>
        <w:drawing>
          <wp:inline distT="0" distB="0" distL="0" distR="0" wp14:anchorId="564B01EB" wp14:editId="16957C00">
            <wp:extent cx="4574604" cy="2095018"/>
            <wp:effectExtent l="0" t="0" r="16510" b="635"/>
            <wp:docPr id="13" name="Chart 13">
              <a:extLst xmlns:a="http://schemas.openxmlformats.org/drawingml/2006/main">
                <a:ext uri="{FF2B5EF4-FFF2-40B4-BE49-F238E27FC236}">
                  <a16:creationId xmlns:a16="http://schemas.microsoft.com/office/drawing/2014/main" id="{20E4C7F5-F08E-4FA5-97D0-56F9529C82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D4B262" w14:textId="77777777" w:rsidR="00F77694" w:rsidRDefault="00F77694" w:rsidP="00F77694">
      <w:pPr>
        <w:pStyle w:val="BodyText"/>
        <w:spacing w:after="0"/>
      </w:pPr>
    </w:p>
    <w:p w14:paraId="55CC1791" w14:textId="77777777" w:rsidR="00F77694" w:rsidRDefault="00F77694" w:rsidP="00F77694">
      <w:pPr>
        <w:spacing w:before="240" w:after="60"/>
        <w:rPr>
          <w:b/>
          <w:bCs/>
          <w:i/>
          <w:iCs/>
          <w:sz w:val="20"/>
        </w:rPr>
      </w:pPr>
      <w:r w:rsidRPr="00D43AFB">
        <w:rPr>
          <w:b/>
          <w:bCs/>
          <w:i/>
          <w:iCs/>
          <w:sz w:val="20"/>
        </w:rPr>
        <w:t xml:space="preserve">Do you have any further feedback on this </w:t>
      </w:r>
      <w:r>
        <w:rPr>
          <w:b/>
          <w:bCs/>
          <w:i/>
          <w:iCs/>
          <w:sz w:val="20"/>
        </w:rPr>
        <w:t>S</w:t>
      </w:r>
      <w:r w:rsidRPr="00D43AFB">
        <w:rPr>
          <w:b/>
          <w:bCs/>
          <w:i/>
          <w:iCs/>
          <w:sz w:val="20"/>
        </w:rPr>
        <w:t>tandard and its activities?</w:t>
      </w:r>
    </w:p>
    <w:p w14:paraId="11B0F7D6" w14:textId="77777777" w:rsidR="00F77694" w:rsidRDefault="00F77694" w:rsidP="00F77694">
      <w:pPr>
        <w:spacing w:before="240" w:after="60"/>
        <w:rPr>
          <w:sz w:val="20"/>
        </w:rPr>
      </w:pPr>
      <w:r>
        <w:rPr>
          <w:sz w:val="20"/>
        </w:rPr>
        <w:t xml:space="preserve">There were </w:t>
      </w:r>
      <w:r w:rsidRPr="00DA255B">
        <w:rPr>
          <w:b/>
          <w:bCs/>
          <w:sz w:val="20"/>
        </w:rPr>
        <w:t>8</w:t>
      </w:r>
      <w:r>
        <w:rPr>
          <w:sz w:val="20"/>
        </w:rPr>
        <w:t xml:space="preserve"> responses to this question. </w:t>
      </w:r>
    </w:p>
    <w:p w14:paraId="4D207E45" w14:textId="77777777" w:rsidR="00F77694" w:rsidRDefault="00F77694" w:rsidP="00F77694">
      <w:pPr>
        <w:pStyle w:val="ListParagraph"/>
        <w:numPr>
          <w:ilvl w:val="0"/>
          <w:numId w:val="6"/>
        </w:numPr>
        <w:spacing w:before="240" w:after="60"/>
        <w:rPr>
          <w:rFonts w:ascii="Arial" w:eastAsiaTheme="minorHAnsi" w:hAnsi="Arial"/>
          <w:sz w:val="20"/>
          <w:szCs w:val="20"/>
        </w:rPr>
      </w:pPr>
      <w:r w:rsidRPr="00CD22D1">
        <w:rPr>
          <w:rFonts w:ascii="Arial" w:eastAsiaTheme="minorHAnsi" w:hAnsi="Arial"/>
          <w:sz w:val="20"/>
          <w:szCs w:val="20"/>
        </w:rPr>
        <w:t xml:space="preserve">Several responses </w:t>
      </w:r>
      <w:r>
        <w:rPr>
          <w:rFonts w:ascii="Arial" w:eastAsiaTheme="minorHAnsi" w:hAnsi="Arial"/>
          <w:sz w:val="20"/>
          <w:szCs w:val="20"/>
        </w:rPr>
        <w:t xml:space="preserve">thought that </w:t>
      </w:r>
      <w:r w:rsidRPr="003971DD">
        <w:rPr>
          <w:rFonts w:ascii="Arial" w:eastAsiaTheme="minorHAnsi" w:hAnsi="Arial"/>
          <w:b/>
          <w:bCs/>
          <w:sz w:val="20"/>
          <w:szCs w:val="20"/>
        </w:rPr>
        <w:t>the Standard is too difficult for Level 1</w:t>
      </w:r>
      <w:r>
        <w:rPr>
          <w:rFonts w:ascii="Arial" w:eastAsiaTheme="minorHAnsi" w:hAnsi="Arial"/>
          <w:sz w:val="20"/>
          <w:szCs w:val="20"/>
        </w:rPr>
        <w:t xml:space="preserve">. Two responses stated that unrehearsed language and interactions are too difficult at this level. One response said that the vocabulary needed to achieve this Standard is too large. One response asked that the Ministry consider how difficult Chinese is compared to other languages. A couple of responses were concerned about the expected level of knowledge since, as one response pointed out, </w:t>
      </w:r>
      <w:r w:rsidRPr="00130DBC">
        <w:rPr>
          <w:rFonts w:ascii="Arial" w:eastAsiaTheme="minorHAnsi" w:hAnsi="Arial"/>
          <w:i/>
          <w:iCs/>
          <w:sz w:val="20"/>
          <w:szCs w:val="20"/>
        </w:rPr>
        <w:t>“many schools offer Chinese as a taste course in year 9 with one period a week so by year 11, the students may have only learned Chinese around 150 hours.”</w:t>
      </w:r>
      <w:r>
        <w:rPr>
          <w:rFonts w:ascii="Arial" w:eastAsiaTheme="minorHAnsi" w:hAnsi="Arial"/>
          <w:i/>
          <w:iCs/>
          <w:sz w:val="20"/>
          <w:szCs w:val="20"/>
        </w:rPr>
        <w:t xml:space="preserve"> </w:t>
      </w:r>
      <w:r>
        <w:rPr>
          <w:rFonts w:ascii="Arial" w:eastAsiaTheme="minorHAnsi" w:hAnsi="Arial"/>
          <w:sz w:val="20"/>
          <w:szCs w:val="20"/>
        </w:rPr>
        <w:t xml:space="preserve">One response pointed out that </w:t>
      </w:r>
      <w:r w:rsidRPr="000C62ED">
        <w:rPr>
          <w:rFonts w:ascii="Arial" w:eastAsiaTheme="minorHAnsi" w:hAnsi="Arial"/>
          <w:b/>
          <w:bCs/>
          <w:sz w:val="20"/>
          <w:szCs w:val="20"/>
        </w:rPr>
        <w:t>Assessment Activity B</w:t>
      </w:r>
      <w:r>
        <w:rPr>
          <w:rFonts w:ascii="Arial" w:eastAsiaTheme="minorHAnsi" w:hAnsi="Arial"/>
          <w:sz w:val="20"/>
          <w:szCs w:val="20"/>
        </w:rPr>
        <w:t xml:space="preserve"> is at Level 2.</w:t>
      </w:r>
    </w:p>
    <w:p w14:paraId="7298F960" w14:textId="77777777" w:rsidR="00F77694" w:rsidRDefault="00F77694" w:rsidP="00F77694">
      <w:pPr>
        <w:pStyle w:val="ListParagraph"/>
        <w:spacing w:before="240" w:after="60"/>
        <w:rPr>
          <w:rFonts w:ascii="Arial" w:eastAsiaTheme="minorHAnsi" w:hAnsi="Arial"/>
          <w:sz w:val="20"/>
          <w:szCs w:val="20"/>
        </w:rPr>
      </w:pPr>
    </w:p>
    <w:p w14:paraId="71A3CFAF" w14:textId="77777777" w:rsidR="00F77694" w:rsidRDefault="00F77694" w:rsidP="00F77694">
      <w:pPr>
        <w:pStyle w:val="ListParagraph"/>
        <w:numPr>
          <w:ilvl w:val="0"/>
          <w:numId w:val="6"/>
        </w:numPr>
        <w:spacing w:before="240" w:after="60"/>
        <w:rPr>
          <w:rFonts w:ascii="Arial" w:eastAsiaTheme="minorHAnsi" w:hAnsi="Arial"/>
          <w:sz w:val="20"/>
          <w:szCs w:val="20"/>
        </w:rPr>
      </w:pPr>
      <w:r>
        <w:rPr>
          <w:rFonts w:ascii="Arial" w:eastAsiaTheme="minorHAnsi" w:hAnsi="Arial"/>
          <w:sz w:val="20"/>
          <w:szCs w:val="20"/>
        </w:rPr>
        <w:t xml:space="preserve">There were some comments on </w:t>
      </w:r>
      <w:r w:rsidRPr="00CE0BD8">
        <w:rPr>
          <w:rFonts w:ascii="Arial" w:eastAsiaTheme="minorHAnsi" w:hAnsi="Arial"/>
          <w:b/>
          <w:bCs/>
          <w:sz w:val="20"/>
          <w:szCs w:val="20"/>
        </w:rPr>
        <w:t>the Assessment Activity A.</w:t>
      </w:r>
      <w:r>
        <w:rPr>
          <w:rFonts w:ascii="Arial" w:eastAsiaTheme="minorHAnsi" w:hAnsi="Arial"/>
          <w:sz w:val="20"/>
          <w:szCs w:val="20"/>
        </w:rPr>
        <w:t xml:space="preserve"> One respondent was worried that the activity is too difficult and would be better suited for presentation. Another respondent pointed out that the activity topics, such as a social media influencer and a celebrity are not everyday topics. </w:t>
      </w:r>
    </w:p>
    <w:p w14:paraId="3463577F" w14:textId="77777777" w:rsidR="00F77694" w:rsidRPr="00A201A2" w:rsidRDefault="00F77694" w:rsidP="00F77694">
      <w:pPr>
        <w:pStyle w:val="ListParagraph"/>
        <w:rPr>
          <w:rFonts w:ascii="Arial" w:eastAsiaTheme="minorHAnsi" w:hAnsi="Arial"/>
          <w:sz w:val="20"/>
          <w:szCs w:val="20"/>
        </w:rPr>
      </w:pPr>
    </w:p>
    <w:p w14:paraId="622084C4" w14:textId="77777777" w:rsidR="00F77694" w:rsidRPr="00E3221A" w:rsidRDefault="00F77694" w:rsidP="00F77694">
      <w:pPr>
        <w:pStyle w:val="ListParagraph"/>
        <w:numPr>
          <w:ilvl w:val="0"/>
          <w:numId w:val="6"/>
        </w:numPr>
        <w:spacing w:before="240" w:after="60"/>
        <w:rPr>
          <w:rFonts w:ascii="Arial" w:eastAsiaTheme="minorHAnsi" w:hAnsi="Arial"/>
          <w:sz w:val="20"/>
          <w:szCs w:val="20"/>
        </w:rPr>
      </w:pPr>
      <w:r>
        <w:rPr>
          <w:rFonts w:ascii="Arial" w:eastAsiaTheme="minorHAnsi" w:hAnsi="Arial"/>
          <w:sz w:val="20"/>
          <w:szCs w:val="20"/>
        </w:rPr>
        <w:t xml:space="preserve">There was some criticism that </w:t>
      </w:r>
      <w:r w:rsidRPr="00A201A2">
        <w:rPr>
          <w:rFonts w:ascii="Arial" w:eastAsiaTheme="minorHAnsi" w:hAnsi="Arial"/>
          <w:b/>
          <w:bCs/>
          <w:sz w:val="20"/>
          <w:szCs w:val="20"/>
        </w:rPr>
        <w:t>assessments are subjective</w:t>
      </w:r>
      <w:r>
        <w:rPr>
          <w:rFonts w:ascii="Arial" w:eastAsiaTheme="minorHAnsi" w:hAnsi="Arial"/>
          <w:sz w:val="20"/>
          <w:szCs w:val="20"/>
        </w:rPr>
        <w:t xml:space="preserve">. One respondent identified this as a problem since </w:t>
      </w:r>
      <w:r w:rsidRPr="00E3221A">
        <w:rPr>
          <w:rFonts w:ascii="Arial" w:eastAsiaTheme="minorHAnsi" w:hAnsi="Arial"/>
          <w:i/>
          <w:iCs/>
          <w:sz w:val="20"/>
          <w:szCs w:val="20"/>
        </w:rPr>
        <w:t>“[t]his might encourage students to use Pinyin which  is closest and convenient to English speakers but Pinyin is not just a convenient access to Chinese Language for foreigners or preschool Chinese natives.”</w:t>
      </w:r>
    </w:p>
    <w:p w14:paraId="1492470C" w14:textId="77777777" w:rsidR="00F77694" w:rsidRPr="00E3221A" w:rsidRDefault="00F77694" w:rsidP="00F77694">
      <w:pPr>
        <w:pStyle w:val="ListParagraph"/>
        <w:rPr>
          <w:rFonts w:ascii="Arial" w:eastAsiaTheme="minorHAnsi" w:hAnsi="Arial"/>
          <w:sz w:val="20"/>
          <w:szCs w:val="20"/>
        </w:rPr>
      </w:pPr>
    </w:p>
    <w:p w14:paraId="4ABC43CB" w14:textId="77777777" w:rsidR="00F77694" w:rsidRDefault="00F77694" w:rsidP="00F77694">
      <w:pPr>
        <w:pStyle w:val="ListParagraph"/>
        <w:numPr>
          <w:ilvl w:val="0"/>
          <w:numId w:val="6"/>
        </w:numPr>
        <w:spacing w:before="240" w:after="60"/>
        <w:rPr>
          <w:rFonts w:ascii="Arial" w:eastAsiaTheme="minorHAnsi" w:hAnsi="Arial"/>
          <w:sz w:val="20"/>
          <w:szCs w:val="20"/>
        </w:rPr>
      </w:pPr>
      <w:r>
        <w:rPr>
          <w:rFonts w:ascii="Arial" w:eastAsiaTheme="minorHAnsi" w:hAnsi="Arial"/>
          <w:sz w:val="20"/>
          <w:szCs w:val="20"/>
        </w:rPr>
        <w:t xml:space="preserve">One respondent asked for </w:t>
      </w:r>
      <w:r w:rsidRPr="00731BAF">
        <w:rPr>
          <w:rFonts w:ascii="Arial" w:eastAsiaTheme="minorHAnsi" w:hAnsi="Arial"/>
          <w:b/>
          <w:bCs/>
          <w:sz w:val="20"/>
          <w:szCs w:val="20"/>
        </w:rPr>
        <w:t>clarity around the words “competently” and “skilfully”.</w:t>
      </w:r>
      <w:r>
        <w:rPr>
          <w:rFonts w:ascii="Arial" w:eastAsiaTheme="minorHAnsi" w:hAnsi="Arial"/>
          <w:b/>
          <w:bCs/>
          <w:sz w:val="20"/>
          <w:szCs w:val="20"/>
        </w:rPr>
        <w:t xml:space="preserve"> </w:t>
      </w:r>
      <w:r>
        <w:rPr>
          <w:rFonts w:ascii="Arial" w:eastAsiaTheme="minorHAnsi" w:hAnsi="Arial"/>
          <w:sz w:val="20"/>
          <w:szCs w:val="20"/>
        </w:rPr>
        <w:t xml:space="preserve">One respondent suggested that “competently” should be in Excellence. </w:t>
      </w:r>
    </w:p>
    <w:p w14:paraId="33819192" w14:textId="77777777" w:rsidR="00F77694" w:rsidRPr="00A95ED4" w:rsidRDefault="00F77694" w:rsidP="00F77694">
      <w:pPr>
        <w:pStyle w:val="ListParagraph"/>
        <w:rPr>
          <w:rFonts w:ascii="Arial" w:eastAsiaTheme="minorHAnsi" w:hAnsi="Arial"/>
          <w:sz w:val="20"/>
          <w:szCs w:val="20"/>
        </w:rPr>
      </w:pPr>
    </w:p>
    <w:p w14:paraId="0CBA6B2E" w14:textId="77777777" w:rsidR="00F77694" w:rsidRDefault="00F77694" w:rsidP="00F77694">
      <w:pPr>
        <w:pStyle w:val="ListParagraph"/>
        <w:numPr>
          <w:ilvl w:val="0"/>
          <w:numId w:val="6"/>
        </w:numPr>
        <w:spacing w:before="240" w:after="60"/>
        <w:rPr>
          <w:rFonts w:ascii="Arial" w:eastAsiaTheme="minorHAnsi" w:hAnsi="Arial"/>
          <w:sz w:val="20"/>
          <w:szCs w:val="20"/>
        </w:rPr>
      </w:pPr>
      <w:r>
        <w:rPr>
          <w:rFonts w:ascii="Arial" w:eastAsiaTheme="minorHAnsi" w:hAnsi="Arial"/>
          <w:sz w:val="20"/>
          <w:szCs w:val="20"/>
        </w:rPr>
        <w:t xml:space="preserve">One respondent suggested that the course should allow students </w:t>
      </w:r>
      <w:r w:rsidRPr="00047C8E">
        <w:rPr>
          <w:rFonts w:ascii="Arial" w:eastAsiaTheme="minorHAnsi" w:hAnsi="Arial"/>
          <w:b/>
          <w:bCs/>
          <w:sz w:val="20"/>
          <w:szCs w:val="20"/>
        </w:rPr>
        <w:t>to interact in written form</w:t>
      </w:r>
      <w:r>
        <w:rPr>
          <w:rFonts w:ascii="Arial" w:eastAsiaTheme="minorHAnsi" w:hAnsi="Arial"/>
          <w:sz w:val="20"/>
          <w:szCs w:val="20"/>
        </w:rPr>
        <w:t xml:space="preserve">, just like European and Pacific Language courses. </w:t>
      </w:r>
    </w:p>
    <w:p w14:paraId="66AE6EB8" w14:textId="77777777" w:rsidR="00F77694" w:rsidRPr="00344463" w:rsidRDefault="00F77694" w:rsidP="00F77694">
      <w:pPr>
        <w:pStyle w:val="ListParagraph"/>
        <w:rPr>
          <w:rFonts w:ascii="Arial" w:eastAsiaTheme="minorHAnsi" w:hAnsi="Arial"/>
          <w:sz w:val="20"/>
          <w:szCs w:val="20"/>
        </w:rPr>
      </w:pPr>
    </w:p>
    <w:p w14:paraId="4CDA6CB9" w14:textId="77777777" w:rsidR="00F77694" w:rsidRPr="00CD22D1" w:rsidRDefault="00F77694" w:rsidP="00F77694">
      <w:pPr>
        <w:pStyle w:val="ListParagraph"/>
        <w:numPr>
          <w:ilvl w:val="0"/>
          <w:numId w:val="6"/>
        </w:numPr>
        <w:spacing w:before="240" w:after="60"/>
        <w:jc w:val="left"/>
        <w:rPr>
          <w:rFonts w:ascii="Arial" w:eastAsiaTheme="minorHAnsi" w:hAnsi="Arial"/>
          <w:sz w:val="20"/>
          <w:szCs w:val="20"/>
        </w:rPr>
      </w:pPr>
      <w:r>
        <w:rPr>
          <w:rFonts w:ascii="Arial" w:eastAsiaTheme="minorHAnsi" w:hAnsi="Arial"/>
          <w:sz w:val="20"/>
          <w:szCs w:val="20"/>
        </w:rPr>
        <w:t xml:space="preserve">One response indicated a concern that </w:t>
      </w:r>
      <w:r w:rsidRPr="00344463">
        <w:rPr>
          <w:rFonts w:ascii="Arial" w:eastAsiaTheme="minorHAnsi" w:hAnsi="Arial"/>
          <w:b/>
          <w:bCs/>
          <w:sz w:val="20"/>
          <w:szCs w:val="20"/>
        </w:rPr>
        <w:t>workload for either students or teacher</w:t>
      </w:r>
      <w:r>
        <w:rPr>
          <w:rFonts w:ascii="Arial" w:eastAsiaTheme="minorHAnsi" w:hAnsi="Arial"/>
          <w:sz w:val="20"/>
          <w:szCs w:val="20"/>
        </w:rPr>
        <w:t xml:space="preserve"> will increase significantly.</w:t>
      </w:r>
    </w:p>
    <w:p w14:paraId="7289D3EA" w14:textId="77777777" w:rsidR="00F77694" w:rsidRPr="00D43AFB" w:rsidRDefault="00F77694" w:rsidP="00F77694">
      <w:pPr>
        <w:spacing w:before="240" w:after="60"/>
        <w:rPr>
          <w:sz w:val="20"/>
        </w:rPr>
      </w:pPr>
    </w:p>
    <w:p w14:paraId="2C93A8A0" w14:textId="77777777" w:rsidR="00F77694" w:rsidRDefault="00F77694" w:rsidP="00F77694">
      <w:pPr>
        <w:pStyle w:val="ListParagraph"/>
        <w:numPr>
          <w:ilvl w:val="1"/>
          <w:numId w:val="2"/>
        </w:numPr>
        <w:jc w:val="left"/>
        <w:rPr>
          <w:rFonts w:ascii="Arial" w:eastAsiaTheme="minorEastAsia" w:hAnsi="Arial"/>
          <w:b/>
          <w:color w:val="2A6EBB"/>
          <w:sz w:val="24"/>
        </w:rPr>
      </w:pPr>
      <w:r w:rsidRPr="5007C3F0">
        <w:rPr>
          <w:rFonts w:ascii="Arial" w:eastAsiaTheme="minorEastAsia" w:hAnsi="Arial"/>
          <w:b/>
          <w:color w:val="2A6EBB"/>
          <w:sz w:val="24"/>
        </w:rPr>
        <w:t>AS 1.2 and Assessment Activities</w:t>
      </w:r>
    </w:p>
    <w:p w14:paraId="37B8DC44" w14:textId="77777777" w:rsidR="00F77694" w:rsidRDefault="00F77694" w:rsidP="00F77694">
      <w:pPr>
        <w:rPr>
          <w:b/>
          <w:color w:val="2A6EBB"/>
          <w:sz w:val="24"/>
        </w:rPr>
      </w:pPr>
    </w:p>
    <w:p w14:paraId="49E6E3E2" w14:textId="77777777" w:rsidR="00F77694" w:rsidRDefault="00F77694" w:rsidP="00F77694">
      <w:pPr>
        <w:spacing w:before="240" w:after="60"/>
        <w:rPr>
          <w:b/>
          <w:bCs/>
          <w:i/>
          <w:iCs/>
          <w:sz w:val="20"/>
        </w:rPr>
      </w:pPr>
      <w:r w:rsidRPr="000D1355">
        <w:rPr>
          <w:b/>
          <w:bCs/>
          <w:color w:val="2A6EBB"/>
          <w:sz w:val="20"/>
        </w:rPr>
        <w:t>Chart D2.1</w:t>
      </w:r>
      <w:r>
        <w:rPr>
          <w:b/>
          <w:bCs/>
          <w:color w:val="2A6EBB"/>
          <w:sz w:val="20"/>
        </w:rPr>
        <w:t xml:space="preserve">: </w:t>
      </w:r>
      <w:r w:rsidRPr="00941DA8">
        <w:rPr>
          <w:b/>
          <w:bCs/>
          <w:i/>
          <w:iCs/>
          <w:sz w:val="20"/>
        </w:rPr>
        <w:t>Is this Achievement Standard ready for piloting?</w:t>
      </w:r>
    </w:p>
    <w:p w14:paraId="39C1445F" w14:textId="77777777" w:rsidR="00F77694" w:rsidRPr="00941DA8" w:rsidRDefault="00F77694" w:rsidP="00F77694">
      <w:pPr>
        <w:spacing w:before="240" w:after="60"/>
        <w:rPr>
          <w:b/>
          <w:bCs/>
          <w:i/>
          <w:iCs/>
          <w:sz w:val="20"/>
        </w:rPr>
      </w:pPr>
    </w:p>
    <w:p w14:paraId="4668C03C" w14:textId="77777777" w:rsidR="00F77694" w:rsidRDefault="00F77694" w:rsidP="00F77694">
      <w:pPr>
        <w:pStyle w:val="BodyText"/>
        <w:spacing w:after="0"/>
        <w:jc w:val="center"/>
      </w:pPr>
      <w:r>
        <w:rPr>
          <w:noProof/>
        </w:rPr>
        <w:lastRenderedPageBreak/>
        <w:drawing>
          <wp:inline distT="0" distB="0" distL="0" distR="0" wp14:anchorId="7FC2C77D" wp14:editId="6E6C0F27">
            <wp:extent cx="4597753" cy="2222339"/>
            <wp:effectExtent l="0" t="0" r="12700" b="6985"/>
            <wp:docPr id="14" name="Chart 14">
              <a:extLst xmlns:a="http://schemas.openxmlformats.org/drawingml/2006/main">
                <a:ext uri="{FF2B5EF4-FFF2-40B4-BE49-F238E27FC236}">
                  <a16:creationId xmlns:a16="http://schemas.microsoft.com/office/drawing/2014/main" id="{04F57B92-38AB-45AC-B867-4D8A764A11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A3A1D4" w14:textId="77777777" w:rsidR="00F77694" w:rsidRDefault="00F77694" w:rsidP="00F77694">
      <w:pPr>
        <w:spacing w:before="240" w:after="60"/>
        <w:rPr>
          <w:b/>
          <w:bCs/>
          <w:i/>
          <w:iCs/>
          <w:sz w:val="20"/>
        </w:rPr>
      </w:pPr>
    </w:p>
    <w:p w14:paraId="0F84084D" w14:textId="77777777" w:rsidR="00F77694" w:rsidRDefault="00F77694" w:rsidP="00F77694">
      <w:pPr>
        <w:spacing w:before="240" w:after="60"/>
        <w:rPr>
          <w:b/>
          <w:bCs/>
          <w:i/>
          <w:iCs/>
          <w:sz w:val="20"/>
        </w:rPr>
      </w:pPr>
      <w:r w:rsidRPr="000D1355">
        <w:rPr>
          <w:b/>
          <w:bCs/>
          <w:color w:val="2A6EBB"/>
          <w:sz w:val="20"/>
        </w:rPr>
        <w:t>Chart D2.</w:t>
      </w:r>
      <w:r>
        <w:rPr>
          <w:b/>
          <w:bCs/>
          <w:color w:val="2A6EBB"/>
          <w:sz w:val="20"/>
        </w:rPr>
        <w:t xml:space="preserve">2: </w:t>
      </w:r>
      <w:r w:rsidRPr="00941DA8">
        <w:rPr>
          <w:b/>
          <w:bCs/>
          <w:i/>
          <w:iCs/>
          <w:sz w:val="20"/>
        </w:rPr>
        <w:t>Are the Achieved, Merit and Excellence criteria clear enough to support consistent assessment judgments?</w:t>
      </w:r>
    </w:p>
    <w:p w14:paraId="573F33FC" w14:textId="77777777" w:rsidR="00F77694" w:rsidRDefault="00F77694" w:rsidP="00F77694">
      <w:pPr>
        <w:spacing w:before="240" w:after="60"/>
        <w:jc w:val="center"/>
        <w:rPr>
          <w:b/>
          <w:bCs/>
          <w:i/>
          <w:iCs/>
          <w:sz w:val="20"/>
        </w:rPr>
      </w:pPr>
      <w:r>
        <w:rPr>
          <w:noProof/>
        </w:rPr>
        <w:drawing>
          <wp:inline distT="0" distB="0" distL="0" distR="0" wp14:anchorId="428E380A" wp14:editId="6508AE9F">
            <wp:extent cx="4603541" cy="2181828"/>
            <wp:effectExtent l="0" t="0" r="6985" b="9525"/>
            <wp:docPr id="17" name="Chart 17">
              <a:extLst xmlns:a="http://schemas.openxmlformats.org/drawingml/2006/main">
                <a:ext uri="{FF2B5EF4-FFF2-40B4-BE49-F238E27FC236}">
                  <a16:creationId xmlns:a16="http://schemas.microsoft.com/office/drawing/2014/main" id="{AF7B45BB-1E9B-4A42-865E-D2A424E31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BA255D" w14:textId="77777777" w:rsidR="00F77694" w:rsidRDefault="00F77694" w:rsidP="00F77694">
      <w:pPr>
        <w:spacing w:before="240" w:after="60"/>
        <w:rPr>
          <w:b/>
          <w:bCs/>
          <w:i/>
          <w:iCs/>
          <w:sz w:val="20"/>
        </w:rPr>
      </w:pPr>
    </w:p>
    <w:p w14:paraId="363819F5" w14:textId="77777777" w:rsidR="00F77694" w:rsidRDefault="00F77694" w:rsidP="00F77694">
      <w:pPr>
        <w:spacing w:before="240" w:after="60"/>
        <w:rPr>
          <w:b/>
          <w:bCs/>
          <w:i/>
          <w:iCs/>
          <w:sz w:val="20"/>
        </w:rPr>
      </w:pPr>
      <w:r>
        <w:rPr>
          <w:noProof/>
        </w:rPr>
        <w:drawing>
          <wp:anchor distT="0" distB="0" distL="114300" distR="114300" simplePos="0" relativeHeight="251662336" behindDoc="0" locked="0" layoutInCell="1" allowOverlap="1" wp14:anchorId="1920058C" wp14:editId="7C818207">
            <wp:simplePos x="0" y="0"/>
            <wp:positionH relativeFrom="margin">
              <wp:align>center</wp:align>
            </wp:positionH>
            <wp:positionV relativeFrom="paragraph">
              <wp:posOffset>553720</wp:posOffset>
            </wp:positionV>
            <wp:extent cx="4394200" cy="2094865"/>
            <wp:effectExtent l="0" t="0" r="6350" b="635"/>
            <wp:wrapTopAndBottom/>
            <wp:docPr id="18" name="Chart 18">
              <a:extLst xmlns:a="http://schemas.openxmlformats.org/drawingml/2006/main">
                <a:ext uri="{FF2B5EF4-FFF2-40B4-BE49-F238E27FC236}">
                  <a16:creationId xmlns:a16="http://schemas.microsoft.com/office/drawing/2014/main" id="{086E9A7E-639D-4C9C-8E13-C74ADB1ED0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0D1355">
        <w:rPr>
          <w:b/>
          <w:bCs/>
          <w:color w:val="2A6EBB"/>
          <w:sz w:val="20"/>
        </w:rPr>
        <w:t>Chart D2.</w:t>
      </w:r>
      <w:r>
        <w:rPr>
          <w:b/>
          <w:bCs/>
          <w:color w:val="2A6EBB"/>
          <w:sz w:val="20"/>
        </w:rPr>
        <w:t xml:space="preserve">3: </w:t>
      </w:r>
      <w:r w:rsidRPr="00941DA8">
        <w:rPr>
          <w:b/>
          <w:bCs/>
          <w:i/>
          <w:iCs/>
          <w:sz w:val="20"/>
        </w:rPr>
        <w:t xml:space="preserve">Does the unpacking of the Standard and the Conditions of Assessment provide sufficient and clear guidance on the use of the </w:t>
      </w:r>
      <w:r>
        <w:rPr>
          <w:b/>
          <w:bCs/>
          <w:i/>
          <w:iCs/>
          <w:sz w:val="20"/>
        </w:rPr>
        <w:t>S</w:t>
      </w:r>
      <w:r w:rsidRPr="00941DA8">
        <w:rPr>
          <w:b/>
          <w:bCs/>
          <w:i/>
          <w:iCs/>
          <w:sz w:val="20"/>
        </w:rPr>
        <w:t>tandard?</w:t>
      </w:r>
    </w:p>
    <w:p w14:paraId="2148962F" w14:textId="77777777" w:rsidR="00F77694" w:rsidRDefault="00F77694" w:rsidP="00F77694">
      <w:pPr>
        <w:pStyle w:val="BodyText"/>
        <w:spacing w:after="0"/>
      </w:pPr>
    </w:p>
    <w:p w14:paraId="78B65C2B" w14:textId="77777777" w:rsidR="00F77694" w:rsidRDefault="00F77694" w:rsidP="00F77694">
      <w:pPr>
        <w:spacing w:before="240" w:after="60"/>
        <w:jc w:val="center"/>
        <w:rPr>
          <w:b/>
          <w:bCs/>
          <w:i/>
          <w:iCs/>
          <w:sz w:val="20"/>
        </w:rPr>
      </w:pPr>
    </w:p>
    <w:p w14:paraId="06FAC853" w14:textId="77777777" w:rsidR="00F77694" w:rsidRPr="00941DA8" w:rsidRDefault="00F77694" w:rsidP="00F77694">
      <w:pPr>
        <w:spacing w:before="240" w:after="60"/>
        <w:rPr>
          <w:b/>
          <w:bCs/>
          <w:i/>
          <w:iCs/>
          <w:sz w:val="20"/>
        </w:rPr>
      </w:pPr>
      <w:r w:rsidRPr="00941DA8">
        <w:rPr>
          <w:b/>
          <w:bCs/>
          <w:i/>
          <w:iCs/>
          <w:sz w:val="20"/>
        </w:rPr>
        <w:lastRenderedPageBreak/>
        <w:t>Internal Assessment Activities</w:t>
      </w:r>
    </w:p>
    <w:p w14:paraId="5DE3BE70" w14:textId="77777777" w:rsidR="00F77694" w:rsidRDefault="00F77694" w:rsidP="00F77694">
      <w:pPr>
        <w:spacing w:before="240" w:after="60"/>
        <w:rPr>
          <w:b/>
          <w:bCs/>
          <w:i/>
          <w:iCs/>
          <w:sz w:val="20"/>
        </w:rPr>
      </w:pPr>
      <w:r>
        <w:rPr>
          <w:noProof/>
        </w:rPr>
        <w:drawing>
          <wp:anchor distT="0" distB="0" distL="114300" distR="114300" simplePos="0" relativeHeight="251663360" behindDoc="0" locked="0" layoutInCell="1" allowOverlap="1" wp14:anchorId="0F665343" wp14:editId="6394E99C">
            <wp:simplePos x="0" y="0"/>
            <wp:positionH relativeFrom="margin">
              <wp:align>center</wp:align>
            </wp:positionH>
            <wp:positionV relativeFrom="paragraph">
              <wp:posOffset>368300</wp:posOffset>
            </wp:positionV>
            <wp:extent cx="4496435" cy="2197100"/>
            <wp:effectExtent l="0" t="0" r="18415" b="12700"/>
            <wp:wrapTopAndBottom/>
            <wp:docPr id="23" name="Chart 23">
              <a:extLst xmlns:a="http://schemas.openxmlformats.org/drawingml/2006/main">
                <a:ext uri="{FF2B5EF4-FFF2-40B4-BE49-F238E27FC236}">
                  <a16:creationId xmlns:a16="http://schemas.microsoft.com/office/drawing/2014/main" id="{B3BE7BE9-E4CF-44C5-835F-F56A302C9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sidRPr="000D1355">
        <w:rPr>
          <w:b/>
          <w:bCs/>
          <w:color w:val="2A6EBB"/>
          <w:sz w:val="20"/>
        </w:rPr>
        <w:t>Chart D2.</w:t>
      </w:r>
      <w:r>
        <w:rPr>
          <w:b/>
          <w:bCs/>
          <w:color w:val="2A6EBB"/>
          <w:sz w:val="20"/>
        </w:rPr>
        <w:t xml:space="preserve">4: </w:t>
      </w:r>
      <w:r w:rsidRPr="00941DA8">
        <w:rPr>
          <w:b/>
          <w:bCs/>
          <w:i/>
          <w:iCs/>
          <w:sz w:val="20"/>
        </w:rPr>
        <w:t>Could the activities for AS1.</w:t>
      </w:r>
      <w:r>
        <w:rPr>
          <w:b/>
          <w:bCs/>
          <w:i/>
          <w:iCs/>
          <w:sz w:val="20"/>
        </w:rPr>
        <w:t>2</w:t>
      </w:r>
      <w:r w:rsidRPr="00941DA8">
        <w:rPr>
          <w:b/>
          <w:bCs/>
          <w:i/>
          <w:iCs/>
          <w:sz w:val="20"/>
        </w:rPr>
        <w:t xml:space="preserve"> be used or adapted in your local context?</w:t>
      </w:r>
    </w:p>
    <w:p w14:paraId="050DC7ED" w14:textId="77777777" w:rsidR="00F77694" w:rsidRDefault="00F77694" w:rsidP="00F77694">
      <w:pPr>
        <w:pStyle w:val="BodyText"/>
        <w:spacing w:after="0"/>
      </w:pPr>
    </w:p>
    <w:p w14:paraId="7CBB7E86" w14:textId="77777777" w:rsidR="00F77694" w:rsidRPr="00941DA8" w:rsidRDefault="00F77694" w:rsidP="00F77694">
      <w:pPr>
        <w:pStyle w:val="BodyText"/>
        <w:spacing w:after="0"/>
      </w:pPr>
      <w:r>
        <w:tab/>
      </w:r>
      <w:r>
        <w:tab/>
      </w:r>
    </w:p>
    <w:p w14:paraId="3FF1DA0F" w14:textId="77777777" w:rsidR="00F77694" w:rsidRDefault="00F77694" w:rsidP="00F77694">
      <w:pPr>
        <w:spacing w:before="240" w:after="60"/>
        <w:rPr>
          <w:b/>
          <w:bCs/>
          <w:i/>
          <w:iCs/>
          <w:sz w:val="20"/>
        </w:rPr>
      </w:pPr>
      <w:r w:rsidRPr="000D1355">
        <w:rPr>
          <w:b/>
          <w:bCs/>
          <w:color w:val="2A6EBB"/>
          <w:sz w:val="20"/>
        </w:rPr>
        <w:t>Chart D2</w:t>
      </w:r>
      <w:r>
        <w:rPr>
          <w:b/>
          <w:bCs/>
          <w:color w:val="2A6EBB"/>
          <w:sz w:val="20"/>
        </w:rPr>
        <w:t xml:space="preserve">.5: </w:t>
      </w:r>
      <w:r w:rsidRPr="00941DA8">
        <w:rPr>
          <w:b/>
          <w:bCs/>
          <w:i/>
          <w:iCs/>
          <w:sz w:val="20"/>
        </w:rPr>
        <w:t>Do the Internal Assessment Activities exemplify how mātauranga Māori can be recognised and valued in assessment?</w:t>
      </w:r>
    </w:p>
    <w:p w14:paraId="3C474332" w14:textId="77777777" w:rsidR="00F77694" w:rsidRDefault="00F77694" w:rsidP="00F77694">
      <w:pPr>
        <w:spacing w:before="240" w:after="60"/>
        <w:jc w:val="center"/>
        <w:rPr>
          <w:b/>
          <w:bCs/>
          <w:i/>
          <w:iCs/>
          <w:sz w:val="20"/>
        </w:rPr>
      </w:pPr>
      <w:r>
        <w:rPr>
          <w:noProof/>
        </w:rPr>
        <w:drawing>
          <wp:inline distT="0" distB="0" distL="0" distR="0" wp14:anchorId="62D2EF52" wp14:editId="5133FAF9">
            <wp:extent cx="3802026" cy="2002420"/>
            <wp:effectExtent l="0" t="0" r="8255" b="17145"/>
            <wp:docPr id="24" name="Chart 24">
              <a:extLst xmlns:a="http://schemas.openxmlformats.org/drawingml/2006/main">
                <a:ext uri="{FF2B5EF4-FFF2-40B4-BE49-F238E27FC236}">
                  <a16:creationId xmlns:a16="http://schemas.microsoft.com/office/drawing/2014/main" id="{816D2513-E7E1-4D5E-BFB1-835DE43985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E9B586" w14:textId="77777777" w:rsidR="00F77694" w:rsidRDefault="00F77694" w:rsidP="00F77694">
      <w:pPr>
        <w:spacing w:before="240" w:after="60"/>
        <w:rPr>
          <w:b/>
          <w:bCs/>
          <w:i/>
          <w:iCs/>
          <w:sz w:val="20"/>
        </w:rPr>
      </w:pPr>
      <w:r w:rsidRPr="000D1355">
        <w:rPr>
          <w:b/>
          <w:bCs/>
          <w:color w:val="2A6EBB"/>
          <w:sz w:val="20"/>
        </w:rPr>
        <w:t>Chart D2.</w:t>
      </w:r>
      <w:r>
        <w:rPr>
          <w:b/>
          <w:bCs/>
          <w:color w:val="2A6EBB"/>
          <w:sz w:val="20"/>
        </w:rPr>
        <w:t xml:space="preserve">6: </w:t>
      </w:r>
      <w:r w:rsidRPr="00941DA8">
        <w:rPr>
          <w:b/>
          <w:bCs/>
          <w:i/>
          <w:iCs/>
          <w:sz w:val="20"/>
        </w:rPr>
        <w:t>Do the activities for AS1.</w:t>
      </w:r>
      <w:r>
        <w:rPr>
          <w:b/>
          <w:bCs/>
          <w:i/>
          <w:iCs/>
          <w:sz w:val="20"/>
        </w:rPr>
        <w:t>2</w:t>
      </w:r>
      <w:r w:rsidRPr="00941DA8">
        <w:rPr>
          <w:b/>
          <w:bCs/>
          <w:i/>
          <w:iCs/>
          <w:sz w:val="20"/>
        </w:rPr>
        <w:t xml:space="preserve"> support the engagement, access, understanding and participation of all learners?</w:t>
      </w:r>
    </w:p>
    <w:p w14:paraId="64E59FC8" w14:textId="77777777" w:rsidR="00F77694" w:rsidRDefault="00F77694" w:rsidP="00F77694">
      <w:pPr>
        <w:pStyle w:val="BodyText"/>
        <w:spacing w:after="0"/>
      </w:pPr>
    </w:p>
    <w:p w14:paraId="582FAE25" w14:textId="77777777" w:rsidR="00F77694" w:rsidRDefault="00F77694" w:rsidP="00F77694">
      <w:pPr>
        <w:spacing w:before="240" w:after="60"/>
        <w:ind w:left="720" w:firstLine="720"/>
        <w:rPr>
          <w:b/>
          <w:bCs/>
          <w:i/>
          <w:iCs/>
          <w:sz w:val="20"/>
        </w:rPr>
      </w:pPr>
      <w:r>
        <w:rPr>
          <w:noProof/>
        </w:rPr>
        <w:drawing>
          <wp:inline distT="0" distB="0" distL="0" distR="0" wp14:anchorId="523008A9" wp14:editId="17C90BF2">
            <wp:extent cx="4084955" cy="2147104"/>
            <wp:effectExtent l="0" t="0" r="10795" b="5715"/>
            <wp:docPr id="26" name="Chart 26">
              <a:extLst xmlns:a="http://schemas.openxmlformats.org/drawingml/2006/main">
                <a:ext uri="{FF2B5EF4-FFF2-40B4-BE49-F238E27FC236}">
                  <a16:creationId xmlns:a16="http://schemas.microsoft.com/office/drawing/2014/main" id="{2996460F-D234-4859-964F-A260FDE1AC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38B043" w14:textId="77777777" w:rsidR="00F77694" w:rsidRDefault="00F77694" w:rsidP="00F77694">
      <w:pPr>
        <w:spacing w:before="240" w:after="60"/>
        <w:rPr>
          <w:b/>
          <w:bCs/>
          <w:i/>
          <w:iCs/>
          <w:sz w:val="20"/>
        </w:rPr>
      </w:pPr>
      <w:r w:rsidRPr="00D43AFB">
        <w:rPr>
          <w:b/>
          <w:bCs/>
          <w:i/>
          <w:iCs/>
          <w:sz w:val="20"/>
        </w:rPr>
        <w:lastRenderedPageBreak/>
        <w:t xml:space="preserve">Do you have any further feedback on this </w:t>
      </w:r>
      <w:r>
        <w:rPr>
          <w:b/>
          <w:bCs/>
          <w:i/>
          <w:iCs/>
          <w:sz w:val="20"/>
        </w:rPr>
        <w:t>S</w:t>
      </w:r>
      <w:r w:rsidRPr="00D43AFB">
        <w:rPr>
          <w:b/>
          <w:bCs/>
          <w:i/>
          <w:iCs/>
          <w:sz w:val="20"/>
        </w:rPr>
        <w:t>tandard and its activities?</w:t>
      </w:r>
    </w:p>
    <w:p w14:paraId="71CEC69D" w14:textId="77777777" w:rsidR="00F77694" w:rsidRPr="00307028" w:rsidRDefault="00F77694" w:rsidP="00F77694">
      <w:pPr>
        <w:spacing w:before="240" w:after="60"/>
        <w:rPr>
          <w:sz w:val="20"/>
        </w:rPr>
      </w:pPr>
      <w:r>
        <w:rPr>
          <w:sz w:val="20"/>
        </w:rPr>
        <w:t xml:space="preserve">There were 6 responses to this question. </w:t>
      </w:r>
    </w:p>
    <w:p w14:paraId="24A671CB" w14:textId="77777777" w:rsidR="00F77694" w:rsidRPr="00B4571A" w:rsidRDefault="00F77694" w:rsidP="00F77694">
      <w:pPr>
        <w:pStyle w:val="ListParagraph"/>
        <w:numPr>
          <w:ilvl w:val="0"/>
          <w:numId w:val="6"/>
        </w:numPr>
        <w:spacing w:before="240" w:after="60"/>
        <w:jc w:val="left"/>
        <w:rPr>
          <w:rFonts w:ascii="Arial" w:hAnsi="Arial" w:cs="Arial"/>
          <w:sz w:val="20"/>
        </w:rPr>
      </w:pPr>
      <w:r w:rsidRPr="000F1A97">
        <w:rPr>
          <w:rFonts w:ascii="Arial" w:hAnsi="Arial" w:cs="Arial"/>
          <w:sz w:val="20"/>
        </w:rPr>
        <w:t xml:space="preserve">Some responses said that this Standard is </w:t>
      </w:r>
      <w:r w:rsidRPr="000F1A97">
        <w:rPr>
          <w:rFonts w:ascii="Arial" w:hAnsi="Arial" w:cs="Arial"/>
          <w:b/>
          <w:bCs/>
          <w:sz w:val="20"/>
        </w:rPr>
        <w:t>too complex and difficult</w:t>
      </w:r>
      <w:r w:rsidRPr="000F1A97">
        <w:rPr>
          <w:rFonts w:ascii="Arial" w:hAnsi="Arial" w:cs="Arial"/>
          <w:sz w:val="20"/>
        </w:rPr>
        <w:t xml:space="preserve"> for Level 1 learners. One response said that the suggestion of ‘Storytelling’ in Assessment Activity B will result in students reciting a story, and book/movie reviews are a Level 2 topic. </w:t>
      </w:r>
      <w:r>
        <w:rPr>
          <w:rFonts w:ascii="Arial" w:hAnsi="Arial" w:cs="Arial"/>
          <w:sz w:val="20"/>
        </w:rPr>
        <w:t xml:space="preserve">Similarly, one response said that the suggested topics in Assessment Activity A – social media influencers, community, and the environment – are not ‘everyday’ topics and they are more appropriate for Level 2. </w:t>
      </w:r>
      <w:r w:rsidRPr="000F1A97">
        <w:rPr>
          <w:rFonts w:ascii="Arial" w:hAnsi="Arial" w:cs="Arial"/>
          <w:sz w:val="20"/>
        </w:rPr>
        <w:t>Another response said that there is too much information for students to include in their assessment, which will impact their ability to achieve it</w:t>
      </w:r>
      <w:r>
        <w:rPr>
          <w:rFonts w:ascii="Arial" w:hAnsi="Arial" w:cs="Arial"/>
          <w:sz w:val="20"/>
        </w:rPr>
        <w:t>. One response said it that the amount of vocabulary required will make this Standard too difficult, particularly if ‘</w:t>
      </w:r>
      <w:r w:rsidRPr="00C02999">
        <w:rPr>
          <w:rFonts w:ascii="Arial" w:hAnsi="Arial" w:cs="Arial"/>
          <w:i/>
          <w:sz w:val="20"/>
        </w:rPr>
        <w:t>Maori culture’</w:t>
      </w:r>
      <w:r>
        <w:rPr>
          <w:rFonts w:ascii="Arial" w:hAnsi="Arial" w:cs="Arial"/>
          <w:sz w:val="20"/>
        </w:rPr>
        <w:t xml:space="preserve"> [sic] is integrated.  </w:t>
      </w:r>
    </w:p>
    <w:p w14:paraId="20683CDC" w14:textId="77777777" w:rsidR="00F77694" w:rsidRPr="000F1A97" w:rsidRDefault="00F77694" w:rsidP="00F77694">
      <w:pPr>
        <w:pStyle w:val="ListParagraph"/>
        <w:spacing w:before="240" w:after="60"/>
        <w:jc w:val="left"/>
        <w:rPr>
          <w:rFonts w:ascii="Arial" w:hAnsi="Arial" w:cs="Arial"/>
          <w:sz w:val="20"/>
        </w:rPr>
      </w:pPr>
    </w:p>
    <w:p w14:paraId="59F37BAB" w14:textId="77777777" w:rsidR="00F77694" w:rsidRPr="00AF6FEB" w:rsidRDefault="00F77694" w:rsidP="00F77694">
      <w:pPr>
        <w:pStyle w:val="ListParagraph"/>
        <w:numPr>
          <w:ilvl w:val="0"/>
          <w:numId w:val="6"/>
        </w:numPr>
        <w:spacing w:before="240" w:after="60"/>
        <w:jc w:val="left"/>
        <w:rPr>
          <w:rFonts w:ascii="Arial" w:hAnsi="Arial" w:cs="Arial"/>
          <w:sz w:val="20"/>
        </w:rPr>
      </w:pPr>
      <w:r>
        <w:rPr>
          <w:rFonts w:ascii="Arial" w:hAnsi="Arial" w:cs="Arial"/>
          <w:sz w:val="20"/>
        </w:rPr>
        <w:t>Some</w:t>
      </w:r>
      <w:r w:rsidRPr="00AC043E">
        <w:rPr>
          <w:rFonts w:ascii="Arial" w:hAnsi="Arial" w:cs="Arial"/>
          <w:sz w:val="20"/>
        </w:rPr>
        <w:t xml:space="preserve"> responses</w:t>
      </w:r>
      <w:r>
        <w:rPr>
          <w:rFonts w:ascii="Arial" w:hAnsi="Arial" w:cs="Arial"/>
          <w:sz w:val="20"/>
        </w:rPr>
        <w:t xml:space="preserve"> said that </w:t>
      </w:r>
      <w:r w:rsidRPr="00DB22B2">
        <w:rPr>
          <w:rFonts w:ascii="Arial" w:hAnsi="Arial" w:cs="Arial"/>
          <w:b/>
          <w:bCs/>
          <w:sz w:val="20"/>
        </w:rPr>
        <w:t>more guidance and clarity</w:t>
      </w:r>
      <w:r>
        <w:rPr>
          <w:rFonts w:ascii="Arial" w:hAnsi="Arial" w:cs="Arial"/>
          <w:sz w:val="20"/>
        </w:rPr>
        <w:t xml:space="preserve"> is needed about AS 1.2 achievement criteria, Assessment Activities, and the assessment format. One response said that </w:t>
      </w:r>
      <w:r w:rsidRPr="00FF7440">
        <w:rPr>
          <w:rFonts w:ascii="Arial" w:hAnsi="Arial" w:cs="Arial"/>
          <w:sz w:val="20"/>
        </w:rPr>
        <w:t xml:space="preserve">the Standard needs to be clear about whether a </w:t>
      </w:r>
      <w:r w:rsidRPr="0028694F">
        <w:rPr>
          <w:rFonts w:ascii="Arial" w:hAnsi="Arial" w:cs="Arial"/>
          <w:sz w:val="20"/>
        </w:rPr>
        <w:t xml:space="preserve">spoken or written presentation is </w:t>
      </w:r>
      <w:r>
        <w:rPr>
          <w:rFonts w:ascii="Arial" w:hAnsi="Arial" w:cs="Arial"/>
          <w:sz w:val="20"/>
        </w:rPr>
        <w:t>being assessed</w:t>
      </w:r>
      <w:r w:rsidRPr="0028694F">
        <w:rPr>
          <w:rFonts w:ascii="Arial" w:hAnsi="Arial" w:cs="Arial"/>
          <w:sz w:val="20"/>
        </w:rPr>
        <w:t>,</w:t>
      </w:r>
      <w:r w:rsidRPr="00FF7440">
        <w:rPr>
          <w:rFonts w:ascii="Arial" w:hAnsi="Arial" w:cs="Arial"/>
          <w:sz w:val="20"/>
        </w:rPr>
        <w:t xml:space="preserve"> or a combination. </w:t>
      </w:r>
      <w:r w:rsidRPr="0028694F">
        <w:rPr>
          <w:rFonts w:ascii="Arial" w:hAnsi="Arial" w:cs="Arial"/>
          <w:sz w:val="20"/>
        </w:rPr>
        <w:t xml:space="preserve">Another said that </w:t>
      </w:r>
      <w:r>
        <w:rPr>
          <w:rFonts w:ascii="Arial" w:hAnsi="Arial" w:cs="Arial"/>
          <w:sz w:val="20"/>
        </w:rPr>
        <w:t xml:space="preserve">assessment conditions are not clear; for instance, </w:t>
      </w:r>
      <w:r w:rsidRPr="0028694F">
        <w:rPr>
          <w:rFonts w:ascii="Arial" w:hAnsi="Arial" w:cs="Arial"/>
          <w:sz w:val="20"/>
        </w:rPr>
        <w:t>clarity</w:t>
      </w:r>
      <w:r w:rsidRPr="00FF7440">
        <w:rPr>
          <w:rFonts w:ascii="Arial" w:hAnsi="Arial" w:cs="Arial"/>
          <w:sz w:val="20"/>
        </w:rPr>
        <w:t xml:space="preserve"> is needed</w:t>
      </w:r>
      <w:r>
        <w:rPr>
          <w:rFonts w:ascii="Arial" w:hAnsi="Arial" w:cs="Arial"/>
          <w:sz w:val="20"/>
        </w:rPr>
        <w:t xml:space="preserve"> about </w:t>
      </w:r>
      <w:r w:rsidRPr="0028694F">
        <w:rPr>
          <w:rFonts w:ascii="Arial" w:hAnsi="Arial" w:cs="Arial"/>
          <w:sz w:val="20"/>
        </w:rPr>
        <w:t>how to assess punctuation and other language elements from a spoken presentation</w:t>
      </w:r>
      <w:r>
        <w:rPr>
          <w:rFonts w:ascii="Arial" w:hAnsi="Arial" w:cs="Arial"/>
          <w:sz w:val="20"/>
        </w:rPr>
        <w:t>, which would be easier to do in a written presentation. One response said that the Achieved and Merit criteria need more explanation and clarification.</w:t>
      </w:r>
    </w:p>
    <w:p w14:paraId="6CDC2E5A" w14:textId="77777777" w:rsidR="00F77694" w:rsidRDefault="00F77694" w:rsidP="00F77694">
      <w:pPr>
        <w:pStyle w:val="ListParagraph"/>
        <w:spacing w:before="240" w:after="60"/>
        <w:ind w:left="1440"/>
        <w:rPr>
          <w:rFonts w:ascii="Arial" w:hAnsi="Arial" w:cs="Arial"/>
          <w:sz w:val="20"/>
        </w:rPr>
      </w:pPr>
    </w:p>
    <w:p w14:paraId="55EB2DBA" w14:textId="77777777" w:rsidR="00F77694" w:rsidRPr="00F931B4" w:rsidRDefault="00F77694" w:rsidP="00F77694">
      <w:pPr>
        <w:spacing w:before="240" w:after="60"/>
        <w:rPr>
          <w:rFonts w:cs="Arial"/>
          <w:sz w:val="20"/>
        </w:rPr>
      </w:pPr>
      <w:r>
        <w:rPr>
          <w:rFonts w:cs="Arial"/>
          <w:sz w:val="20"/>
        </w:rPr>
        <w:t>Individual responses said:</w:t>
      </w:r>
    </w:p>
    <w:p w14:paraId="3A461C4D" w14:textId="77777777" w:rsidR="00F77694" w:rsidRPr="001B1ED4" w:rsidRDefault="00F77694" w:rsidP="00F77694">
      <w:pPr>
        <w:pStyle w:val="ListParagraph"/>
        <w:numPr>
          <w:ilvl w:val="1"/>
          <w:numId w:val="6"/>
        </w:numPr>
        <w:spacing w:before="240" w:after="60"/>
        <w:rPr>
          <w:rFonts w:ascii="Arial" w:hAnsi="Arial" w:cs="Arial"/>
          <w:sz w:val="20"/>
          <w:szCs w:val="20"/>
        </w:rPr>
      </w:pPr>
      <w:r w:rsidRPr="6271B215">
        <w:rPr>
          <w:rFonts w:ascii="Arial" w:hAnsi="Arial" w:cs="Arial"/>
          <w:sz w:val="20"/>
          <w:szCs w:val="20"/>
        </w:rPr>
        <w:t xml:space="preserve">there was potential overlap between AS 1.2 and 1.4, given that both involve assessing a piece of writing </w:t>
      </w:r>
    </w:p>
    <w:p w14:paraId="2EB886BF" w14:textId="77777777" w:rsidR="00F77694" w:rsidRPr="00E3221A" w:rsidRDefault="00F77694" w:rsidP="00F77694">
      <w:pPr>
        <w:pStyle w:val="ListParagraph"/>
        <w:numPr>
          <w:ilvl w:val="1"/>
          <w:numId w:val="6"/>
        </w:numPr>
        <w:spacing w:before="240" w:after="60"/>
        <w:rPr>
          <w:rFonts w:ascii="Arial" w:hAnsi="Arial" w:cs="Arial"/>
          <w:sz w:val="20"/>
        </w:rPr>
      </w:pPr>
      <w:r>
        <w:rPr>
          <w:rFonts w:ascii="Arial" w:hAnsi="Arial" w:cs="Arial"/>
          <w:sz w:val="20"/>
        </w:rPr>
        <w:t xml:space="preserve">that </w:t>
      </w:r>
      <w:r w:rsidRPr="009E12CE">
        <w:rPr>
          <w:rFonts w:ascii="Arial" w:hAnsi="Arial" w:cs="Arial"/>
          <w:sz w:val="20"/>
        </w:rPr>
        <w:t>2-3 weeks to prepare and produce work for this assessment</w:t>
      </w:r>
      <w:r>
        <w:rPr>
          <w:rFonts w:ascii="Arial" w:hAnsi="Arial" w:cs="Arial"/>
          <w:sz w:val="20"/>
        </w:rPr>
        <w:t xml:space="preserve"> will be</w:t>
      </w:r>
      <w:r w:rsidRPr="009E12CE">
        <w:rPr>
          <w:rFonts w:ascii="Arial" w:hAnsi="Arial" w:cs="Arial"/>
          <w:sz w:val="20"/>
        </w:rPr>
        <w:t xml:space="preserve"> difficult for students</w:t>
      </w:r>
      <w:r>
        <w:rPr>
          <w:rFonts w:ascii="Arial" w:hAnsi="Arial" w:cs="Arial"/>
          <w:sz w:val="20"/>
        </w:rPr>
        <w:t xml:space="preserve">, given that the assessment format is not a portfolio and </w:t>
      </w:r>
      <w:r w:rsidRPr="009E12CE">
        <w:rPr>
          <w:rFonts w:ascii="Arial" w:hAnsi="Arial" w:cs="Arial"/>
          <w:sz w:val="20"/>
        </w:rPr>
        <w:t xml:space="preserve">they </w:t>
      </w:r>
      <w:r>
        <w:rPr>
          <w:rFonts w:ascii="Arial" w:hAnsi="Arial" w:cs="Arial"/>
          <w:sz w:val="20"/>
        </w:rPr>
        <w:t xml:space="preserve">won’t be able to </w:t>
      </w:r>
      <w:r w:rsidRPr="009E12CE">
        <w:rPr>
          <w:rFonts w:ascii="Arial" w:hAnsi="Arial" w:cs="Arial"/>
          <w:sz w:val="20"/>
        </w:rPr>
        <w:t xml:space="preserve">get </w:t>
      </w:r>
      <w:r>
        <w:rPr>
          <w:rFonts w:ascii="Arial" w:hAnsi="Arial" w:cs="Arial"/>
          <w:sz w:val="20"/>
        </w:rPr>
        <w:t>their</w:t>
      </w:r>
      <w:r w:rsidRPr="009E12CE">
        <w:rPr>
          <w:rFonts w:ascii="Arial" w:hAnsi="Arial" w:cs="Arial"/>
          <w:sz w:val="20"/>
        </w:rPr>
        <w:t xml:space="preserve"> teacher's general feedback </w:t>
      </w:r>
      <w:r>
        <w:rPr>
          <w:rFonts w:ascii="Arial" w:hAnsi="Arial" w:cs="Arial"/>
          <w:sz w:val="20"/>
        </w:rPr>
        <w:t>while they develop their work</w:t>
      </w:r>
      <w:r w:rsidRPr="009E12CE">
        <w:rPr>
          <w:rFonts w:ascii="Arial" w:hAnsi="Arial" w:cs="Arial"/>
          <w:sz w:val="20"/>
        </w:rPr>
        <w:t>.</w:t>
      </w:r>
    </w:p>
    <w:p w14:paraId="78161FE1" w14:textId="77777777" w:rsidR="00F77694" w:rsidRPr="00665B33" w:rsidRDefault="00F77694" w:rsidP="00F77694">
      <w:pPr>
        <w:spacing w:before="240" w:after="60"/>
        <w:rPr>
          <w:rFonts w:cs="Arial"/>
          <w:sz w:val="20"/>
        </w:rPr>
      </w:pPr>
    </w:p>
    <w:p w14:paraId="03D1FA6C" w14:textId="77777777" w:rsidR="00F77694" w:rsidRDefault="00F77694" w:rsidP="00F77694">
      <w:pPr>
        <w:rPr>
          <w:sz w:val="20"/>
        </w:rPr>
      </w:pPr>
    </w:p>
    <w:p w14:paraId="2980A221" w14:textId="77777777" w:rsidR="00F77694" w:rsidRPr="00AC043E" w:rsidRDefault="00F77694" w:rsidP="00F77694">
      <w:pPr>
        <w:pStyle w:val="ListParagraph"/>
        <w:rPr>
          <w:b/>
          <w:color w:val="2A6EBB"/>
          <w:sz w:val="24"/>
        </w:rPr>
      </w:pPr>
      <w:r w:rsidRPr="00AC043E">
        <w:rPr>
          <w:sz w:val="20"/>
        </w:rPr>
        <w:t xml:space="preserve"> </w:t>
      </w:r>
    </w:p>
    <w:p w14:paraId="46D89BDD" w14:textId="77777777" w:rsidR="00F77694" w:rsidRDefault="00F77694" w:rsidP="00F77694">
      <w:pPr>
        <w:pStyle w:val="ListParagraph"/>
        <w:numPr>
          <w:ilvl w:val="1"/>
          <w:numId w:val="2"/>
        </w:numPr>
        <w:jc w:val="left"/>
        <w:rPr>
          <w:rFonts w:ascii="Arial" w:eastAsiaTheme="minorEastAsia" w:hAnsi="Arial"/>
          <w:b/>
          <w:color w:val="2A6EBB"/>
          <w:sz w:val="24"/>
        </w:rPr>
      </w:pPr>
      <w:r w:rsidRPr="5007C3F0">
        <w:rPr>
          <w:rFonts w:ascii="Arial" w:eastAsiaTheme="minorEastAsia" w:hAnsi="Arial"/>
          <w:b/>
          <w:color w:val="2A6EBB"/>
          <w:sz w:val="24"/>
        </w:rPr>
        <w:t>AS 1.3</w:t>
      </w:r>
    </w:p>
    <w:p w14:paraId="7EE038E2" w14:textId="77777777" w:rsidR="00F77694" w:rsidRDefault="00F77694" w:rsidP="00F77694">
      <w:pPr>
        <w:rPr>
          <w:b/>
          <w:color w:val="2A6EBB"/>
          <w:sz w:val="24"/>
        </w:rPr>
      </w:pPr>
    </w:p>
    <w:p w14:paraId="7AF340DE" w14:textId="77777777" w:rsidR="00F77694" w:rsidRDefault="00F77694" w:rsidP="00F77694">
      <w:pPr>
        <w:spacing w:before="240" w:after="60"/>
        <w:rPr>
          <w:b/>
          <w:bCs/>
          <w:i/>
          <w:iCs/>
          <w:sz w:val="20"/>
        </w:rPr>
      </w:pPr>
      <w:r w:rsidRPr="009F72A8">
        <w:rPr>
          <w:b/>
          <w:bCs/>
          <w:color w:val="2A6EBB"/>
          <w:sz w:val="20"/>
        </w:rPr>
        <w:t>Chart D3.1</w:t>
      </w:r>
      <w:r>
        <w:rPr>
          <w:b/>
          <w:bCs/>
          <w:color w:val="2A6EBB"/>
          <w:sz w:val="20"/>
        </w:rPr>
        <w:t xml:space="preserve">: </w:t>
      </w:r>
      <w:r w:rsidRPr="00F8630F">
        <w:rPr>
          <w:b/>
          <w:bCs/>
          <w:i/>
          <w:iCs/>
          <w:sz w:val="20"/>
        </w:rPr>
        <w:t>this Achievement Standard ready for piloting?</w:t>
      </w:r>
    </w:p>
    <w:p w14:paraId="610C6DC5" w14:textId="77777777" w:rsidR="00F77694" w:rsidRPr="00F8630F" w:rsidRDefault="00F77694" w:rsidP="00F77694">
      <w:pPr>
        <w:pStyle w:val="BodyText"/>
        <w:spacing w:after="0"/>
        <w:ind w:left="720" w:firstLine="720"/>
      </w:pPr>
      <w:r>
        <w:rPr>
          <w:noProof/>
        </w:rPr>
        <w:drawing>
          <wp:anchor distT="0" distB="0" distL="114300" distR="114300" simplePos="0" relativeHeight="251661312" behindDoc="0" locked="0" layoutInCell="1" allowOverlap="1" wp14:anchorId="16DC0082" wp14:editId="110C3A8B">
            <wp:simplePos x="0" y="0"/>
            <wp:positionH relativeFrom="margin">
              <wp:align>center</wp:align>
            </wp:positionH>
            <wp:positionV relativeFrom="paragraph">
              <wp:posOffset>250190</wp:posOffset>
            </wp:positionV>
            <wp:extent cx="4062714" cy="2112010"/>
            <wp:effectExtent l="0" t="0" r="14605" b="2540"/>
            <wp:wrapTopAndBottom/>
            <wp:docPr id="25" name="Chart 25">
              <a:extLst xmlns:a="http://schemas.openxmlformats.org/drawingml/2006/main">
                <a:ext uri="{FF2B5EF4-FFF2-40B4-BE49-F238E27FC236}">
                  <a16:creationId xmlns:a16="http://schemas.microsoft.com/office/drawing/2014/main" id="{B8F5F896-B988-4201-AAB9-5540001E22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34DC18C7" w14:textId="77777777" w:rsidR="00F77694" w:rsidRDefault="00F77694" w:rsidP="00F77694">
      <w:pPr>
        <w:spacing w:before="240" w:after="60"/>
        <w:rPr>
          <w:b/>
          <w:bCs/>
          <w:color w:val="2A6EBB"/>
          <w:sz w:val="20"/>
        </w:rPr>
      </w:pPr>
    </w:p>
    <w:p w14:paraId="7AAF4795" w14:textId="77777777" w:rsidR="00F77694" w:rsidRDefault="00F77694" w:rsidP="00F77694">
      <w:pPr>
        <w:spacing w:before="240" w:after="60"/>
        <w:rPr>
          <w:b/>
          <w:bCs/>
          <w:color w:val="2A6EBB"/>
          <w:sz w:val="20"/>
        </w:rPr>
      </w:pPr>
    </w:p>
    <w:p w14:paraId="315A0F4C" w14:textId="77777777" w:rsidR="00F77694" w:rsidRDefault="00F77694" w:rsidP="00F77694">
      <w:pPr>
        <w:spacing w:before="240" w:after="60"/>
        <w:rPr>
          <w:b/>
          <w:bCs/>
          <w:i/>
          <w:iCs/>
          <w:sz w:val="20"/>
        </w:rPr>
      </w:pPr>
      <w:r>
        <w:rPr>
          <w:noProof/>
        </w:rPr>
        <w:drawing>
          <wp:anchor distT="0" distB="0" distL="114300" distR="114300" simplePos="0" relativeHeight="251660288" behindDoc="0" locked="0" layoutInCell="1" allowOverlap="1" wp14:anchorId="1D2EACA2" wp14:editId="22A176EE">
            <wp:simplePos x="0" y="0"/>
            <wp:positionH relativeFrom="column">
              <wp:posOffset>911860</wp:posOffset>
            </wp:positionH>
            <wp:positionV relativeFrom="paragraph">
              <wp:posOffset>591820</wp:posOffset>
            </wp:positionV>
            <wp:extent cx="4068502" cy="2106295"/>
            <wp:effectExtent l="0" t="0" r="8255" b="8255"/>
            <wp:wrapTopAndBottom/>
            <wp:docPr id="27" name="Chart 27">
              <a:extLst xmlns:a="http://schemas.openxmlformats.org/drawingml/2006/main">
                <a:ext uri="{FF2B5EF4-FFF2-40B4-BE49-F238E27FC236}">
                  <a16:creationId xmlns:a16="http://schemas.microsoft.com/office/drawing/2014/main" id="{B2E51282-D68D-40A3-8A1E-D9E1D1FCD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9F72A8">
        <w:rPr>
          <w:b/>
          <w:bCs/>
          <w:color w:val="2A6EBB"/>
          <w:sz w:val="20"/>
        </w:rPr>
        <w:t>Chart D3.</w:t>
      </w:r>
      <w:r>
        <w:rPr>
          <w:b/>
          <w:bCs/>
          <w:color w:val="2A6EBB"/>
          <w:sz w:val="20"/>
        </w:rPr>
        <w:t xml:space="preserve">2: </w:t>
      </w:r>
      <w:r w:rsidRPr="00F8630F">
        <w:rPr>
          <w:b/>
          <w:bCs/>
          <w:i/>
          <w:iCs/>
          <w:sz w:val="20"/>
        </w:rPr>
        <w:t>Are the Achieved, Merit and Excellence criteria clear enough to support consistent assessment judgments?</w:t>
      </w:r>
    </w:p>
    <w:p w14:paraId="6709AD4D" w14:textId="77777777" w:rsidR="00F77694" w:rsidRDefault="00F77694" w:rsidP="00F77694">
      <w:pPr>
        <w:spacing w:before="240" w:after="60"/>
        <w:ind w:left="720" w:firstLine="720"/>
        <w:rPr>
          <w:b/>
          <w:bCs/>
          <w:i/>
          <w:iCs/>
          <w:sz w:val="20"/>
        </w:rPr>
      </w:pPr>
    </w:p>
    <w:p w14:paraId="794A42E1" w14:textId="77777777" w:rsidR="00F77694" w:rsidRPr="00F8630F" w:rsidRDefault="00F77694" w:rsidP="00F77694">
      <w:pPr>
        <w:spacing w:before="240" w:after="60"/>
        <w:rPr>
          <w:b/>
          <w:bCs/>
          <w:i/>
          <w:iCs/>
          <w:sz w:val="20"/>
        </w:rPr>
      </w:pPr>
      <w:r w:rsidRPr="009F72A8">
        <w:rPr>
          <w:b/>
          <w:bCs/>
          <w:color w:val="2A6EBB"/>
          <w:sz w:val="20"/>
        </w:rPr>
        <w:t>Chart D3.</w:t>
      </w:r>
      <w:r>
        <w:rPr>
          <w:b/>
          <w:bCs/>
          <w:color w:val="2A6EBB"/>
          <w:sz w:val="20"/>
        </w:rPr>
        <w:t xml:space="preserve">3: </w:t>
      </w:r>
      <w:r w:rsidRPr="00F8630F">
        <w:rPr>
          <w:b/>
          <w:bCs/>
          <w:i/>
          <w:iCs/>
          <w:sz w:val="20"/>
        </w:rPr>
        <w:t xml:space="preserve">Does the unpacking of the Standard and the Proposed Assessment Approach provide sufficient and clear guidance on the use of the </w:t>
      </w:r>
      <w:r>
        <w:rPr>
          <w:b/>
          <w:bCs/>
          <w:i/>
          <w:iCs/>
          <w:sz w:val="20"/>
        </w:rPr>
        <w:t>S</w:t>
      </w:r>
      <w:r w:rsidRPr="00F8630F">
        <w:rPr>
          <w:b/>
          <w:bCs/>
          <w:i/>
          <w:iCs/>
          <w:sz w:val="20"/>
        </w:rPr>
        <w:t>tandard?</w:t>
      </w:r>
    </w:p>
    <w:p w14:paraId="30F49EC3" w14:textId="77777777" w:rsidR="00F77694" w:rsidRDefault="00F77694" w:rsidP="00F77694">
      <w:pPr>
        <w:pStyle w:val="BodyText"/>
        <w:spacing w:after="0"/>
      </w:pPr>
    </w:p>
    <w:p w14:paraId="337B5D68" w14:textId="77777777" w:rsidR="00F77694" w:rsidRDefault="00F77694" w:rsidP="00F77694">
      <w:pPr>
        <w:spacing w:before="240" w:after="60"/>
        <w:ind w:left="720" w:firstLine="720"/>
        <w:rPr>
          <w:b/>
          <w:bCs/>
          <w:i/>
          <w:iCs/>
          <w:sz w:val="20"/>
        </w:rPr>
      </w:pPr>
      <w:r>
        <w:rPr>
          <w:noProof/>
        </w:rPr>
        <w:drawing>
          <wp:inline distT="0" distB="0" distL="0" distR="0" wp14:anchorId="275C4528" wp14:editId="19D5C7F4">
            <wp:extent cx="4068502" cy="2077656"/>
            <wp:effectExtent l="0" t="0" r="8255" b="18415"/>
            <wp:docPr id="28" name="Chart 28">
              <a:extLst xmlns:a="http://schemas.openxmlformats.org/drawingml/2006/main">
                <a:ext uri="{FF2B5EF4-FFF2-40B4-BE49-F238E27FC236}">
                  <a16:creationId xmlns:a16="http://schemas.microsoft.com/office/drawing/2014/main" id="{765ADFD3-7344-4C55-B106-9DC00B570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EBB2BF6" w14:textId="77777777" w:rsidR="00F77694" w:rsidRPr="00137685" w:rsidRDefault="00F77694" w:rsidP="00F77694">
      <w:pPr>
        <w:spacing w:before="240" w:after="60"/>
        <w:rPr>
          <w:b/>
          <w:bCs/>
          <w:i/>
          <w:iCs/>
          <w:sz w:val="20"/>
        </w:rPr>
      </w:pPr>
      <w:r w:rsidRPr="00137685">
        <w:rPr>
          <w:b/>
          <w:bCs/>
          <w:i/>
          <w:iCs/>
          <w:sz w:val="20"/>
        </w:rPr>
        <w:t xml:space="preserve">Do you have any further feedback on this </w:t>
      </w:r>
      <w:r>
        <w:rPr>
          <w:b/>
          <w:bCs/>
          <w:i/>
          <w:iCs/>
          <w:sz w:val="20"/>
        </w:rPr>
        <w:t>S</w:t>
      </w:r>
      <w:r w:rsidRPr="00137685">
        <w:rPr>
          <w:b/>
          <w:bCs/>
          <w:i/>
          <w:iCs/>
          <w:sz w:val="20"/>
        </w:rPr>
        <w:t>tandard?</w:t>
      </w:r>
    </w:p>
    <w:p w14:paraId="0D92334B" w14:textId="77777777" w:rsidR="00F77694" w:rsidRDefault="00F77694" w:rsidP="00F77694">
      <w:pPr>
        <w:spacing w:before="240" w:after="60"/>
        <w:rPr>
          <w:sz w:val="20"/>
        </w:rPr>
      </w:pPr>
      <w:r>
        <w:rPr>
          <w:sz w:val="20"/>
        </w:rPr>
        <w:t xml:space="preserve">There were 10 responses to this question. </w:t>
      </w:r>
    </w:p>
    <w:p w14:paraId="3CC67D31" w14:textId="77777777" w:rsidR="00F77694" w:rsidRPr="00E72814" w:rsidRDefault="00F77694" w:rsidP="00F77694">
      <w:pPr>
        <w:pStyle w:val="ListParagraph"/>
        <w:numPr>
          <w:ilvl w:val="0"/>
          <w:numId w:val="5"/>
        </w:numPr>
        <w:jc w:val="left"/>
        <w:rPr>
          <w:rFonts w:ascii="Arial" w:eastAsiaTheme="minorHAnsi" w:hAnsi="Arial"/>
          <w:sz w:val="20"/>
          <w:szCs w:val="20"/>
        </w:rPr>
      </w:pPr>
      <w:r>
        <w:rPr>
          <w:rFonts w:ascii="Arial" w:eastAsiaTheme="minorHAnsi" w:hAnsi="Arial"/>
          <w:sz w:val="20"/>
          <w:szCs w:val="20"/>
        </w:rPr>
        <w:t xml:space="preserve">Many responses voiced concern about </w:t>
      </w:r>
      <w:r w:rsidRPr="00CC20CB">
        <w:rPr>
          <w:rFonts w:ascii="Arial" w:eastAsiaTheme="minorHAnsi" w:hAnsi="Arial"/>
          <w:b/>
          <w:bCs/>
          <w:sz w:val="20"/>
          <w:szCs w:val="20"/>
        </w:rPr>
        <w:t>the equity and accessibility</w:t>
      </w:r>
      <w:r>
        <w:rPr>
          <w:rFonts w:ascii="Arial" w:eastAsiaTheme="minorHAnsi" w:hAnsi="Arial"/>
          <w:sz w:val="20"/>
          <w:szCs w:val="20"/>
        </w:rPr>
        <w:t xml:space="preserve"> of this Standard. Assessing reading and listening together will cause stress and failure, thus “</w:t>
      </w:r>
      <w:r w:rsidRPr="003B0993">
        <w:rPr>
          <w:rFonts w:ascii="Arial" w:eastAsiaTheme="minorHAnsi" w:hAnsi="Arial"/>
          <w:i/>
          <w:sz w:val="20"/>
          <w:szCs w:val="20"/>
        </w:rPr>
        <w:t>dramatically</w:t>
      </w:r>
      <w:r>
        <w:rPr>
          <w:rFonts w:ascii="Arial" w:eastAsiaTheme="minorHAnsi" w:hAnsi="Arial"/>
          <w:sz w:val="20"/>
          <w:szCs w:val="20"/>
        </w:rPr>
        <w:t xml:space="preserve">” contributing to the </w:t>
      </w:r>
      <w:r>
        <w:rPr>
          <w:rFonts w:ascii="Arial" w:hAnsi="Arial" w:cs="Arial"/>
          <w:sz w:val="20"/>
        </w:rPr>
        <w:t>lack of</w:t>
      </w:r>
      <w:r w:rsidRPr="00362F88">
        <w:rPr>
          <w:rFonts w:ascii="Arial" w:hAnsi="Arial" w:cs="Arial"/>
          <w:sz w:val="20"/>
        </w:rPr>
        <w:t xml:space="preserve"> sustainability of Asian Language</w:t>
      </w:r>
      <w:r>
        <w:rPr>
          <w:rFonts w:ascii="Arial" w:hAnsi="Arial" w:cs="Arial"/>
          <w:sz w:val="20"/>
        </w:rPr>
        <w:t xml:space="preserve"> learning.</w:t>
      </w:r>
    </w:p>
    <w:p w14:paraId="25BD9C71" w14:textId="77777777" w:rsidR="00F77694" w:rsidRPr="000C4AA7" w:rsidRDefault="00F77694" w:rsidP="00F77694">
      <w:pPr>
        <w:pStyle w:val="ListParagraph"/>
        <w:jc w:val="left"/>
        <w:rPr>
          <w:rFonts w:ascii="Arial" w:eastAsiaTheme="minorHAnsi" w:hAnsi="Arial"/>
          <w:sz w:val="20"/>
          <w:szCs w:val="20"/>
        </w:rPr>
      </w:pPr>
    </w:p>
    <w:p w14:paraId="76275425" w14:textId="77777777" w:rsidR="00F77694" w:rsidRPr="009C48D2" w:rsidRDefault="00F77694" w:rsidP="00F77694">
      <w:pPr>
        <w:pStyle w:val="ListParagraph"/>
        <w:numPr>
          <w:ilvl w:val="0"/>
          <w:numId w:val="5"/>
        </w:numPr>
        <w:jc w:val="left"/>
        <w:rPr>
          <w:rFonts w:ascii="Arial" w:hAnsi="Arial" w:cs="Arial"/>
          <w:sz w:val="20"/>
        </w:rPr>
      </w:pPr>
      <w:r>
        <w:rPr>
          <w:rFonts w:ascii="Arial" w:hAnsi="Arial" w:cs="Arial"/>
          <w:sz w:val="20"/>
        </w:rPr>
        <w:t>Many</w:t>
      </w:r>
      <w:r w:rsidRPr="00BD22B3">
        <w:rPr>
          <w:rFonts w:ascii="Arial" w:hAnsi="Arial" w:cs="Arial"/>
          <w:sz w:val="20"/>
        </w:rPr>
        <w:t xml:space="preserve"> responses </w:t>
      </w:r>
      <w:r>
        <w:rPr>
          <w:rFonts w:ascii="Arial" w:hAnsi="Arial" w:cs="Arial"/>
          <w:sz w:val="20"/>
        </w:rPr>
        <w:t xml:space="preserve">made it clear that </w:t>
      </w:r>
      <w:r w:rsidRPr="00CC20CB">
        <w:rPr>
          <w:rFonts w:ascii="Arial" w:hAnsi="Arial" w:cs="Arial"/>
          <w:b/>
          <w:bCs/>
          <w:sz w:val="20"/>
        </w:rPr>
        <w:t>reading and listening</w:t>
      </w:r>
      <w:r>
        <w:rPr>
          <w:rFonts w:ascii="Arial" w:hAnsi="Arial" w:cs="Arial"/>
          <w:sz w:val="20"/>
        </w:rPr>
        <w:t xml:space="preserve"> are two of the four important language skills and should be assessed separately. It is inequitable for students to be assessed on more than one skill within a single assessment. </w:t>
      </w:r>
    </w:p>
    <w:p w14:paraId="5DD3F904" w14:textId="77777777" w:rsidR="00F77694" w:rsidRPr="00E72814" w:rsidRDefault="00F77694" w:rsidP="00F77694">
      <w:pPr>
        <w:pStyle w:val="ListParagraph"/>
        <w:rPr>
          <w:rFonts w:ascii="Arial" w:hAnsi="Arial" w:cs="Arial"/>
          <w:sz w:val="20"/>
        </w:rPr>
      </w:pPr>
    </w:p>
    <w:p w14:paraId="2804E5BF" w14:textId="77777777" w:rsidR="00F77694" w:rsidRPr="009C48D2" w:rsidRDefault="00F77694" w:rsidP="00F77694">
      <w:pPr>
        <w:pStyle w:val="ListParagraph"/>
        <w:numPr>
          <w:ilvl w:val="0"/>
          <w:numId w:val="5"/>
        </w:numPr>
        <w:jc w:val="left"/>
        <w:rPr>
          <w:rFonts w:ascii="Arial" w:hAnsi="Arial" w:cs="Arial"/>
          <w:sz w:val="20"/>
        </w:rPr>
      </w:pPr>
      <w:r>
        <w:rPr>
          <w:rFonts w:ascii="Arial" w:hAnsi="Arial" w:cs="Arial"/>
          <w:sz w:val="20"/>
        </w:rPr>
        <w:t xml:space="preserve">Two responses asked for the research on which the decision to combine </w:t>
      </w:r>
      <w:r w:rsidRPr="00CB0DD0">
        <w:rPr>
          <w:rFonts w:ascii="Arial" w:hAnsi="Arial" w:cs="Arial"/>
          <w:b/>
          <w:bCs/>
          <w:sz w:val="20"/>
        </w:rPr>
        <w:t>reading and listening</w:t>
      </w:r>
      <w:r>
        <w:rPr>
          <w:rFonts w:ascii="Arial" w:hAnsi="Arial" w:cs="Arial"/>
          <w:sz w:val="20"/>
        </w:rPr>
        <w:t xml:space="preserve"> into one standard was based.</w:t>
      </w:r>
    </w:p>
    <w:p w14:paraId="5EEE9B50" w14:textId="77777777" w:rsidR="00F77694" w:rsidRPr="00E72814" w:rsidRDefault="00F77694" w:rsidP="00F77694">
      <w:pPr>
        <w:pStyle w:val="ListParagraph"/>
        <w:rPr>
          <w:rFonts w:ascii="Arial" w:hAnsi="Arial" w:cs="Arial"/>
          <w:sz w:val="20"/>
        </w:rPr>
      </w:pPr>
    </w:p>
    <w:p w14:paraId="02C93E7B" w14:textId="77777777" w:rsidR="00F77694" w:rsidRPr="009C48D2" w:rsidRDefault="00F77694" w:rsidP="00F77694">
      <w:pPr>
        <w:pStyle w:val="ListParagraph"/>
        <w:numPr>
          <w:ilvl w:val="0"/>
          <w:numId w:val="5"/>
        </w:numPr>
        <w:jc w:val="left"/>
        <w:rPr>
          <w:rFonts w:ascii="Arial" w:hAnsi="Arial" w:cs="Arial"/>
          <w:sz w:val="20"/>
        </w:rPr>
      </w:pPr>
      <w:r>
        <w:rPr>
          <w:rFonts w:ascii="Arial" w:hAnsi="Arial" w:cs="Arial"/>
          <w:sz w:val="20"/>
        </w:rPr>
        <w:t xml:space="preserve">The learning required for this standard </w:t>
      </w:r>
      <w:r w:rsidRPr="00CB0DD0">
        <w:rPr>
          <w:rFonts w:ascii="Arial" w:hAnsi="Arial" w:cs="Arial"/>
          <w:b/>
          <w:bCs/>
          <w:sz w:val="20"/>
        </w:rPr>
        <w:t>is too difficult for Level 1</w:t>
      </w:r>
      <w:r>
        <w:rPr>
          <w:rFonts w:ascii="Arial" w:hAnsi="Arial" w:cs="Arial"/>
          <w:sz w:val="20"/>
        </w:rPr>
        <w:t>.</w:t>
      </w:r>
    </w:p>
    <w:p w14:paraId="7D6EB62B" w14:textId="77777777" w:rsidR="00F77694" w:rsidRPr="00E72814" w:rsidRDefault="00F77694" w:rsidP="00F77694">
      <w:pPr>
        <w:pStyle w:val="ListParagraph"/>
        <w:rPr>
          <w:rFonts w:ascii="Arial" w:hAnsi="Arial" w:cs="Arial"/>
          <w:sz w:val="20"/>
        </w:rPr>
      </w:pPr>
    </w:p>
    <w:p w14:paraId="1B4F8663" w14:textId="77777777" w:rsidR="00F77694" w:rsidRPr="009E7B91" w:rsidRDefault="00F77694" w:rsidP="00F77694">
      <w:pPr>
        <w:pStyle w:val="ListParagraph"/>
        <w:numPr>
          <w:ilvl w:val="0"/>
          <w:numId w:val="5"/>
        </w:numPr>
        <w:jc w:val="left"/>
        <w:rPr>
          <w:rFonts w:ascii="Arial" w:hAnsi="Arial" w:cs="Arial"/>
          <w:sz w:val="20"/>
        </w:rPr>
      </w:pPr>
      <w:r>
        <w:rPr>
          <w:rFonts w:ascii="Arial" w:hAnsi="Arial" w:cs="Arial"/>
          <w:sz w:val="20"/>
        </w:rPr>
        <w:t xml:space="preserve">One response made it clear that </w:t>
      </w:r>
      <w:r w:rsidRPr="00CB0DD0">
        <w:rPr>
          <w:rFonts w:ascii="Arial" w:hAnsi="Arial" w:cs="Arial"/>
          <w:b/>
          <w:bCs/>
          <w:sz w:val="20"/>
        </w:rPr>
        <w:t>the increase to teacher and student workload</w:t>
      </w:r>
      <w:r>
        <w:rPr>
          <w:rFonts w:ascii="Arial" w:hAnsi="Arial" w:cs="Arial"/>
          <w:sz w:val="20"/>
        </w:rPr>
        <w:t xml:space="preserve"> will be inequitable when compared to European Languages. </w:t>
      </w:r>
    </w:p>
    <w:p w14:paraId="54E34A9F" w14:textId="77777777" w:rsidR="00F77694" w:rsidRDefault="00F77694" w:rsidP="00F77694">
      <w:pPr>
        <w:pStyle w:val="ListParagraph"/>
        <w:jc w:val="left"/>
        <w:rPr>
          <w:rFonts w:ascii="Arial" w:hAnsi="Arial" w:cs="Arial"/>
          <w:sz w:val="20"/>
        </w:rPr>
      </w:pPr>
    </w:p>
    <w:p w14:paraId="2EB29A9E" w14:textId="77777777" w:rsidR="00F77694" w:rsidRPr="00362F88" w:rsidRDefault="00F77694" w:rsidP="00F77694">
      <w:pPr>
        <w:pStyle w:val="ListParagraph"/>
        <w:numPr>
          <w:ilvl w:val="0"/>
          <w:numId w:val="5"/>
        </w:numPr>
        <w:spacing w:before="240" w:after="60"/>
        <w:jc w:val="left"/>
        <w:rPr>
          <w:rFonts w:ascii="Arial" w:hAnsi="Arial" w:cs="Arial"/>
          <w:sz w:val="20"/>
        </w:rPr>
      </w:pPr>
      <w:r w:rsidRPr="00CB0DD0">
        <w:rPr>
          <w:rFonts w:ascii="Arial" w:hAnsi="Arial" w:cs="Arial"/>
          <w:b/>
          <w:bCs/>
          <w:sz w:val="20"/>
        </w:rPr>
        <w:t>Guidance and clarity</w:t>
      </w:r>
      <w:r w:rsidRPr="00362F88">
        <w:rPr>
          <w:rFonts w:ascii="Arial" w:hAnsi="Arial" w:cs="Arial"/>
          <w:sz w:val="20"/>
        </w:rPr>
        <w:t xml:space="preserve"> were requested for the following:</w:t>
      </w:r>
    </w:p>
    <w:p w14:paraId="14E2659C" w14:textId="77777777" w:rsidR="00F77694" w:rsidRPr="00C5059F" w:rsidRDefault="00F77694" w:rsidP="00F77694">
      <w:pPr>
        <w:pStyle w:val="ListParagraph"/>
        <w:numPr>
          <w:ilvl w:val="1"/>
          <w:numId w:val="5"/>
        </w:numPr>
        <w:jc w:val="left"/>
        <w:rPr>
          <w:rFonts w:ascii="Arial" w:hAnsi="Arial" w:cs="Arial"/>
          <w:sz w:val="20"/>
        </w:rPr>
      </w:pPr>
      <w:r>
        <w:rPr>
          <w:rFonts w:ascii="Arial" w:hAnsi="Arial" w:cs="Arial"/>
          <w:sz w:val="20"/>
        </w:rPr>
        <w:t>Native/heritage speakers and their status as far as these standards are concerned.</w:t>
      </w:r>
    </w:p>
    <w:p w14:paraId="4C60CCB7" w14:textId="77777777" w:rsidR="00F77694" w:rsidRPr="00BD22B3" w:rsidRDefault="00F77694" w:rsidP="00F77694">
      <w:pPr>
        <w:pStyle w:val="ListParagraph"/>
        <w:numPr>
          <w:ilvl w:val="1"/>
          <w:numId w:val="5"/>
        </w:numPr>
        <w:jc w:val="left"/>
        <w:rPr>
          <w:rFonts w:ascii="Arial" w:hAnsi="Arial" w:cs="Arial"/>
          <w:sz w:val="20"/>
        </w:rPr>
      </w:pPr>
      <w:r>
        <w:rPr>
          <w:rFonts w:ascii="Arial" w:hAnsi="Arial" w:cs="Arial"/>
          <w:sz w:val="20"/>
        </w:rPr>
        <w:t xml:space="preserve">Exemplars and exam papers need to be provided so teachers and students can fully understand what this assessment will look like in the real world. </w:t>
      </w:r>
    </w:p>
    <w:p w14:paraId="389A676A" w14:textId="77777777" w:rsidR="00F77694" w:rsidRPr="006206A7" w:rsidRDefault="00F77694" w:rsidP="00F77694">
      <w:pPr>
        <w:pStyle w:val="ListParagraph"/>
        <w:numPr>
          <w:ilvl w:val="1"/>
          <w:numId w:val="5"/>
        </w:numPr>
        <w:jc w:val="left"/>
        <w:rPr>
          <w:rFonts w:ascii="Arial" w:hAnsi="Arial" w:cs="Arial"/>
          <w:i/>
          <w:sz w:val="20"/>
        </w:rPr>
      </w:pPr>
      <w:r w:rsidRPr="006206A7">
        <w:rPr>
          <w:rFonts w:ascii="Arial" w:hAnsi="Arial" w:cs="Arial"/>
          <w:i/>
          <w:sz w:val="20"/>
        </w:rPr>
        <w:t>"Candidates can use resources on demand and will be allowed to use a vocabulary list provided by the MoE." the resources are from the Level 1 vocabulary list or the extra vocabulary?”</w:t>
      </w:r>
    </w:p>
    <w:p w14:paraId="167E2CAB" w14:textId="77777777" w:rsidR="00F77694" w:rsidRPr="006206A7" w:rsidRDefault="00F77694" w:rsidP="00F77694">
      <w:pPr>
        <w:pStyle w:val="ListParagraph"/>
        <w:numPr>
          <w:ilvl w:val="1"/>
          <w:numId w:val="5"/>
        </w:numPr>
        <w:jc w:val="left"/>
        <w:rPr>
          <w:rFonts w:ascii="Arial" w:hAnsi="Arial" w:cs="Arial"/>
          <w:i/>
          <w:sz w:val="20"/>
        </w:rPr>
      </w:pPr>
      <w:r w:rsidRPr="006206A7">
        <w:rPr>
          <w:rFonts w:ascii="Arial" w:hAnsi="Arial" w:cs="Arial"/>
          <w:i/>
          <w:sz w:val="20"/>
        </w:rPr>
        <w:t>“Needs further explanation and/or samples for: "include a combination of the following: emails, social media content, maps or infographics, instructions, interviews, audio-visual resources.”</w:t>
      </w:r>
    </w:p>
    <w:p w14:paraId="018469D3" w14:textId="77777777" w:rsidR="00F77694" w:rsidRDefault="00F77694" w:rsidP="00F77694">
      <w:pPr>
        <w:rPr>
          <w:rFonts w:cs="Arial"/>
          <w:sz w:val="20"/>
        </w:rPr>
      </w:pPr>
    </w:p>
    <w:p w14:paraId="4FDC84FD" w14:textId="77777777" w:rsidR="00F77694" w:rsidRPr="00CC5373" w:rsidRDefault="00F77694" w:rsidP="00F77694">
      <w:pPr>
        <w:rPr>
          <w:rFonts w:cs="Arial"/>
          <w:sz w:val="20"/>
        </w:rPr>
      </w:pPr>
    </w:p>
    <w:p w14:paraId="59E6C6BC" w14:textId="77777777" w:rsidR="00F77694" w:rsidRPr="00F8630F" w:rsidRDefault="00F77694" w:rsidP="00F77694">
      <w:pPr>
        <w:rPr>
          <w:b/>
          <w:color w:val="2A6EBB"/>
          <w:sz w:val="24"/>
        </w:rPr>
      </w:pPr>
    </w:p>
    <w:p w14:paraId="05630406" w14:textId="77777777" w:rsidR="00F77694" w:rsidRDefault="00F77694" w:rsidP="00F77694">
      <w:pPr>
        <w:pStyle w:val="ListParagraph"/>
        <w:numPr>
          <w:ilvl w:val="1"/>
          <w:numId w:val="2"/>
        </w:numPr>
        <w:jc w:val="left"/>
        <w:rPr>
          <w:rFonts w:ascii="Arial" w:eastAsiaTheme="minorEastAsia" w:hAnsi="Arial"/>
          <w:b/>
          <w:color w:val="2A6EBB"/>
          <w:sz w:val="24"/>
        </w:rPr>
      </w:pPr>
      <w:r w:rsidRPr="5007C3F0">
        <w:rPr>
          <w:rFonts w:ascii="Arial" w:eastAsiaTheme="minorEastAsia" w:hAnsi="Arial"/>
          <w:b/>
          <w:color w:val="2A6EBB"/>
          <w:sz w:val="24"/>
        </w:rPr>
        <w:t xml:space="preserve">AS 1.4 </w:t>
      </w:r>
    </w:p>
    <w:p w14:paraId="429E18F8" w14:textId="77777777" w:rsidR="00F77694" w:rsidRDefault="00F77694" w:rsidP="00F77694">
      <w:pPr>
        <w:rPr>
          <w:b/>
          <w:color w:val="2A6EBB"/>
          <w:sz w:val="24"/>
        </w:rPr>
      </w:pPr>
    </w:p>
    <w:p w14:paraId="4630C42D" w14:textId="77777777" w:rsidR="00F77694" w:rsidRDefault="00F77694" w:rsidP="00F77694">
      <w:pPr>
        <w:spacing w:before="240" w:after="60"/>
        <w:rPr>
          <w:b/>
          <w:bCs/>
          <w:i/>
          <w:iCs/>
          <w:sz w:val="20"/>
        </w:rPr>
      </w:pPr>
      <w:r w:rsidRPr="003531A8">
        <w:rPr>
          <w:b/>
          <w:bCs/>
          <w:color w:val="2A6EBB"/>
          <w:sz w:val="20"/>
        </w:rPr>
        <w:t>Chart D4.1</w:t>
      </w:r>
      <w:r>
        <w:rPr>
          <w:b/>
          <w:bCs/>
          <w:color w:val="2A6EBB"/>
          <w:sz w:val="20"/>
        </w:rPr>
        <w:t xml:space="preserve">: </w:t>
      </w:r>
      <w:r w:rsidRPr="00F8630F">
        <w:rPr>
          <w:b/>
          <w:bCs/>
          <w:i/>
          <w:iCs/>
          <w:sz w:val="20"/>
        </w:rPr>
        <w:t>Is this Achievement Standard ready for piloting?</w:t>
      </w:r>
    </w:p>
    <w:p w14:paraId="57E2C345" w14:textId="77777777" w:rsidR="00F77694" w:rsidRDefault="00F77694" w:rsidP="00F77694">
      <w:pPr>
        <w:pStyle w:val="BodyText"/>
        <w:spacing w:after="0"/>
      </w:pPr>
    </w:p>
    <w:p w14:paraId="316A0E80" w14:textId="77777777" w:rsidR="00F77694" w:rsidRDefault="00F77694" w:rsidP="00F77694">
      <w:pPr>
        <w:pStyle w:val="BodyText"/>
        <w:spacing w:after="0"/>
        <w:ind w:left="720" w:firstLine="720"/>
      </w:pPr>
      <w:r>
        <w:rPr>
          <w:noProof/>
        </w:rPr>
        <w:drawing>
          <wp:inline distT="0" distB="0" distL="0" distR="0" wp14:anchorId="3964ACDD" wp14:editId="6648703A">
            <wp:extent cx="4393267" cy="2066081"/>
            <wp:effectExtent l="0" t="0" r="7620" b="10795"/>
            <wp:docPr id="29" name="Chart 29">
              <a:extLst xmlns:a="http://schemas.openxmlformats.org/drawingml/2006/main">
                <a:ext uri="{FF2B5EF4-FFF2-40B4-BE49-F238E27FC236}">
                  <a16:creationId xmlns:a16="http://schemas.microsoft.com/office/drawing/2014/main" id="{C61FB4AB-8C0D-40EB-B3D8-5DF5CE9CC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CBB1592" w14:textId="77777777" w:rsidR="00F77694" w:rsidRDefault="00F77694" w:rsidP="00F77694">
      <w:pPr>
        <w:spacing w:before="240" w:after="60"/>
        <w:rPr>
          <w:b/>
          <w:bCs/>
          <w:i/>
          <w:iCs/>
          <w:sz w:val="20"/>
        </w:rPr>
      </w:pPr>
      <w:r w:rsidRPr="003531A8">
        <w:rPr>
          <w:b/>
          <w:bCs/>
          <w:color w:val="2A6EBB"/>
          <w:sz w:val="20"/>
        </w:rPr>
        <w:t>Chart D4.</w:t>
      </w:r>
      <w:r>
        <w:rPr>
          <w:b/>
          <w:bCs/>
          <w:color w:val="2A6EBB"/>
          <w:sz w:val="20"/>
        </w:rPr>
        <w:t xml:space="preserve">2: </w:t>
      </w:r>
      <w:r w:rsidRPr="00F8630F">
        <w:rPr>
          <w:b/>
          <w:bCs/>
          <w:i/>
          <w:iCs/>
          <w:sz w:val="20"/>
        </w:rPr>
        <w:t>Are the Achieved, Merit and Excellence criteria clear enough to support consistent assessment judgments?</w:t>
      </w:r>
    </w:p>
    <w:p w14:paraId="40377069" w14:textId="77777777" w:rsidR="00F77694" w:rsidRDefault="00F77694" w:rsidP="00F77694">
      <w:pPr>
        <w:pStyle w:val="BodyText"/>
        <w:spacing w:after="0"/>
        <w:ind w:left="720" w:firstLine="720"/>
      </w:pPr>
      <w:r>
        <w:rPr>
          <w:noProof/>
        </w:rPr>
        <w:drawing>
          <wp:inline distT="0" distB="0" distL="0" distR="0" wp14:anchorId="04064807" wp14:editId="0005D7B0">
            <wp:extent cx="4409955" cy="2193403"/>
            <wp:effectExtent l="0" t="0" r="10160" b="16510"/>
            <wp:docPr id="31" name="Chart 31">
              <a:extLst xmlns:a="http://schemas.openxmlformats.org/drawingml/2006/main">
                <a:ext uri="{FF2B5EF4-FFF2-40B4-BE49-F238E27FC236}">
                  <a16:creationId xmlns:a16="http://schemas.microsoft.com/office/drawing/2014/main" id="{AF7253AF-2517-4FC5-B51A-E1E7F0EE4F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E034FA" w14:textId="77777777" w:rsidR="00F77694" w:rsidRDefault="00F77694" w:rsidP="00F77694">
      <w:pPr>
        <w:spacing w:before="240" w:after="60"/>
        <w:rPr>
          <w:b/>
          <w:bCs/>
          <w:color w:val="2A6EBB"/>
          <w:sz w:val="20"/>
        </w:rPr>
      </w:pPr>
    </w:p>
    <w:p w14:paraId="195D2394" w14:textId="77777777" w:rsidR="00F77694" w:rsidRPr="00F8630F" w:rsidRDefault="00F77694" w:rsidP="00F77694">
      <w:pPr>
        <w:spacing w:before="240" w:after="60"/>
        <w:rPr>
          <w:b/>
          <w:bCs/>
          <w:i/>
          <w:iCs/>
          <w:sz w:val="20"/>
        </w:rPr>
      </w:pPr>
      <w:r>
        <w:rPr>
          <w:noProof/>
        </w:rPr>
        <w:drawing>
          <wp:anchor distT="0" distB="0" distL="114300" distR="114300" simplePos="0" relativeHeight="251659264" behindDoc="0" locked="0" layoutInCell="1" allowOverlap="1" wp14:anchorId="7B3035AE" wp14:editId="03883DA4">
            <wp:simplePos x="0" y="0"/>
            <wp:positionH relativeFrom="margin">
              <wp:align>center</wp:align>
            </wp:positionH>
            <wp:positionV relativeFrom="paragraph">
              <wp:posOffset>445770</wp:posOffset>
            </wp:positionV>
            <wp:extent cx="4346294" cy="2158679"/>
            <wp:effectExtent l="0" t="0" r="16510" b="13335"/>
            <wp:wrapTopAndBottom/>
            <wp:docPr id="460" name="Chart 460">
              <a:extLst xmlns:a="http://schemas.openxmlformats.org/drawingml/2006/main">
                <a:ext uri="{FF2B5EF4-FFF2-40B4-BE49-F238E27FC236}">
                  <a16:creationId xmlns:a16="http://schemas.microsoft.com/office/drawing/2014/main" id="{2B4E388C-827D-46D2-8A24-D0D1FCCBB5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3531A8">
        <w:rPr>
          <w:b/>
          <w:bCs/>
          <w:color w:val="2A6EBB"/>
          <w:sz w:val="20"/>
        </w:rPr>
        <w:t>Chart D4.</w:t>
      </w:r>
      <w:r>
        <w:rPr>
          <w:b/>
          <w:bCs/>
          <w:color w:val="2A6EBB"/>
          <w:sz w:val="20"/>
        </w:rPr>
        <w:t xml:space="preserve">3: </w:t>
      </w:r>
      <w:r w:rsidRPr="00F8630F">
        <w:rPr>
          <w:b/>
          <w:bCs/>
          <w:i/>
          <w:iCs/>
          <w:sz w:val="20"/>
        </w:rPr>
        <w:t xml:space="preserve">Does the unpacking of the Standard and the Proposed Assessment Approach provide sufficient and clear guidance on the use of the </w:t>
      </w:r>
      <w:r>
        <w:rPr>
          <w:b/>
          <w:bCs/>
          <w:i/>
          <w:iCs/>
          <w:sz w:val="20"/>
        </w:rPr>
        <w:t>S</w:t>
      </w:r>
      <w:r w:rsidRPr="00F8630F">
        <w:rPr>
          <w:b/>
          <w:bCs/>
          <w:i/>
          <w:iCs/>
          <w:sz w:val="20"/>
        </w:rPr>
        <w:t>tandard?</w:t>
      </w:r>
    </w:p>
    <w:p w14:paraId="252AA68E" w14:textId="77777777" w:rsidR="00F77694" w:rsidRDefault="00F77694" w:rsidP="00F77694">
      <w:pPr>
        <w:pStyle w:val="BodyText"/>
        <w:spacing w:after="0"/>
        <w:ind w:left="720" w:firstLine="720"/>
      </w:pPr>
    </w:p>
    <w:p w14:paraId="70445B7E" w14:textId="77777777" w:rsidR="00F77694" w:rsidRPr="00137685" w:rsidRDefault="00F77694" w:rsidP="00F77694">
      <w:pPr>
        <w:spacing w:before="240" w:after="60"/>
        <w:rPr>
          <w:b/>
          <w:bCs/>
          <w:i/>
          <w:iCs/>
          <w:sz w:val="20"/>
        </w:rPr>
      </w:pPr>
      <w:r w:rsidRPr="00137685">
        <w:rPr>
          <w:b/>
          <w:bCs/>
          <w:i/>
          <w:iCs/>
          <w:sz w:val="20"/>
        </w:rPr>
        <w:t xml:space="preserve">Do you have any further feedback on this </w:t>
      </w:r>
      <w:r>
        <w:rPr>
          <w:b/>
          <w:bCs/>
          <w:i/>
          <w:iCs/>
          <w:sz w:val="20"/>
        </w:rPr>
        <w:t>S</w:t>
      </w:r>
      <w:r w:rsidRPr="00137685">
        <w:rPr>
          <w:b/>
          <w:bCs/>
          <w:i/>
          <w:iCs/>
          <w:sz w:val="20"/>
        </w:rPr>
        <w:t>tandard?</w:t>
      </w:r>
    </w:p>
    <w:p w14:paraId="0976DCAD" w14:textId="77777777" w:rsidR="00F77694" w:rsidRDefault="00F77694" w:rsidP="00F77694">
      <w:pPr>
        <w:spacing w:before="240" w:after="60"/>
        <w:rPr>
          <w:sz w:val="20"/>
        </w:rPr>
      </w:pPr>
      <w:r>
        <w:rPr>
          <w:sz w:val="20"/>
        </w:rPr>
        <w:t xml:space="preserve">There were 12 responses to this question. </w:t>
      </w:r>
    </w:p>
    <w:p w14:paraId="2FFC7B8A" w14:textId="77777777" w:rsidR="00F77694" w:rsidRPr="009D43D3" w:rsidRDefault="00F77694" w:rsidP="00F77694">
      <w:pPr>
        <w:pStyle w:val="ListParagraph"/>
        <w:numPr>
          <w:ilvl w:val="0"/>
          <w:numId w:val="5"/>
        </w:numPr>
        <w:jc w:val="left"/>
        <w:rPr>
          <w:rFonts w:ascii="Arial" w:hAnsi="Arial" w:cs="Arial"/>
          <w:sz w:val="20"/>
        </w:rPr>
      </w:pPr>
      <w:r w:rsidRPr="006C4871">
        <w:rPr>
          <w:rFonts w:ascii="Arial" w:eastAsiaTheme="minorHAnsi" w:hAnsi="Arial"/>
          <w:sz w:val="20"/>
          <w:szCs w:val="20"/>
        </w:rPr>
        <w:t xml:space="preserve">Two responses voiced concern about the fact that </w:t>
      </w:r>
      <w:r w:rsidRPr="008179B2">
        <w:rPr>
          <w:rFonts w:ascii="Arial" w:hAnsi="Arial" w:cs="Arial"/>
          <w:b/>
          <w:bCs/>
          <w:sz w:val="20"/>
        </w:rPr>
        <w:t xml:space="preserve">the </w:t>
      </w:r>
      <w:r w:rsidRPr="008179B2">
        <w:rPr>
          <w:rFonts w:ascii="Arial" w:eastAsiaTheme="minorHAnsi" w:hAnsi="Arial"/>
          <w:b/>
          <w:bCs/>
          <w:sz w:val="20"/>
          <w:szCs w:val="20"/>
        </w:rPr>
        <w:t xml:space="preserve">Asian Languages </w:t>
      </w:r>
      <w:r w:rsidRPr="008179B2">
        <w:rPr>
          <w:rFonts w:ascii="Arial" w:hAnsi="Arial" w:cs="Arial"/>
          <w:b/>
          <w:bCs/>
          <w:sz w:val="20"/>
        </w:rPr>
        <w:t>Achievement Standards are different</w:t>
      </w:r>
      <w:r>
        <w:rPr>
          <w:rFonts w:ascii="Arial" w:hAnsi="Arial" w:cs="Arial"/>
          <w:sz w:val="20"/>
        </w:rPr>
        <w:t xml:space="preserve"> from but should </w:t>
      </w:r>
      <w:r w:rsidRPr="00362F88">
        <w:rPr>
          <w:rFonts w:ascii="Arial" w:hAnsi="Arial" w:cs="Arial"/>
          <w:sz w:val="20"/>
        </w:rPr>
        <w:t>be the same as European Languages</w:t>
      </w:r>
      <w:r>
        <w:rPr>
          <w:rFonts w:ascii="Arial" w:hAnsi="Arial" w:cs="Arial"/>
          <w:sz w:val="20"/>
        </w:rPr>
        <w:t xml:space="preserve">, which are “nice and simple”. </w:t>
      </w:r>
    </w:p>
    <w:p w14:paraId="041C3ACC" w14:textId="77777777" w:rsidR="00F77694" w:rsidRPr="00572044" w:rsidRDefault="00F77694" w:rsidP="00F77694">
      <w:pPr>
        <w:pStyle w:val="ListParagraph"/>
        <w:jc w:val="left"/>
        <w:rPr>
          <w:rFonts w:cs="Arial"/>
          <w:sz w:val="20"/>
        </w:rPr>
      </w:pPr>
    </w:p>
    <w:p w14:paraId="4A085988" w14:textId="77777777" w:rsidR="00F77694" w:rsidRPr="009D43D3" w:rsidRDefault="00F77694" w:rsidP="00F77694">
      <w:pPr>
        <w:pStyle w:val="ListParagraph"/>
        <w:numPr>
          <w:ilvl w:val="0"/>
          <w:numId w:val="5"/>
        </w:numPr>
        <w:jc w:val="left"/>
        <w:rPr>
          <w:rFonts w:ascii="Arial" w:hAnsi="Arial" w:cs="Arial"/>
          <w:i/>
          <w:sz w:val="20"/>
        </w:rPr>
      </w:pPr>
      <w:r>
        <w:rPr>
          <w:rFonts w:ascii="Arial" w:hAnsi="Arial" w:cs="Arial"/>
          <w:sz w:val="20"/>
        </w:rPr>
        <w:t xml:space="preserve">Many responses were concerned about </w:t>
      </w:r>
      <w:r w:rsidRPr="00B9563F">
        <w:rPr>
          <w:rFonts w:ascii="Arial" w:hAnsi="Arial" w:cs="Arial"/>
          <w:b/>
          <w:bCs/>
          <w:sz w:val="20"/>
        </w:rPr>
        <w:t>the increase in teacher/student workload</w:t>
      </w:r>
      <w:r>
        <w:rPr>
          <w:rFonts w:ascii="Arial" w:hAnsi="Arial" w:cs="Arial"/>
          <w:sz w:val="20"/>
        </w:rPr>
        <w:t xml:space="preserve"> with the new standards and the timing of assessments. </w:t>
      </w:r>
      <w:r w:rsidRPr="006206A7">
        <w:rPr>
          <w:rFonts w:ascii="Arial" w:hAnsi="Arial" w:cs="Arial"/>
          <w:i/>
          <w:sz w:val="20"/>
        </w:rPr>
        <w:t>“With 1.4 CAA writing also happening at the end of term 3, the pressure and workload on students is going to be huge.”</w:t>
      </w:r>
    </w:p>
    <w:p w14:paraId="3D5FA3CD" w14:textId="77777777" w:rsidR="00F77694" w:rsidRPr="00E7308E" w:rsidRDefault="00F77694" w:rsidP="00F77694">
      <w:pPr>
        <w:pStyle w:val="ListParagraph"/>
        <w:rPr>
          <w:rFonts w:cs="Arial"/>
          <w:sz w:val="20"/>
        </w:rPr>
      </w:pPr>
    </w:p>
    <w:p w14:paraId="191BD0CF" w14:textId="77777777" w:rsidR="00F77694" w:rsidRPr="009D43D3" w:rsidRDefault="00F77694" w:rsidP="00F77694">
      <w:pPr>
        <w:pStyle w:val="ListParagraph"/>
        <w:numPr>
          <w:ilvl w:val="0"/>
          <w:numId w:val="5"/>
        </w:numPr>
        <w:jc w:val="left"/>
        <w:rPr>
          <w:rFonts w:ascii="Arial" w:hAnsi="Arial" w:cs="Arial"/>
          <w:i/>
          <w:sz w:val="20"/>
        </w:rPr>
      </w:pPr>
      <w:r>
        <w:rPr>
          <w:rFonts w:ascii="Arial" w:hAnsi="Arial" w:cs="Arial"/>
          <w:sz w:val="20"/>
        </w:rPr>
        <w:t xml:space="preserve">Many responses made it clear that </w:t>
      </w:r>
      <w:r w:rsidRPr="00B9563F">
        <w:rPr>
          <w:rFonts w:ascii="Arial" w:hAnsi="Arial" w:cs="Arial"/>
          <w:b/>
          <w:bCs/>
          <w:sz w:val="20"/>
        </w:rPr>
        <w:t>writing should be an internal standard</w:t>
      </w:r>
      <w:r>
        <w:rPr>
          <w:rFonts w:ascii="Arial" w:hAnsi="Arial" w:cs="Arial"/>
          <w:sz w:val="20"/>
        </w:rPr>
        <w:t>. “</w:t>
      </w:r>
      <w:r w:rsidRPr="0013406D">
        <w:rPr>
          <w:rFonts w:ascii="Arial" w:hAnsi="Arial" w:cs="Arial"/>
          <w:i/>
          <w:sz w:val="20"/>
        </w:rPr>
        <w:t>It was proofed to be a failure 10 years ago when students just walked away and did not attempt when writing was externally assessed</w:t>
      </w:r>
      <w:r>
        <w:rPr>
          <w:rFonts w:ascii="Arial" w:hAnsi="Arial" w:cs="Arial"/>
          <w:sz w:val="20"/>
        </w:rPr>
        <w:t xml:space="preserve">”, </w:t>
      </w:r>
      <w:r w:rsidRPr="006206A7">
        <w:rPr>
          <w:rFonts w:ascii="Arial" w:hAnsi="Arial" w:cs="Arial"/>
          <w:i/>
          <w:sz w:val="20"/>
        </w:rPr>
        <w:t>“…most students will opt out of this standard as the concept of writing in an exam environment at level 1 Chinese is intimidating.”,</w:t>
      </w:r>
      <w:r>
        <w:rPr>
          <w:rFonts w:ascii="Arial" w:hAnsi="Arial" w:cs="Arial"/>
          <w:sz w:val="20"/>
        </w:rPr>
        <w:t xml:space="preserve"> </w:t>
      </w:r>
      <w:r w:rsidRPr="006206A7">
        <w:rPr>
          <w:rFonts w:ascii="Arial" w:hAnsi="Arial" w:cs="Arial"/>
          <w:i/>
          <w:sz w:val="20"/>
        </w:rPr>
        <w:t>“1.4 requires students to write in characters under examination conditions, which is too challenging for Chinese language learners.”</w:t>
      </w:r>
    </w:p>
    <w:p w14:paraId="5B2646CD" w14:textId="77777777" w:rsidR="00F77694" w:rsidRDefault="00F77694" w:rsidP="00F77694">
      <w:pPr>
        <w:pStyle w:val="ListParagraph"/>
        <w:jc w:val="left"/>
        <w:rPr>
          <w:rFonts w:ascii="Arial" w:hAnsi="Arial" w:cs="Arial"/>
          <w:sz w:val="20"/>
        </w:rPr>
      </w:pPr>
    </w:p>
    <w:p w14:paraId="667709C0" w14:textId="77777777" w:rsidR="00F77694" w:rsidRPr="009D43D3" w:rsidRDefault="00F77694" w:rsidP="00F77694">
      <w:pPr>
        <w:pStyle w:val="ListParagraph"/>
        <w:numPr>
          <w:ilvl w:val="0"/>
          <w:numId w:val="5"/>
        </w:numPr>
        <w:jc w:val="left"/>
        <w:rPr>
          <w:rFonts w:ascii="Arial" w:hAnsi="Arial" w:cs="Arial"/>
          <w:sz w:val="20"/>
        </w:rPr>
      </w:pPr>
      <w:r>
        <w:rPr>
          <w:rFonts w:ascii="Arial" w:hAnsi="Arial" w:cs="Arial"/>
          <w:sz w:val="20"/>
        </w:rPr>
        <w:t xml:space="preserve">Two responses voiced concern over the level of ability students would have to have to succeed at Level 1. </w:t>
      </w:r>
      <w:r w:rsidRPr="005248FC">
        <w:rPr>
          <w:rFonts w:ascii="Arial" w:hAnsi="Arial" w:cs="Arial"/>
          <w:b/>
          <w:bCs/>
          <w:sz w:val="20"/>
        </w:rPr>
        <w:t>The learning is too difficult for Level 1</w:t>
      </w:r>
      <w:r>
        <w:rPr>
          <w:rFonts w:ascii="Arial" w:hAnsi="Arial" w:cs="Arial"/>
          <w:sz w:val="20"/>
        </w:rPr>
        <w:t>.</w:t>
      </w:r>
    </w:p>
    <w:p w14:paraId="7FBDFE70" w14:textId="77777777" w:rsidR="00F77694" w:rsidRPr="00E7308E" w:rsidRDefault="00F77694" w:rsidP="00F77694">
      <w:pPr>
        <w:pStyle w:val="ListParagraph"/>
        <w:rPr>
          <w:rFonts w:ascii="Arial" w:hAnsi="Arial" w:cs="Arial"/>
          <w:sz w:val="20"/>
        </w:rPr>
      </w:pPr>
    </w:p>
    <w:p w14:paraId="36D6F9E9" w14:textId="77777777" w:rsidR="00F77694" w:rsidRPr="00362F88" w:rsidRDefault="00F77694" w:rsidP="00F77694">
      <w:pPr>
        <w:pStyle w:val="ListParagraph"/>
        <w:numPr>
          <w:ilvl w:val="0"/>
          <w:numId w:val="5"/>
        </w:numPr>
        <w:spacing w:before="240" w:after="60"/>
        <w:jc w:val="left"/>
        <w:rPr>
          <w:rFonts w:ascii="Arial" w:hAnsi="Arial" w:cs="Arial"/>
          <w:sz w:val="20"/>
        </w:rPr>
      </w:pPr>
      <w:r w:rsidRPr="005248FC">
        <w:rPr>
          <w:rFonts w:ascii="Arial" w:hAnsi="Arial" w:cs="Arial"/>
          <w:b/>
          <w:bCs/>
          <w:sz w:val="20"/>
        </w:rPr>
        <w:t>Guidance and clarity</w:t>
      </w:r>
      <w:r w:rsidRPr="00362F88">
        <w:rPr>
          <w:rFonts w:ascii="Arial" w:hAnsi="Arial" w:cs="Arial"/>
          <w:sz w:val="20"/>
        </w:rPr>
        <w:t xml:space="preserve"> were requested for the following:</w:t>
      </w:r>
    </w:p>
    <w:p w14:paraId="703E36C9" w14:textId="77777777" w:rsidR="00F77694" w:rsidRPr="00F149A6" w:rsidRDefault="00F77694" w:rsidP="00F77694">
      <w:pPr>
        <w:pStyle w:val="ListParagraph"/>
        <w:numPr>
          <w:ilvl w:val="1"/>
          <w:numId w:val="5"/>
        </w:numPr>
        <w:jc w:val="left"/>
        <w:rPr>
          <w:rFonts w:ascii="Arial" w:hAnsi="Arial" w:cs="Arial"/>
          <w:sz w:val="20"/>
        </w:rPr>
      </w:pPr>
      <w:r>
        <w:rPr>
          <w:rFonts w:ascii="Arial" w:hAnsi="Arial" w:cs="Arial"/>
          <w:sz w:val="20"/>
        </w:rPr>
        <w:t>The Achieved, Merit, and Excellence criteria need to be made available</w:t>
      </w:r>
    </w:p>
    <w:p w14:paraId="1DC8A060" w14:textId="77777777" w:rsidR="00F77694" w:rsidRPr="00F149A6" w:rsidRDefault="00F77694" w:rsidP="00F77694">
      <w:pPr>
        <w:pStyle w:val="ListParagraph"/>
        <w:numPr>
          <w:ilvl w:val="1"/>
          <w:numId w:val="5"/>
        </w:numPr>
        <w:jc w:val="left"/>
        <w:rPr>
          <w:rFonts w:ascii="Arial" w:hAnsi="Arial" w:cs="Arial"/>
          <w:sz w:val="20"/>
        </w:rPr>
      </w:pPr>
      <w:r>
        <w:rPr>
          <w:rFonts w:ascii="Arial" w:hAnsi="Arial" w:cs="Arial"/>
          <w:sz w:val="20"/>
        </w:rPr>
        <w:t>A.S 1.2 and AS1.4 overlap skills and therefore only 3 of the 4 language skills could potentially be assessed at Level 1</w:t>
      </w:r>
    </w:p>
    <w:p w14:paraId="34BD5752" w14:textId="77777777" w:rsidR="00F77694" w:rsidRPr="00033D41" w:rsidRDefault="00F77694" w:rsidP="00F77694">
      <w:pPr>
        <w:pStyle w:val="ListParagraph"/>
        <w:numPr>
          <w:ilvl w:val="1"/>
          <w:numId w:val="5"/>
        </w:numPr>
        <w:jc w:val="left"/>
        <w:rPr>
          <w:rFonts w:ascii="Arial" w:hAnsi="Arial" w:cs="Arial"/>
          <w:i/>
          <w:sz w:val="20"/>
        </w:rPr>
      </w:pPr>
      <w:r w:rsidRPr="001E4E08">
        <w:rPr>
          <w:rFonts w:ascii="Arial" w:hAnsi="Arial" w:cs="Arial"/>
          <w:sz w:val="20"/>
        </w:rPr>
        <w:t xml:space="preserve">Clarify </w:t>
      </w:r>
      <w:r w:rsidRPr="007A3A41">
        <w:rPr>
          <w:rFonts w:ascii="Arial" w:hAnsi="Arial" w:cs="Arial"/>
          <w:i/>
          <w:sz w:val="20"/>
        </w:rPr>
        <w:t>"Candidates can use resources on demand and will be allowed to use a vocabulary list provided by the MoE</w:t>
      </w:r>
      <w:r w:rsidRPr="007A3A41">
        <w:rPr>
          <w:rFonts w:ascii="Arial" w:hAnsi="Arial" w:cs="Arial"/>
          <w:i/>
          <w:iCs/>
          <w:sz w:val="20"/>
        </w:rPr>
        <w:t>.</w:t>
      </w:r>
      <w:r w:rsidRPr="001E4E08">
        <w:rPr>
          <w:rFonts w:ascii="Arial" w:hAnsi="Arial" w:cs="Arial"/>
          <w:sz w:val="20"/>
        </w:rPr>
        <w:t xml:space="preserve"> </w:t>
      </w:r>
      <w:r w:rsidRPr="00033D41">
        <w:rPr>
          <w:rFonts w:ascii="Arial" w:hAnsi="Arial" w:cs="Arial"/>
          <w:i/>
          <w:sz w:val="20"/>
        </w:rPr>
        <w:t>The vocabulary list here is from the Level Vocabulary list or the extra vocabulary</w:t>
      </w:r>
      <w:r w:rsidRPr="00033D41">
        <w:rPr>
          <w:rFonts w:ascii="Arial" w:hAnsi="Arial" w:cs="Arial"/>
          <w:i/>
          <w:iCs/>
          <w:sz w:val="20"/>
        </w:rPr>
        <w:t>?”</w:t>
      </w:r>
    </w:p>
    <w:p w14:paraId="5ECBB376" w14:textId="77777777" w:rsidR="00F77694" w:rsidRPr="008B094E" w:rsidRDefault="00F77694" w:rsidP="00F77694">
      <w:pPr>
        <w:pStyle w:val="ListParagraph"/>
        <w:numPr>
          <w:ilvl w:val="1"/>
          <w:numId w:val="5"/>
        </w:numPr>
        <w:jc w:val="left"/>
        <w:rPr>
          <w:rFonts w:ascii="Arial" w:hAnsi="Arial" w:cs="Arial"/>
          <w:sz w:val="20"/>
        </w:rPr>
      </w:pPr>
      <w:r>
        <w:rPr>
          <w:rFonts w:ascii="Arial" w:hAnsi="Arial" w:cs="Arial"/>
          <w:sz w:val="20"/>
        </w:rPr>
        <w:t xml:space="preserve">How is this standard going to be assessed and by whom? </w:t>
      </w:r>
    </w:p>
    <w:p w14:paraId="47B0AB6E" w14:textId="77777777" w:rsidR="00F77694" w:rsidRPr="007A3A41" w:rsidRDefault="00F77694" w:rsidP="00F77694">
      <w:pPr>
        <w:pStyle w:val="ListParagraph"/>
        <w:numPr>
          <w:ilvl w:val="1"/>
          <w:numId w:val="5"/>
        </w:numPr>
        <w:jc w:val="left"/>
        <w:rPr>
          <w:rFonts w:ascii="Arial" w:hAnsi="Arial" w:cs="Arial"/>
          <w:i/>
          <w:sz w:val="20"/>
        </w:rPr>
      </w:pPr>
      <w:r>
        <w:rPr>
          <w:rFonts w:ascii="Arial" w:hAnsi="Arial" w:cs="Arial"/>
          <w:i/>
          <w:iCs/>
          <w:sz w:val="20"/>
        </w:rPr>
        <w:t>“</w:t>
      </w:r>
      <w:r w:rsidRPr="007A3A41">
        <w:rPr>
          <w:rFonts w:ascii="Arial" w:hAnsi="Arial" w:cs="Arial"/>
          <w:i/>
          <w:sz w:val="20"/>
        </w:rPr>
        <w:t>What dos the CAA look like? What are the conditions? Can the students type their answers or is it all hand-written? What are the topics and are they related to the COs</w:t>
      </w:r>
      <w:r w:rsidRPr="007A3A41">
        <w:rPr>
          <w:rFonts w:ascii="Arial" w:hAnsi="Arial" w:cs="Arial"/>
          <w:i/>
          <w:iCs/>
          <w:sz w:val="20"/>
        </w:rPr>
        <w:t>?</w:t>
      </w:r>
      <w:r>
        <w:rPr>
          <w:rFonts w:ascii="Arial" w:hAnsi="Arial" w:cs="Arial"/>
          <w:i/>
          <w:iCs/>
          <w:sz w:val="20"/>
        </w:rPr>
        <w:t>”</w:t>
      </w:r>
    </w:p>
    <w:p w14:paraId="5FAD7493" w14:textId="77777777" w:rsidR="00F77694" w:rsidRPr="00A87713" w:rsidRDefault="00F77694" w:rsidP="00F77694">
      <w:pPr>
        <w:pStyle w:val="ListParagraph"/>
        <w:numPr>
          <w:ilvl w:val="1"/>
          <w:numId w:val="5"/>
        </w:numPr>
        <w:jc w:val="left"/>
        <w:rPr>
          <w:rFonts w:ascii="Arial" w:hAnsi="Arial" w:cs="Arial"/>
          <w:sz w:val="20"/>
        </w:rPr>
      </w:pPr>
      <w:r>
        <w:rPr>
          <w:rFonts w:ascii="Arial" w:hAnsi="Arial" w:cs="Arial"/>
          <w:sz w:val="20"/>
        </w:rPr>
        <w:t>Why 1.2 and 1.4 are overtly overlapping?</w:t>
      </w:r>
    </w:p>
    <w:p w14:paraId="1C5E0E89" w14:textId="77777777" w:rsidR="00F77694" w:rsidRPr="00F149A6" w:rsidRDefault="00F77694" w:rsidP="00F77694">
      <w:pPr>
        <w:pStyle w:val="ListParagraph"/>
        <w:numPr>
          <w:ilvl w:val="1"/>
          <w:numId w:val="5"/>
        </w:numPr>
        <w:jc w:val="left"/>
        <w:rPr>
          <w:rFonts w:ascii="Arial" w:hAnsi="Arial" w:cs="Arial"/>
          <w:sz w:val="20"/>
        </w:rPr>
      </w:pPr>
      <w:r>
        <w:rPr>
          <w:rFonts w:ascii="Arial" w:hAnsi="Arial" w:cs="Arial"/>
          <w:sz w:val="20"/>
        </w:rPr>
        <w:t>“</w:t>
      </w:r>
      <w:r w:rsidRPr="009702C8">
        <w:rPr>
          <w:rFonts w:ascii="Arial" w:hAnsi="Arial" w:cs="Arial"/>
          <w:i/>
          <w:sz w:val="20"/>
        </w:rPr>
        <w:t>Would the topics, themes and grammar be predictable as prescribed in the Learning Matrix? If not, students' well being are bound to decrease rather than increase.”</w:t>
      </w:r>
    </w:p>
    <w:p w14:paraId="5F605D28" w14:textId="77777777" w:rsidR="00F77694" w:rsidRDefault="00F77694" w:rsidP="00F77694">
      <w:pPr>
        <w:rPr>
          <w:rFonts w:cs="Arial"/>
          <w:sz w:val="20"/>
          <w:szCs w:val="24"/>
        </w:rPr>
      </w:pPr>
    </w:p>
    <w:p w14:paraId="0EE2BB00" w14:textId="77777777" w:rsidR="00F77694" w:rsidRDefault="00F77694" w:rsidP="00F77694">
      <w:pPr>
        <w:rPr>
          <w:rFonts w:cs="Arial"/>
          <w:sz w:val="20"/>
          <w:szCs w:val="24"/>
        </w:rPr>
      </w:pPr>
    </w:p>
    <w:p w14:paraId="2B2C9EF5" w14:textId="77777777" w:rsidR="00F77694" w:rsidRPr="00137685" w:rsidRDefault="00F77694" w:rsidP="00F77694">
      <w:pPr>
        <w:rPr>
          <w:b/>
          <w:color w:val="2A6EBB"/>
          <w:sz w:val="24"/>
        </w:rPr>
      </w:pPr>
    </w:p>
    <w:p w14:paraId="69DADA11" w14:textId="77777777" w:rsidR="00F77694" w:rsidRDefault="00F77694" w:rsidP="00F77694">
      <w:pPr>
        <w:pStyle w:val="BodyText"/>
        <w:numPr>
          <w:ilvl w:val="0"/>
          <w:numId w:val="2"/>
        </w:numPr>
        <w:rPr>
          <w:rFonts w:cs="Times New Roman"/>
          <w:b/>
          <w:color w:val="2A6EBB"/>
          <w:sz w:val="24"/>
          <w:szCs w:val="24"/>
        </w:rPr>
      </w:pPr>
      <w:r w:rsidRPr="00C9550A">
        <w:rPr>
          <w:rFonts w:cs="Times New Roman"/>
          <w:b/>
          <w:color w:val="2A6EBB"/>
          <w:sz w:val="24"/>
          <w:szCs w:val="24"/>
        </w:rPr>
        <w:t>Impressions of the Achievement Standards as a suite</w:t>
      </w:r>
    </w:p>
    <w:p w14:paraId="0BECBFCE" w14:textId="77777777" w:rsidR="00F77694" w:rsidRDefault="00F77694" w:rsidP="00F77694">
      <w:pPr>
        <w:spacing w:before="240" w:after="60"/>
        <w:rPr>
          <w:b/>
          <w:bCs/>
          <w:i/>
          <w:iCs/>
          <w:sz w:val="20"/>
        </w:rPr>
      </w:pPr>
      <w:r w:rsidRPr="00F248A4">
        <w:rPr>
          <w:b/>
          <w:bCs/>
          <w:color w:val="2A6EBB"/>
          <w:sz w:val="20"/>
        </w:rPr>
        <w:t>Chart E1</w:t>
      </w:r>
      <w:r>
        <w:rPr>
          <w:b/>
          <w:bCs/>
          <w:color w:val="2A6EBB"/>
          <w:sz w:val="20"/>
        </w:rPr>
        <w:t xml:space="preserve">: </w:t>
      </w:r>
      <w:r w:rsidRPr="001162B8">
        <w:rPr>
          <w:b/>
          <w:bCs/>
          <w:i/>
          <w:iCs/>
          <w:sz w:val="20"/>
        </w:rPr>
        <w:t>Do the four Achievement Standards as a group credential the most important knowledge and/or skills for this subject as illustrated by the Learning Matrix?</w:t>
      </w:r>
    </w:p>
    <w:p w14:paraId="1486FE75" w14:textId="77777777" w:rsidR="00F77694" w:rsidRDefault="00F77694" w:rsidP="00F77694">
      <w:pPr>
        <w:pStyle w:val="BodyText"/>
        <w:spacing w:after="0"/>
      </w:pPr>
    </w:p>
    <w:p w14:paraId="19DC7FF6" w14:textId="77777777" w:rsidR="00F77694" w:rsidRPr="00143A89" w:rsidRDefault="00F77694" w:rsidP="00F77694">
      <w:pPr>
        <w:pStyle w:val="BodyText"/>
        <w:spacing w:after="0"/>
        <w:ind w:left="720" w:firstLine="720"/>
      </w:pPr>
      <w:r>
        <w:rPr>
          <w:noProof/>
        </w:rPr>
        <w:drawing>
          <wp:inline distT="0" distB="0" distL="0" distR="0" wp14:anchorId="1CB16D5C" wp14:editId="5DBD1F69">
            <wp:extent cx="4462715" cy="2222340"/>
            <wp:effectExtent l="0" t="0" r="14605" b="6985"/>
            <wp:docPr id="461" name="Chart 461">
              <a:extLst xmlns:a="http://schemas.openxmlformats.org/drawingml/2006/main">
                <a:ext uri="{FF2B5EF4-FFF2-40B4-BE49-F238E27FC236}">
                  <a16:creationId xmlns:a16="http://schemas.microsoft.com/office/drawing/2014/main" id="{20F10978-9D15-403B-A21A-46CABA0230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B25AF59" w14:textId="77777777" w:rsidR="00F77694" w:rsidRPr="001162B8" w:rsidRDefault="00F77694" w:rsidP="00F77694">
      <w:pPr>
        <w:spacing w:before="240" w:after="60"/>
        <w:rPr>
          <w:b/>
          <w:bCs/>
          <w:i/>
          <w:iCs/>
          <w:sz w:val="20"/>
        </w:rPr>
      </w:pPr>
      <w:r w:rsidRPr="00F248A4">
        <w:rPr>
          <w:b/>
          <w:bCs/>
          <w:color w:val="2A6EBB"/>
          <w:sz w:val="20"/>
        </w:rPr>
        <w:t>Chart E</w:t>
      </w:r>
      <w:r>
        <w:rPr>
          <w:b/>
          <w:bCs/>
          <w:color w:val="2A6EBB"/>
          <w:sz w:val="20"/>
        </w:rPr>
        <w:t xml:space="preserve">2: </w:t>
      </w:r>
      <w:r w:rsidRPr="001162B8">
        <w:rPr>
          <w:b/>
          <w:bCs/>
          <w:i/>
          <w:iCs/>
          <w:sz w:val="20"/>
        </w:rPr>
        <w:t>Do the Achievement Standards support ākonga Māori to succeed as Māori? (select all that apply)</w:t>
      </w:r>
    </w:p>
    <w:p w14:paraId="2FC4BEE7" w14:textId="77777777" w:rsidR="00F77694" w:rsidRDefault="00F77694" w:rsidP="00F77694">
      <w:pPr>
        <w:pStyle w:val="BodyText"/>
        <w:spacing w:after="0"/>
        <w:ind w:left="720" w:firstLine="720"/>
      </w:pPr>
      <w:r>
        <w:rPr>
          <w:noProof/>
        </w:rPr>
        <w:drawing>
          <wp:inline distT="0" distB="0" distL="0" distR="0" wp14:anchorId="3B6AF9CE" wp14:editId="11FE1494">
            <wp:extent cx="4450466" cy="2169795"/>
            <wp:effectExtent l="0" t="0" r="7620" b="1905"/>
            <wp:docPr id="462" name="Chart 462">
              <a:extLst xmlns:a="http://schemas.openxmlformats.org/drawingml/2006/main">
                <a:ext uri="{FF2B5EF4-FFF2-40B4-BE49-F238E27FC236}">
                  <a16:creationId xmlns:a16="http://schemas.microsoft.com/office/drawing/2014/main" id="{0238224A-6AB2-4693-8E31-1C03051EFE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9DC6808" w14:textId="77777777" w:rsidR="00F77694" w:rsidRDefault="00F77694" w:rsidP="00F77694">
      <w:pPr>
        <w:spacing w:before="240" w:after="60"/>
        <w:rPr>
          <w:b/>
          <w:bCs/>
          <w:i/>
          <w:iCs/>
          <w:sz w:val="20"/>
        </w:rPr>
      </w:pPr>
      <w:r w:rsidRPr="00F248A4">
        <w:rPr>
          <w:b/>
          <w:bCs/>
          <w:color w:val="2A6EBB"/>
          <w:sz w:val="20"/>
        </w:rPr>
        <w:t>Chart E</w:t>
      </w:r>
      <w:r>
        <w:rPr>
          <w:b/>
          <w:bCs/>
          <w:color w:val="2A6EBB"/>
          <w:sz w:val="20"/>
        </w:rPr>
        <w:t xml:space="preserve">3: </w:t>
      </w:r>
      <w:r w:rsidRPr="001162B8">
        <w:rPr>
          <w:b/>
          <w:bCs/>
          <w:i/>
          <w:iCs/>
          <w:sz w:val="20"/>
        </w:rPr>
        <w:t>Are the Achievement Standards appropriate to Level 6 of the curriculum? (Approximately Year 11)</w:t>
      </w:r>
    </w:p>
    <w:p w14:paraId="078FB2A8" w14:textId="77777777" w:rsidR="00F77694" w:rsidRDefault="00F77694" w:rsidP="00F77694">
      <w:pPr>
        <w:pStyle w:val="BodyText"/>
        <w:spacing w:after="0"/>
        <w:ind w:left="720" w:firstLine="720"/>
      </w:pPr>
      <w:r>
        <w:rPr>
          <w:noProof/>
        </w:rPr>
        <w:drawing>
          <wp:inline distT="0" distB="0" distL="0" distR="0" wp14:anchorId="5B6822D8" wp14:editId="450D9155">
            <wp:extent cx="4439566" cy="2141317"/>
            <wp:effectExtent l="0" t="0" r="18415" b="11430"/>
            <wp:docPr id="463" name="Chart 463">
              <a:extLst xmlns:a="http://schemas.openxmlformats.org/drawingml/2006/main">
                <a:ext uri="{FF2B5EF4-FFF2-40B4-BE49-F238E27FC236}">
                  <a16:creationId xmlns:a16="http://schemas.microsoft.com/office/drawing/2014/main" id="{AC71487B-853C-4148-B74E-389638EF0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EC58FE7" w14:textId="77777777" w:rsidR="00F77694" w:rsidRDefault="00F77694" w:rsidP="00F77694">
      <w:pPr>
        <w:spacing w:before="240" w:after="60"/>
        <w:rPr>
          <w:b/>
          <w:bCs/>
          <w:i/>
          <w:iCs/>
          <w:sz w:val="20"/>
        </w:rPr>
      </w:pPr>
      <w:r w:rsidRPr="003E4CBA">
        <w:rPr>
          <w:b/>
          <w:bCs/>
          <w:i/>
          <w:iCs/>
          <w:sz w:val="20"/>
        </w:rPr>
        <w:lastRenderedPageBreak/>
        <w:t>Do you have any further feedback on the Achievement Standards?</w:t>
      </w:r>
    </w:p>
    <w:p w14:paraId="6C2E6596" w14:textId="77777777" w:rsidR="00F77694" w:rsidRDefault="00F77694" w:rsidP="00F77694">
      <w:pPr>
        <w:spacing w:before="240" w:after="60"/>
        <w:rPr>
          <w:sz w:val="20"/>
        </w:rPr>
      </w:pPr>
      <w:r>
        <w:rPr>
          <w:sz w:val="20"/>
        </w:rPr>
        <w:t xml:space="preserve">There were 15 responses to this question. </w:t>
      </w:r>
    </w:p>
    <w:p w14:paraId="4AFC0F12" w14:textId="77777777" w:rsidR="00F77694" w:rsidRPr="000A549F"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 xml:space="preserve">Two responses voiced concern about the fact that Asian Languages put </w:t>
      </w:r>
      <w:r w:rsidRPr="00B754C9">
        <w:rPr>
          <w:rFonts w:ascii="Arial" w:hAnsi="Arial" w:cs="Arial"/>
          <w:b/>
          <w:bCs/>
          <w:sz w:val="20"/>
        </w:rPr>
        <w:t>too much emphasis on productive skills</w:t>
      </w:r>
      <w:r w:rsidRPr="00362F88">
        <w:rPr>
          <w:rFonts w:ascii="Arial" w:hAnsi="Arial" w:cs="Arial"/>
          <w:sz w:val="20"/>
        </w:rPr>
        <w:t xml:space="preserve"> </w:t>
      </w:r>
      <w:r>
        <w:rPr>
          <w:rFonts w:ascii="Arial" w:hAnsi="Arial" w:cs="Arial"/>
          <w:sz w:val="20"/>
        </w:rPr>
        <w:t xml:space="preserve">in comparison to European Languages, </w:t>
      </w:r>
      <w:r w:rsidRPr="00362F88">
        <w:rPr>
          <w:rFonts w:ascii="Arial" w:hAnsi="Arial" w:cs="Arial"/>
          <w:sz w:val="20"/>
        </w:rPr>
        <w:t xml:space="preserve">and that </w:t>
      </w:r>
      <w:r w:rsidRPr="00B754C9">
        <w:rPr>
          <w:rFonts w:ascii="Arial" w:hAnsi="Arial" w:cs="Arial"/>
          <w:b/>
          <w:bCs/>
          <w:sz w:val="20"/>
        </w:rPr>
        <w:t>Reading and Listening should be assessed separately</w:t>
      </w:r>
      <w:r w:rsidRPr="00362F88">
        <w:rPr>
          <w:rFonts w:ascii="Arial" w:hAnsi="Arial" w:cs="Arial"/>
          <w:sz w:val="20"/>
        </w:rPr>
        <w:t>.</w:t>
      </w:r>
    </w:p>
    <w:p w14:paraId="42DB0ED0" w14:textId="77777777" w:rsidR="00F77694" w:rsidRDefault="00F77694" w:rsidP="00F77694">
      <w:pPr>
        <w:pStyle w:val="ListParagraph"/>
        <w:spacing w:before="240" w:after="60"/>
        <w:jc w:val="left"/>
        <w:rPr>
          <w:rFonts w:ascii="Arial" w:hAnsi="Arial" w:cs="Arial"/>
          <w:sz w:val="20"/>
        </w:rPr>
      </w:pPr>
    </w:p>
    <w:p w14:paraId="68D42344" w14:textId="77777777" w:rsidR="00F77694" w:rsidRPr="000A549F"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 xml:space="preserve">Several responses asked that </w:t>
      </w:r>
      <w:r w:rsidRPr="009C3F57">
        <w:rPr>
          <w:rFonts w:ascii="Arial" w:hAnsi="Arial" w:cs="Arial"/>
          <w:b/>
          <w:bCs/>
          <w:sz w:val="20"/>
        </w:rPr>
        <w:t>all Asian Languages Achievement Standards be the same as European Languages</w:t>
      </w:r>
      <w:r w:rsidRPr="00362F88">
        <w:rPr>
          <w:rFonts w:ascii="Arial" w:hAnsi="Arial" w:cs="Arial"/>
          <w:sz w:val="20"/>
        </w:rPr>
        <w:t xml:space="preserve"> “</w:t>
      </w:r>
      <w:r>
        <w:rPr>
          <w:rFonts w:ascii="Arial" w:hAnsi="Arial" w:cs="Arial"/>
          <w:i/>
          <w:sz w:val="20"/>
        </w:rPr>
        <w:t>[o]</w:t>
      </w:r>
      <w:r w:rsidRPr="00191B0D">
        <w:rPr>
          <w:rFonts w:ascii="Arial" w:hAnsi="Arial" w:cs="Arial"/>
          <w:i/>
          <w:sz w:val="20"/>
        </w:rPr>
        <w:t>therwise, it is not equal to every language learning student.”</w:t>
      </w:r>
      <w:r w:rsidRPr="00362F88">
        <w:rPr>
          <w:rFonts w:ascii="Arial" w:hAnsi="Arial" w:cs="Arial"/>
          <w:sz w:val="20"/>
        </w:rPr>
        <w:t xml:space="preserve"> And “</w:t>
      </w:r>
      <w:r w:rsidRPr="00191B0D">
        <w:rPr>
          <w:rFonts w:ascii="Arial" w:hAnsi="Arial" w:cs="Arial"/>
          <w:i/>
          <w:sz w:val="20"/>
        </w:rPr>
        <w:t>it will affect students' accessibility to the Asian languages.</w:t>
      </w:r>
      <w:r w:rsidRPr="00362F88">
        <w:rPr>
          <w:rFonts w:ascii="Arial" w:hAnsi="Arial" w:cs="Arial"/>
          <w:sz w:val="20"/>
        </w:rPr>
        <w:t>”</w:t>
      </w:r>
    </w:p>
    <w:p w14:paraId="2D59E283" w14:textId="77777777" w:rsidR="00F77694" w:rsidRPr="00865874" w:rsidRDefault="00F77694" w:rsidP="00F77694">
      <w:pPr>
        <w:pStyle w:val="ListParagraph"/>
        <w:rPr>
          <w:rFonts w:ascii="Arial" w:hAnsi="Arial" w:cs="Arial"/>
          <w:sz w:val="20"/>
        </w:rPr>
      </w:pPr>
    </w:p>
    <w:p w14:paraId="6C538A43" w14:textId="77777777" w:rsidR="00F77694" w:rsidRPr="00636200"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 xml:space="preserve">Two responses voiced </w:t>
      </w:r>
      <w:r w:rsidRPr="00C633DF">
        <w:rPr>
          <w:rFonts w:ascii="Arial" w:hAnsi="Arial" w:cs="Arial"/>
          <w:b/>
          <w:bCs/>
          <w:sz w:val="20"/>
        </w:rPr>
        <w:t>concern over the sustainability of Asian Languages</w:t>
      </w:r>
      <w:r w:rsidRPr="00362F88">
        <w:rPr>
          <w:rFonts w:ascii="Arial" w:hAnsi="Arial" w:cs="Arial"/>
          <w:sz w:val="20"/>
        </w:rPr>
        <w:t xml:space="preserve"> with these changes. “</w:t>
      </w:r>
      <w:r w:rsidRPr="00A77854">
        <w:rPr>
          <w:rFonts w:ascii="Arial" w:hAnsi="Arial" w:cs="Arial"/>
          <w:i/>
          <w:sz w:val="20"/>
        </w:rPr>
        <w:t>It will largely demotivate students to continue learning Asian languages.”</w:t>
      </w:r>
      <w:r w:rsidRPr="00362F88">
        <w:rPr>
          <w:rFonts w:ascii="Arial" w:hAnsi="Arial" w:cs="Arial"/>
          <w:sz w:val="20"/>
        </w:rPr>
        <w:t xml:space="preserve"> and “</w:t>
      </w:r>
      <w:r w:rsidRPr="00191B0D">
        <w:rPr>
          <w:rFonts w:ascii="Arial" w:hAnsi="Arial" w:cs="Arial"/>
          <w:i/>
          <w:sz w:val="20"/>
        </w:rPr>
        <w:t>They may kill Asian language subjects at the end!”</w:t>
      </w:r>
    </w:p>
    <w:p w14:paraId="5BEC21E7" w14:textId="77777777" w:rsidR="00F77694" w:rsidRPr="00636200" w:rsidRDefault="00F77694" w:rsidP="00F77694">
      <w:pPr>
        <w:pStyle w:val="ListParagraph"/>
        <w:rPr>
          <w:rFonts w:ascii="Arial" w:hAnsi="Arial" w:cs="Arial"/>
          <w:sz w:val="20"/>
        </w:rPr>
      </w:pPr>
    </w:p>
    <w:p w14:paraId="0CDD749C" w14:textId="77777777" w:rsidR="00F77694" w:rsidRPr="0081751E"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 xml:space="preserve">One response was adamant that </w:t>
      </w:r>
      <w:r w:rsidRPr="00C633DF">
        <w:rPr>
          <w:rFonts w:ascii="Arial" w:hAnsi="Arial" w:cs="Arial"/>
          <w:b/>
          <w:bCs/>
          <w:sz w:val="20"/>
        </w:rPr>
        <w:t>writing should not be an external standard</w:t>
      </w:r>
      <w:r w:rsidRPr="00362F88">
        <w:rPr>
          <w:rFonts w:ascii="Arial" w:hAnsi="Arial" w:cs="Arial"/>
          <w:sz w:val="20"/>
        </w:rPr>
        <w:t xml:space="preserve">. </w:t>
      </w:r>
    </w:p>
    <w:p w14:paraId="26CF4869" w14:textId="77777777" w:rsidR="00F77694" w:rsidRPr="00636200" w:rsidRDefault="00F77694" w:rsidP="00F77694">
      <w:pPr>
        <w:pStyle w:val="ListParagraph"/>
        <w:rPr>
          <w:rFonts w:ascii="Arial" w:hAnsi="Arial" w:cs="Arial"/>
          <w:sz w:val="20"/>
        </w:rPr>
      </w:pPr>
    </w:p>
    <w:p w14:paraId="79199F69" w14:textId="77777777" w:rsidR="00F77694" w:rsidRPr="0081751E"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 xml:space="preserve">Two responses voices </w:t>
      </w:r>
      <w:r w:rsidRPr="00F374C5">
        <w:rPr>
          <w:rFonts w:ascii="Arial" w:hAnsi="Arial" w:cs="Arial"/>
          <w:b/>
          <w:bCs/>
          <w:sz w:val="20"/>
        </w:rPr>
        <w:t>concern about equity and accessibility</w:t>
      </w:r>
      <w:r w:rsidRPr="00362F88">
        <w:rPr>
          <w:rFonts w:ascii="Arial" w:hAnsi="Arial" w:cs="Arial"/>
          <w:sz w:val="20"/>
        </w:rPr>
        <w:t xml:space="preserve">, particularly </w:t>
      </w:r>
      <w:r>
        <w:rPr>
          <w:rFonts w:ascii="Arial" w:hAnsi="Arial" w:cs="Arial"/>
          <w:sz w:val="20"/>
        </w:rPr>
        <w:t xml:space="preserve">in </w:t>
      </w:r>
      <w:r w:rsidRPr="00362F88">
        <w:rPr>
          <w:rFonts w:ascii="Arial" w:hAnsi="Arial" w:cs="Arial"/>
          <w:sz w:val="20"/>
        </w:rPr>
        <w:t>the external writing standard.</w:t>
      </w:r>
    </w:p>
    <w:p w14:paraId="670572FB" w14:textId="77777777" w:rsidR="00F77694" w:rsidRPr="00636200" w:rsidRDefault="00F77694" w:rsidP="00F77694">
      <w:pPr>
        <w:pStyle w:val="ListParagraph"/>
        <w:rPr>
          <w:rFonts w:ascii="Arial" w:hAnsi="Arial" w:cs="Arial"/>
          <w:sz w:val="20"/>
        </w:rPr>
      </w:pPr>
    </w:p>
    <w:p w14:paraId="5719007E" w14:textId="77777777" w:rsidR="00F77694" w:rsidRPr="00CB0DD0"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 xml:space="preserve">Three responses voiced strong concern that the </w:t>
      </w:r>
      <w:r w:rsidRPr="00F374C5">
        <w:rPr>
          <w:rFonts w:ascii="Arial" w:hAnsi="Arial" w:cs="Arial"/>
          <w:b/>
          <w:bCs/>
          <w:sz w:val="20"/>
        </w:rPr>
        <w:t>learning is far too difficult for Level 1</w:t>
      </w:r>
      <w:r w:rsidRPr="00362F88">
        <w:rPr>
          <w:rFonts w:ascii="Arial" w:hAnsi="Arial" w:cs="Arial"/>
          <w:sz w:val="20"/>
        </w:rPr>
        <w:t>, particularly for those schools who run shortened or optional language courses in Years 9 and 10.</w:t>
      </w:r>
    </w:p>
    <w:p w14:paraId="7534BE88" w14:textId="77777777" w:rsidR="00F77694" w:rsidRPr="00076903" w:rsidRDefault="00F77694" w:rsidP="00F77694">
      <w:pPr>
        <w:pStyle w:val="ListParagraph"/>
        <w:rPr>
          <w:rFonts w:ascii="Arial" w:hAnsi="Arial" w:cs="Arial"/>
          <w:sz w:val="20"/>
        </w:rPr>
      </w:pPr>
    </w:p>
    <w:p w14:paraId="037E62AB" w14:textId="77777777" w:rsidR="00F77694" w:rsidRPr="0081751E"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 xml:space="preserve">Three responses voiced concern about the increase in </w:t>
      </w:r>
      <w:r w:rsidRPr="00F374C5">
        <w:rPr>
          <w:rFonts w:ascii="Arial" w:hAnsi="Arial" w:cs="Arial"/>
          <w:b/>
          <w:bCs/>
          <w:sz w:val="20"/>
        </w:rPr>
        <w:t>teacher and student workload</w:t>
      </w:r>
      <w:r w:rsidRPr="00362F88">
        <w:rPr>
          <w:rFonts w:ascii="Arial" w:hAnsi="Arial" w:cs="Arial"/>
          <w:sz w:val="20"/>
        </w:rPr>
        <w:t>.</w:t>
      </w:r>
    </w:p>
    <w:p w14:paraId="229BE5F5" w14:textId="77777777" w:rsidR="00F77694" w:rsidRPr="00362F88" w:rsidRDefault="00F77694" w:rsidP="00F77694">
      <w:pPr>
        <w:pStyle w:val="ListParagraph"/>
        <w:spacing w:before="240" w:after="60"/>
        <w:jc w:val="left"/>
        <w:rPr>
          <w:rFonts w:ascii="Arial" w:hAnsi="Arial" w:cs="Arial"/>
          <w:sz w:val="20"/>
        </w:rPr>
      </w:pPr>
    </w:p>
    <w:p w14:paraId="51D1A572" w14:textId="77777777" w:rsidR="00F77694" w:rsidRPr="00362F88" w:rsidRDefault="00F77694" w:rsidP="00F77694">
      <w:pPr>
        <w:pStyle w:val="ListParagraph"/>
        <w:numPr>
          <w:ilvl w:val="0"/>
          <w:numId w:val="4"/>
        </w:numPr>
        <w:spacing w:before="240" w:after="60"/>
        <w:jc w:val="left"/>
        <w:rPr>
          <w:rFonts w:ascii="Arial" w:hAnsi="Arial" w:cs="Arial"/>
          <w:sz w:val="20"/>
        </w:rPr>
      </w:pPr>
      <w:r w:rsidRPr="00F374C5">
        <w:rPr>
          <w:rFonts w:ascii="Arial" w:hAnsi="Arial" w:cs="Arial"/>
          <w:b/>
          <w:bCs/>
          <w:sz w:val="20"/>
        </w:rPr>
        <w:t>Guidance and clarity</w:t>
      </w:r>
      <w:r w:rsidRPr="00362F88">
        <w:rPr>
          <w:rFonts w:ascii="Arial" w:hAnsi="Arial" w:cs="Arial"/>
          <w:sz w:val="20"/>
        </w:rPr>
        <w:t xml:space="preserve"> were requested for the following:</w:t>
      </w:r>
    </w:p>
    <w:p w14:paraId="72C4DE27" w14:textId="77777777" w:rsidR="00F77694" w:rsidRPr="00362F88" w:rsidRDefault="00F77694" w:rsidP="00F77694">
      <w:pPr>
        <w:pStyle w:val="ListParagraph"/>
        <w:numPr>
          <w:ilvl w:val="1"/>
          <w:numId w:val="4"/>
        </w:numPr>
        <w:spacing w:before="240" w:after="60"/>
        <w:jc w:val="left"/>
        <w:rPr>
          <w:rFonts w:ascii="Arial" w:hAnsi="Arial" w:cs="Arial"/>
          <w:sz w:val="20"/>
        </w:rPr>
      </w:pPr>
      <w:r w:rsidRPr="00362F88">
        <w:rPr>
          <w:rFonts w:ascii="Arial" w:hAnsi="Arial" w:cs="Arial"/>
          <w:sz w:val="20"/>
        </w:rPr>
        <w:t xml:space="preserve">Whether there will be </w:t>
      </w:r>
      <w:r w:rsidRPr="00797AB3">
        <w:rPr>
          <w:rFonts w:ascii="Arial" w:hAnsi="Arial" w:cs="Arial"/>
          <w:i/>
          <w:sz w:val="20"/>
        </w:rPr>
        <w:t>“clear patterns of the language and building blocks provided by the Ministry or NZQA”?</w:t>
      </w:r>
    </w:p>
    <w:p w14:paraId="058B72E9" w14:textId="77777777" w:rsidR="00F77694" w:rsidRPr="00362F88" w:rsidRDefault="00F77694" w:rsidP="00F77694">
      <w:pPr>
        <w:pStyle w:val="ListParagraph"/>
        <w:numPr>
          <w:ilvl w:val="1"/>
          <w:numId w:val="4"/>
        </w:numPr>
        <w:spacing w:before="240" w:after="60"/>
        <w:jc w:val="left"/>
        <w:rPr>
          <w:rFonts w:ascii="Arial" w:hAnsi="Arial" w:cs="Arial"/>
          <w:sz w:val="20"/>
        </w:rPr>
      </w:pPr>
      <w:r w:rsidRPr="00362F88">
        <w:rPr>
          <w:rFonts w:ascii="Arial" w:hAnsi="Arial" w:cs="Arial"/>
          <w:sz w:val="20"/>
        </w:rPr>
        <w:t xml:space="preserve">From the Learning Matrix: </w:t>
      </w:r>
      <w:r w:rsidRPr="00797AB3">
        <w:rPr>
          <w:rFonts w:ascii="Arial" w:hAnsi="Arial" w:cs="Arial"/>
          <w:i/>
          <w:sz w:val="20"/>
        </w:rPr>
        <w:t>“acquire simple linguistic strategies and basic knowledge of how to use resources to make meaning from unfamiliar language</w:t>
      </w:r>
      <w:r w:rsidRPr="00797AB3">
        <w:rPr>
          <w:rFonts w:ascii="Arial" w:hAnsi="Arial" w:cs="Arial"/>
          <w:i/>
          <w:iCs/>
          <w:sz w:val="20"/>
        </w:rPr>
        <w:t>”</w:t>
      </w:r>
      <w:r w:rsidRPr="00362F88">
        <w:rPr>
          <w:rFonts w:ascii="Arial" w:hAnsi="Arial" w:cs="Arial"/>
          <w:sz w:val="20"/>
        </w:rPr>
        <w:t xml:space="preserve"> </w:t>
      </w:r>
    </w:p>
    <w:p w14:paraId="51C4081F" w14:textId="77777777" w:rsidR="00F77694" w:rsidRPr="00DF0CE3" w:rsidRDefault="00F77694" w:rsidP="00F77694">
      <w:pPr>
        <w:pStyle w:val="ListParagraph"/>
        <w:numPr>
          <w:ilvl w:val="2"/>
          <w:numId w:val="4"/>
        </w:numPr>
        <w:spacing w:before="240" w:after="60"/>
        <w:jc w:val="left"/>
        <w:rPr>
          <w:rFonts w:ascii="Arial" w:hAnsi="Arial" w:cs="Arial"/>
          <w:i/>
          <w:sz w:val="20"/>
        </w:rPr>
      </w:pPr>
      <w:r w:rsidRPr="00362F88">
        <w:rPr>
          <w:rFonts w:ascii="Arial" w:hAnsi="Arial" w:cs="Arial"/>
          <w:sz w:val="20"/>
        </w:rPr>
        <w:t>“</w:t>
      </w:r>
      <w:r w:rsidRPr="00DF0CE3">
        <w:rPr>
          <w:rFonts w:ascii="Arial" w:hAnsi="Arial" w:cs="Arial"/>
          <w:i/>
          <w:sz w:val="20"/>
        </w:rPr>
        <w:t>What is the definition of basic knowledge of how to use resources to make meaning from unfamiliar language?”</w:t>
      </w:r>
    </w:p>
    <w:p w14:paraId="68785EEE" w14:textId="77777777" w:rsidR="00F77694" w:rsidRPr="00DF0CE3" w:rsidRDefault="00F77694" w:rsidP="00F77694">
      <w:pPr>
        <w:pStyle w:val="ListParagraph"/>
        <w:numPr>
          <w:ilvl w:val="2"/>
          <w:numId w:val="4"/>
        </w:numPr>
        <w:spacing w:before="240" w:after="60"/>
        <w:jc w:val="left"/>
        <w:rPr>
          <w:rFonts w:ascii="Arial" w:hAnsi="Arial" w:cs="Arial"/>
          <w:i/>
          <w:sz w:val="20"/>
        </w:rPr>
      </w:pPr>
      <w:r w:rsidRPr="00DF0CE3">
        <w:rPr>
          <w:rFonts w:ascii="Arial" w:hAnsi="Arial" w:cs="Arial"/>
          <w:i/>
          <w:sz w:val="20"/>
        </w:rPr>
        <w:t>“Furthermore, what simple linguistic strategies this point is referring to?”</w:t>
      </w:r>
    </w:p>
    <w:p w14:paraId="6CDED036" w14:textId="77777777" w:rsidR="00F77694" w:rsidRPr="00362F88" w:rsidRDefault="00F77694" w:rsidP="00F77694">
      <w:pPr>
        <w:pStyle w:val="ListParagraph"/>
        <w:numPr>
          <w:ilvl w:val="1"/>
          <w:numId w:val="4"/>
        </w:numPr>
        <w:spacing w:before="240" w:after="60"/>
        <w:jc w:val="left"/>
        <w:rPr>
          <w:rFonts w:ascii="Arial" w:hAnsi="Arial" w:cs="Arial"/>
          <w:sz w:val="20"/>
        </w:rPr>
      </w:pPr>
      <w:r w:rsidRPr="00362F88">
        <w:rPr>
          <w:rFonts w:ascii="Arial" w:hAnsi="Arial" w:cs="Arial"/>
          <w:sz w:val="20"/>
        </w:rPr>
        <w:t>When will exemplars and sample 1.3 and 1.4 assessment tasks be available. There is concern that “</w:t>
      </w:r>
      <w:r w:rsidRPr="00DF0CE3">
        <w:rPr>
          <w:rFonts w:ascii="Arial" w:hAnsi="Arial" w:cs="Arial"/>
          <w:i/>
          <w:sz w:val="20"/>
        </w:rPr>
        <w:t>the Achievement Standards will play a huge role in deterring NZ's already shrinking population of foreign language learners</w:t>
      </w:r>
      <w:r w:rsidRPr="00362F88">
        <w:rPr>
          <w:rFonts w:ascii="Arial" w:hAnsi="Arial" w:cs="Arial"/>
          <w:sz w:val="20"/>
        </w:rPr>
        <w:t>.”</w:t>
      </w:r>
    </w:p>
    <w:p w14:paraId="3AE69C35" w14:textId="77777777" w:rsidR="00F77694" w:rsidRPr="00362F88" w:rsidRDefault="00F77694" w:rsidP="00F77694">
      <w:pPr>
        <w:pStyle w:val="ListParagraph"/>
        <w:numPr>
          <w:ilvl w:val="1"/>
          <w:numId w:val="4"/>
        </w:numPr>
        <w:spacing w:before="240" w:after="60"/>
        <w:jc w:val="left"/>
        <w:rPr>
          <w:rFonts w:ascii="Arial" w:hAnsi="Arial" w:cs="Arial"/>
          <w:sz w:val="20"/>
        </w:rPr>
      </w:pPr>
      <w:r w:rsidRPr="00362F88">
        <w:rPr>
          <w:rFonts w:ascii="Arial" w:hAnsi="Arial" w:cs="Arial"/>
          <w:sz w:val="20"/>
        </w:rPr>
        <w:t>1.2 and 1.4 could potentially both be assessing writing.</w:t>
      </w:r>
    </w:p>
    <w:p w14:paraId="3C036902" w14:textId="77777777" w:rsidR="00F77694" w:rsidRPr="00362F88" w:rsidRDefault="00F77694" w:rsidP="00F77694">
      <w:pPr>
        <w:pStyle w:val="ListParagraph"/>
        <w:numPr>
          <w:ilvl w:val="1"/>
          <w:numId w:val="4"/>
        </w:numPr>
        <w:spacing w:before="240" w:after="60"/>
        <w:jc w:val="left"/>
        <w:rPr>
          <w:rFonts w:ascii="Arial" w:hAnsi="Arial" w:cs="Arial"/>
          <w:sz w:val="20"/>
        </w:rPr>
      </w:pPr>
      <w:r w:rsidRPr="00362F88">
        <w:rPr>
          <w:rFonts w:ascii="Arial" w:hAnsi="Arial" w:cs="Arial"/>
          <w:sz w:val="20"/>
        </w:rPr>
        <w:t>“</w:t>
      </w:r>
      <w:r w:rsidRPr="00DF0CE3">
        <w:rPr>
          <w:rFonts w:ascii="Arial" w:hAnsi="Arial" w:cs="Arial"/>
          <w:i/>
          <w:sz w:val="20"/>
        </w:rPr>
        <w:t>Standard 1.3 requires students to be good at listening, reading and viewing to achieve, which is too challenging</w:t>
      </w:r>
      <w:r w:rsidRPr="00362F88">
        <w:rPr>
          <w:rFonts w:ascii="Arial" w:hAnsi="Arial" w:cs="Arial"/>
          <w:sz w:val="20"/>
        </w:rPr>
        <w:t>.”</w:t>
      </w:r>
    </w:p>
    <w:p w14:paraId="69E03DB4" w14:textId="77777777" w:rsidR="00F77694" w:rsidRPr="0081751E" w:rsidRDefault="00F77694" w:rsidP="00F77694">
      <w:pPr>
        <w:pStyle w:val="ListParagraph"/>
        <w:numPr>
          <w:ilvl w:val="1"/>
          <w:numId w:val="4"/>
        </w:numPr>
        <w:spacing w:before="240" w:after="60"/>
        <w:jc w:val="left"/>
        <w:rPr>
          <w:rFonts w:ascii="Arial" w:hAnsi="Arial" w:cs="Arial"/>
          <w:sz w:val="20"/>
        </w:rPr>
      </w:pPr>
      <w:r w:rsidRPr="00362F88">
        <w:rPr>
          <w:rFonts w:ascii="Arial" w:hAnsi="Arial" w:cs="Arial"/>
          <w:sz w:val="20"/>
        </w:rPr>
        <w:t xml:space="preserve">What the CAA for 1.4 will be. Not enough information given about the externals. </w:t>
      </w:r>
    </w:p>
    <w:p w14:paraId="5AAC0346" w14:textId="77777777" w:rsidR="00F77694" w:rsidRDefault="00F77694" w:rsidP="00F77694">
      <w:pPr>
        <w:pStyle w:val="ListParagraph"/>
        <w:spacing w:before="240" w:after="60"/>
        <w:ind w:left="1440"/>
        <w:jc w:val="left"/>
        <w:rPr>
          <w:rFonts w:ascii="Arial" w:hAnsi="Arial" w:cs="Arial"/>
          <w:sz w:val="20"/>
        </w:rPr>
      </w:pPr>
    </w:p>
    <w:p w14:paraId="140668F4" w14:textId="77777777" w:rsidR="00F77694" w:rsidRPr="0081751E" w:rsidRDefault="00F77694" w:rsidP="00F77694">
      <w:pPr>
        <w:pStyle w:val="ListParagraph"/>
        <w:numPr>
          <w:ilvl w:val="0"/>
          <w:numId w:val="4"/>
        </w:numPr>
        <w:spacing w:before="240" w:after="60"/>
        <w:jc w:val="left"/>
        <w:rPr>
          <w:rFonts w:ascii="Arial" w:hAnsi="Arial" w:cs="Arial"/>
          <w:sz w:val="20"/>
        </w:rPr>
      </w:pPr>
      <w:r>
        <w:rPr>
          <w:rFonts w:ascii="Arial" w:hAnsi="Arial" w:cs="Arial"/>
          <w:sz w:val="20"/>
        </w:rPr>
        <w:t>One response summed up what several responses voiced concern about: “</w:t>
      </w:r>
      <w:r w:rsidRPr="00DF0CE3">
        <w:rPr>
          <w:rFonts w:ascii="Arial" w:hAnsi="Arial" w:cs="Arial"/>
          <w:i/>
          <w:sz w:val="20"/>
        </w:rPr>
        <w:t>As ONE learning area, the discrepancy between European and Asian languages is too substantial to ignore. This is not alighned with the fundamental principles of RAS, inclusion and making NCEA more accessible. In the meantime,  students' and teachers'  workload will increase significantly. There's a need for a consistent assessment matrix across European and Asian languages</w:t>
      </w:r>
      <w:r w:rsidRPr="0085018B">
        <w:rPr>
          <w:rFonts w:ascii="Arial" w:hAnsi="Arial" w:cs="Arial"/>
          <w:sz w:val="20"/>
        </w:rPr>
        <w:t>.</w:t>
      </w:r>
      <w:r>
        <w:rPr>
          <w:rFonts w:ascii="Arial" w:hAnsi="Arial" w:cs="Arial"/>
          <w:sz w:val="20"/>
        </w:rPr>
        <w:t>”</w:t>
      </w:r>
    </w:p>
    <w:p w14:paraId="54F507EB" w14:textId="77777777" w:rsidR="00F77694" w:rsidRPr="00362F88" w:rsidRDefault="00F77694" w:rsidP="00F77694">
      <w:pPr>
        <w:pStyle w:val="ListParagraph"/>
        <w:spacing w:before="240" w:after="60"/>
        <w:jc w:val="left"/>
        <w:rPr>
          <w:rFonts w:ascii="Arial" w:hAnsi="Arial" w:cs="Arial"/>
          <w:sz w:val="20"/>
        </w:rPr>
      </w:pPr>
    </w:p>
    <w:p w14:paraId="573DB3D0" w14:textId="77777777" w:rsidR="00F77694" w:rsidRPr="00362F88" w:rsidRDefault="00F77694" w:rsidP="00F77694">
      <w:pPr>
        <w:pStyle w:val="ListParagraph"/>
        <w:numPr>
          <w:ilvl w:val="0"/>
          <w:numId w:val="4"/>
        </w:numPr>
        <w:spacing w:before="240" w:after="60"/>
        <w:jc w:val="left"/>
        <w:rPr>
          <w:rFonts w:ascii="Arial" w:hAnsi="Arial" w:cs="Arial"/>
          <w:sz w:val="20"/>
        </w:rPr>
      </w:pPr>
      <w:r w:rsidRPr="00362F88">
        <w:rPr>
          <w:rFonts w:ascii="Arial" w:hAnsi="Arial" w:cs="Arial"/>
          <w:sz w:val="20"/>
        </w:rPr>
        <w:t>One response said, “</w:t>
      </w:r>
      <w:r w:rsidRPr="002C60A2">
        <w:rPr>
          <w:rFonts w:ascii="Arial" w:hAnsi="Arial" w:cs="Arial"/>
          <w:i/>
          <w:sz w:val="20"/>
        </w:rPr>
        <w:t>All good</w:t>
      </w:r>
      <w:r w:rsidRPr="00362F88">
        <w:rPr>
          <w:rFonts w:ascii="Arial" w:hAnsi="Arial" w:cs="Arial"/>
          <w:sz w:val="20"/>
        </w:rPr>
        <w:t>”.</w:t>
      </w:r>
    </w:p>
    <w:p w14:paraId="75280C8C" w14:textId="77777777" w:rsidR="00F77694" w:rsidRDefault="00F77694" w:rsidP="00F77694">
      <w:pPr>
        <w:spacing w:before="240" w:after="60"/>
        <w:rPr>
          <w:rFonts w:cs="Arial"/>
          <w:szCs w:val="28"/>
        </w:rPr>
      </w:pPr>
    </w:p>
    <w:p w14:paraId="1C765CD5" w14:textId="77777777" w:rsidR="00F77694" w:rsidRPr="003B7DC9" w:rsidRDefault="00F77694" w:rsidP="00F77694">
      <w:pPr>
        <w:spacing w:before="240" w:after="60"/>
        <w:rPr>
          <w:rFonts w:cs="Arial"/>
          <w:szCs w:val="28"/>
        </w:rPr>
      </w:pPr>
    </w:p>
    <w:p w14:paraId="03D42888" w14:textId="77777777" w:rsidR="00F77694" w:rsidRDefault="00F77694" w:rsidP="00F77694">
      <w:pPr>
        <w:pStyle w:val="BodyText"/>
        <w:numPr>
          <w:ilvl w:val="0"/>
          <w:numId w:val="2"/>
        </w:numPr>
        <w:rPr>
          <w:rFonts w:cs="Times New Roman"/>
          <w:b/>
          <w:color w:val="2A6EBB"/>
          <w:sz w:val="24"/>
          <w:szCs w:val="24"/>
        </w:rPr>
      </w:pPr>
      <w:r w:rsidRPr="00C9550A">
        <w:rPr>
          <w:rFonts w:cs="Times New Roman"/>
          <w:b/>
          <w:color w:val="2A6EBB"/>
          <w:sz w:val="24"/>
          <w:szCs w:val="24"/>
        </w:rPr>
        <w:lastRenderedPageBreak/>
        <w:t xml:space="preserve">Consultation on change to subject title </w:t>
      </w:r>
    </w:p>
    <w:p w14:paraId="7D239204" w14:textId="77777777" w:rsidR="00F77694" w:rsidRPr="00276B52" w:rsidRDefault="00F77694" w:rsidP="00F77694">
      <w:pPr>
        <w:rPr>
          <w:szCs w:val="22"/>
        </w:rPr>
      </w:pPr>
      <w:r w:rsidRPr="00276B52">
        <w:rPr>
          <w:szCs w:val="22"/>
        </w:rPr>
        <w:t xml:space="preserve">The sector has indicated that some titles for </w:t>
      </w:r>
      <w:r w:rsidRPr="00276B52">
        <w:rPr>
          <w:b/>
          <w:szCs w:val="22"/>
        </w:rPr>
        <w:t>NZC NCEA Level 1 subjects</w:t>
      </w:r>
      <w:r w:rsidRPr="00276B52">
        <w:rPr>
          <w:szCs w:val="22"/>
        </w:rPr>
        <w:t xml:space="preserve"> may be appropriate for change.  The following criteria will be considered when suggesting new subject titles: </w:t>
      </w:r>
    </w:p>
    <w:p w14:paraId="58A58E86" w14:textId="77777777" w:rsidR="00F77694" w:rsidRPr="00276B52" w:rsidRDefault="00F77694" w:rsidP="00F77694">
      <w:pPr>
        <w:numPr>
          <w:ilvl w:val="0"/>
          <w:numId w:val="3"/>
        </w:numPr>
        <w:spacing w:after="160" w:line="259" w:lineRule="auto"/>
        <w:rPr>
          <w:szCs w:val="22"/>
        </w:rPr>
      </w:pPr>
      <w:r w:rsidRPr="00276B52">
        <w:rPr>
          <w:szCs w:val="22"/>
        </w:rPr>
        <w:t xml:space="preserve">Subject titles are consistent within a Learning Area </w:t>
      </w:r>
    </w:p>
    <w:p w14:paraId="62599A3F" w14:textId="77777777" w:rsidR="00F77694" w:rsidRPr="00276B52" w:rsidRDefault="00F77694" w:rsidP="00F77694">
      <w:pPr>
        <w:numPr>
          <w:ilvl w:val="0"/>
          <w:numId w:val="3"/>
        </w:numPr>
        <w:spacing w:after="160" w:line="259" w:lineRule="auto"/>
        <w:rPr>
          <w:szCs w:val="22"/>
        </w:rPr>
      </w:pPr>
      <w:r w:rsidRPr="00276B52">
        <w:rPr>
          <w:szCs w:val="22"/>
        </w:rPr>
        <w:t xml:space="preserve">Subject titles are future proofed to remain current and engaging to ākonga. </w:t>
      </w:r>
    </w:p>
    <w:p w14:paraId="227F4E7C" w14:textId="77777777" w:rsidR="00F77694" w:rsidRPr="00276B52" w:rsidRDefault="00F77694" w:rsidP="00F77694">
      <w:pPr>
        <w:rPr>
          <w:szCs w:val="22"/>
        </w:rPr>
      </w:pPr>
      <w:r w:rsidRPr="00276B52">
        <w:rPr>
          <w:szCs w:val="22"/>
        </w:rPr>
        <w:t xml:space="preserve">Subject descriptions will be developed to support all subject titles to avoid any ambiguity. </w:t>
      </w:r>
    </w:p>
    <w:p w14:paraId="08F2BE98" w14:textId="77777777" w:rsidR="00F77694" w:rsidRDefault="00F77694" w:rsidP="00F77694">
      <w:pPr>
        <w:rPr>
          <w:b/>
          <w:bCs/>
          <w:color w:val="2A6EBB"/>
          <w:sz w:val="20"/>
        </w:rPr>
      </w:pPr>
    </w:p>
    <w:p w14:paraId="63869500" w14:textId="77777777" w:rsidR="00F77694" w:rsidRDefault="00F77694" w:rsidP="00F77694">
      <w:pPr>
        <w:rPr>
          <w:b/>
          <w:bCs/>
        </w:rPr>
      </w:pPr>
      <w:r w:rsidRPr="00F248A4">
        <w:rPr>
          <w:b/>
          <w:bCs/>
          <w:color w:val="2A6EBB"/>
          <w:sz w:val="20"/>
        </w:rPr>
        <w:t xml:space="preserve">Chart </w:t>
      </w:r>
      <w:r>
        <w:rPr>
          <w:b/>
          <w:bCs/>
          <w:color w:val="2A6EBB"/>
          <w:sz w:val="20"/>
        </w:rPr>
        <w:t>F</w:t>
      </w:r>
      <w:r w:rsidRPr="00F248A4">
        <w:rPr>
          <w:b/>
          <w:bCs/>
          <w:color w:val="2A6EBB"/>
          <w:sz w:val="20"/>
        </w:rPr>
        <w:t>1</w:t>
      </w:r>
      <w:r>
        <w:rPr>
          <w:b/>
          <w:bCs/>
          <w:color w:val="2A6EBB"/>
          <w:sz w:val="20"/>
        </w:rPr>
        <w:t xml:space="preserve">: </w:t>
      </w:r>
      <w:r w:rsidRPr="00680EAC">
        <w:rPr>
          <w:b/>
          <w:bCs/>
          <w:sz w:val="20"/>
          <w:szCs w:val="18"/>
        </w:rPr>
        <w:t xml:space="preserve">What do you think of the proposal to change the title of </w:t>
      </w:r>
      <w:r>
        <w:rPr>
          <w:b/>
          <w:bCs/>
          <w:sz w:val="20"/>
          <w:szCs w:val="18"/>
        </w:rPr>
        <w:t>Mandarin</w:t>
      </w:r>
      <w:r w:rsidRPr="00680EAC">
        <w:rPr>
          <w:b/>
          <w:bCs/>
          <w:sz w:val="20"/>
          <w:szCs w:val="18"/>
        </w:rPr>
        <w:t>?</w:t>
      </w:r>
    </w:p>
    <w:p w14:paraId="3D0EFB4A" w14:textId="77777777" w:rsidR="00F77694" w:rsidRDefault="00F77694" w:rsidP="00F77694">
      <w:pPr>
        <w:spacing w:before="240" w:after="60"/>
        <w:ind w:left="720" w:firstLine="720"/>
        <w:rPr>
          <w:sz w:val="20"/>
        </w:rPr>
      </w:pPr>
      <w:r>
        <w:rPr>
          <w:noProof/>
        </w:rPr>
        <w:drawing>
          <wp:inline distT="0" distB="0" distL="0" distR="0" wp14:anchorId="348D540E" wp14:editId="2CDE5F53">
            <wp:extent cx="4294882" cy="2147104"/>
            <wp:effectExtent l="0" t="0" r="10795" b="5715"/>
            <wp:docPr id="464" name="Chart 464">
              <a:extLst xmlns:a="http://schemas.openxmlformats.org/drawingml/2006/main">
                <a:ext uri="{FF2B5EF4-FFF2-40B4-BE49-F238E27FC236}">
                  <a16:creationId xmlns:a16="http://schemas.microsoft.com/office/drawing/2014/main" id="{9BBA2707-CDA5-4050-B07B-856936A11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2CB1B01" w14:textId="77777777" w:rsidR="00F77694" w:rsidRPr="00551481" w:rsidRDefault="00F77694" w:rsidP="00F77694">
      <w:pPr>
        <w:spacing w:before="240" w:after="60"/>
        <w:rPr>
          <w:szCs w:val="22"/>
        </w:rPr>
      </w:pPr>
      <w:r w:rsidRPr="00551481">
        <w:rPr>
          <w:szCs w:val="22"/>
        </w:rPr>
        <w:t>Other option(s): There were 28 responses about the subject title change, throughout the general survey sections as well as the section dedicated to ‘Subject title-other’.</w:t>
      </w:r>
    </w:p>
    <w:p w14:paraId="44D7B607" w14:textId="77777777" w:rsidR="00F77694" w:rsidRDefault="00F77694" w:rsidP="00F77694">
      <w:r>
        <w:t xml:space="preserve">Of these responses, 26 said that the subject title should be Chinese, and two responses suggested ‘Modern Standard Chinese’. Another reason given for naming the subject ‘Chinese’ at secondary school level is because it is called ‘Chinese’ at universities and other educational institutions. The majority view was that Mandarin applies to spoken language only, and this should be reflected in the subject title and Standards as below: </w:t>
      </w:r>
    </w:p>
    <w:p w14:paraId="226EFB05" w14:textId="77777777" w:rsidR="00F77694" w:rsidRPr="0067688D" w:rsidRDefault="00F77694" w:rsidP="00F77694">
      <w:pPr>
        <w:pStyle w:val="ListParagraph"/>
        <w:numPr>
          <w:ilvl w:val="1"/>
          <w:numId w:val="8"/>
        </w:numPr>
        <w:rPr>
          <w:rFonts w:ascii="Arial" w:hAnsi="Arial" w:cs="Arial"/>
          <w:sz w:val="20"/>
          <w:szCs w:val="28"/>
        </w:rPr>
      </w:pPr>
      <w:r>
        <w:rPr>
          <w:rFonts w:ascii="Arial" w:hAnsi="Arial" w:cs="Arial"/>
          <w:sz w:val="20"/>
          <w:szCs w:val="28"/>
        </w:rPr>
        <w:t xml:space="preserve">1.1 </w:t>
      </w:r>
      <w:r w:rsidRPr="0067688D">
        <w:rPr>
          <w:rFonts w:ascii="Arial" w:hAnsi="Arial" w:cs="Arial"/>
          <w:sz w:val="20"/>
          <w:szCs w:val="28"/>
        </w:rPr>
        <w:t xml:space="preserve">Use Chinese Mandarin to communicate on everyday topics. </w:t>
      </w:r>
    </w:p>
    <w:p w14:paraId="16A0BC72" w14:textId="77777777" w:rsidR="00F77694" w:rsidRPr="0067688D" w:rsidRDefault="00F77694" w:rsidP="00F77694">
      <w:pPr>
        <w:pStyle w:val="ListParagraph"/>
        <w:numPr>
          <w:ilvl w:val="1"/>
          <w:numId w:val="8"/>
        </w:numPr>
        <w:rPr>
          <w:rFonts w:ascii="Arial" w:hAnsi="Arial" w:cs="Arial"/>
          <w:sz w:val="20"/>
          <w:szCs w:val="28"/>
        </w:rPr>
      </w:pPr>
      <w:r>
        <w:rPr>
          <w:rFonts w:ascii="Arial" w:hAnsi="Arial" w:cs="Arial"/>
          <w:sz w:val="20"/>
          <w:szCs w:val="28"/>
        </w:rPr>
        <w:t xml:space="preserve">1.2 </w:t>
      </w:r>
      <w:r w:rsidRPr="0067688D">
        <w:rPr>
          <w:rFonts w:ascii="Arial" w:hAnsi="Arial" w:cs="Arial"/>
          <w:sz w:val="20"/>
          <w:szCs w:val="28"/>
        </w:rPr>
        <w:t>Use Chinese to produce responses related to everyday contexts</w:t>
      </w:r>
    </w:p>
    <w:p w14:paraId="2F6A1BC9" w14:textId="77777777" w:rsidR="00F77694" w:rsidRPr="0067688D" w:rsidRDefault="00F77694" w:rsidP="00F77694">
      <w:pPr>
        <w:pStyle w:val="ListParagraph"/>
        <w:numPr>
          <w:ilvl w:val="1"/>
          <w:numId w:val="8"/>
        </w:numPr>
        <w:rPr>
          <w:rFonts w:ascii="Arial" w:hAnsi="Arial" w:cs="Arial"/>
          <w:sz w:val="20"/>
          <w:szCs w:val="28"/>
        </w:rPr>
      </w:pPr>
      <w:r>
        <w:rPr>
          <w:rFonts w:ascii="Arial" w:hAnsi="Arial" w:cs="Arial"/>
          <w:sz w:val="20"/>
          <w:szCs w:val="28"/>
        </w:rPr>
        <w:t xml:space="preserve">1.3 </w:t>
      </w:r>
      <w:r w:rsidRPr="0067688D">
        <w:rPr>
          <w:rFonts w:ascii="Arial" w:hAnsi="Arial" w:cs="Arial"/>
          <w:sz w:val="20"/>
          <w:szCs w:val="28"/>
        </w:rPr>
        <w:t>Show understanding of spoken Chinese Mandarin related to everyday contexts.</w:t>
      </w:r>
    </w:p>
    <w:p w14:paraId="14B8B49B" w14:textId="77777777" w:rsidR="00F77694" w:rsidRPr="0067688D" w:rsidRDefault="00F77694" w:rsidP="00F77694">
      <w:pPr>
        <w:pStyle w:val="ListParagraph"/>
        <w:numPr>
          <w:ilvl w:val="1"/>
          <w:numId w:val="8"/>
        </w:numPr>
        <w:rPr>
          <w:rFonts w:ascii="Arial" w:hAnsi="Arial" w:cs="Arial"/>
          <w:sz w:val="20"/>
          <w:szCs w:val="28"/>
        </w:rPr>
      </w:pPr>
      <w:r>
        <w:rPr>
          <w:rFonts w:ascii="Arial" w:hAnsi="Arial" w:cs="Arial"/>
          <w:sz w:val="20"/>
          <w:szCs w:val="28"/>
        </w:rPr>
        <w:t xml:space="preserve">1.4 </w:t>
      </w:r>
      <w:r w:rsidRPr="0067688D">
        <w:rPr>
          <w:rFonts w:ascii="Arial" w:hAnsi="Arial" w:cs="Arial"/>
          <w:sz w:val="20"/>
          <w:szCs w:val="28"/>
        </w:rPr>
        <w:t>Show understanding of written Chinese related to everyday contexts.</w:t>
      </w:r>
    </w:p>
    <w:p w14:paraId="0CF555D5" w14:textId="77777777" w:rsidR="00F77694" w:rsidRPr="00B754C9" w:rsidRDefault="00F77694" w:rsidP="00F77694">
      <w:pPr>
        <w:spacing w:before="240" w:after="60"/>
        <w:rPr>
          <w:i/>
          <w:sz w:val="20"/>
        </w:rPr>
      </w:pPr>
    </w:p>
    <w:p w14:paraId="7ACE44EA" w14:textId="77777777" w:rsidR="00F77694" w:rsidRPr="00CF5151" w:rsidRDefault="00F77694" w:rsidP="00F77694"/>
    <w:p w14:paraId="5636BD7E" w14:textId="77777777" w:rsidR="00F77694" w:rsidRDefault="00F77694" w:rsidP="00F77694">
      <w:pPr>
        <w:sectPr w:rsidR="00F77694" w:rsidSect="008A7245">
          <w:headerReference w:type="even" r:id="rId35"/>
          <w:headerReference w:type="default" r:id="rId36"/>
          <w:footerReference w:type="default" r:id="rId37"/>
          <w:headerReference w:type="first" r:id="rId38"/>
          <w:pgSz w:w="11906" w:h="16838" w:code="9"/>
          <w:pgMar w:top="1588" w:right="1134" w:bottom="1418" w:left="1134" w:header="709" w:footer="709" w:gutter="0"/>
          <w:pgNumType w:start="1"/>
          <w:cols w:space="708"/>
          <w:docGrid w:linePitch="360"/>
        </w:sectPr>
      </w:pPr>
    </w:p>
    <w:p w14:paraId="0D10679D" w14:textId="77777777" w:rsidR="00F77694" w:rsidRPr="00CF5151" w:rsidRDefault="00F77694" w:rsidP="00F77694"/>
    <w:p w14:paraId="6CB423D3" w14:textId="77777777" w:rsidR="00E35833" w:rsidRDefault="00E35833"/>
    <w:sectPr w:rsidR="00E35833" w:rsidSect="00DA3762">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FF22" w14:textId="77777777" w:rsidR="00F77694" w:rsidRDefault="00F77694" w:rsidP="00F77694">
      <w:r>
        <w:separator/>
      </w:r>
    </w:p>
  </w:endnote>
  <w:endnote w:type="continuationSeparator" w:id="0">
    <w:p w14:paraId="165BCDE9" w14:textId="77777777" w:rsidR="00F77694" w:rsidRDefault="00F77694" w:rsidP="00F7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42DD08BC" w14:textId="77777777" w:rsidR="009A40B7" w:rsidRDefault="00F77694">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34A4F495" w14:textId="77777777" w:rsidR="009A40B7" w:rsidRDefault="00D2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007749638"/>
      <w:docPartObj>
        <w:docPartGallery w:val="Page Numbers (Bottom of Page)"/>
        <w:docPartUnique/>
      </w:docPartObj>
    </w:sdtPr>
    <w:sdtEndPr>
      <w:rPr>
        <w:noProof/>
      </w:rPr>
    </w:sdtEndPr>
    <w:sdtContent>
      <w:p w14:paraId="6912430C" w14:textId="77777777" w:rsidR="008D7BFD" w:rsidRDefault="00F77694">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7CA314B9" w14:textId="62557CA5" w:rsidR="009A40B7" w:rsidRPr="002B7B88" w:rsidRDefault="00F77694"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876D" w14:textId="77777777" w:rsidR="00F77694" w:rsidRDefault="00F77694" w:rsidP="00F77694">
      <w:r>
        <w:separator/>
      </w:r>
    </w:p>
  </w:footnote>
  <w:footnote w:type="continuationSeparator" w:id="0">
    <w:p w14:paraId="02A3CBA5" w14:textId="77777777" w:rsidR="00F77694" w:rsidRDefault="00F77694" w:rsidP="00F7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9B46" w14:textId="77777777" w:rsidR="009A40B7" w:rsidRDefault="00D263A9">
    <w:pPr>
      <w:pStyle w:val="Header"/>
    </w:pPr>
    <w:r>
      <w:rPr>
        <w:noProof/>
      </w:rPr>
      <w:pict w14:anchorId="69FBB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4032"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874A" w14:textId="77777777" w:rsidR="009A40B7" w:rsidRDefault="00D263A9">
    <w:pPr>
      <w:pStyle w:val="Header"/>
    </w:pPr>
    <w:r>
      <w:rPr>
        <w:noProof/>
      </w:rPr>
      <w:pict w14:anchorId="797B9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4033"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F77694">
      <w:rPr>
        <w:noProof/>
        <w:lang w:eastAsia="en-NZ"/>
      </w:rPr>
      <w:drawing>
        <wp:anchor distT="0" distB="0" distL="114300" distR="114300" simplePos="0" relativeHeight="251660800" behindDoc="0" locked="0" layoutInCell="1" allowOverlap="1" wp14:anchorId="1E6CB434" wp14:editId="4B49E1D7">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F77694">
      <w:rPr>
        <w:noProof/>
        <w:lang w:eastAsia="en-NZ"/>
      </w:rPr>
      <w:drawing>
        <wp:anchor distT="0" distB="0" distL="114300" distR="114300" simplePos="0" relativeHeight="251656704" behindDoc="0" locked="0" layoutInCell="1" allowOverlap="1" wp14:anchorId="6C69E2B9" wp14:editId="352BC972">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F77694">
      <w:rPr>
        <w:noProof/>
        <w:lang w:eastAsia="en-NZ"/>
      </w:rPr>
      <w:drawing>
        <wp:anchor distT="0" distB="0" distL="114300" distR="114300" simplePos="0" relativeHeight="251658752" behindDoc="0" locked="0" layoutInCell="1" allowOverlap="1" wp14:anchorId="6BDBE62A" wp14:editId="6E19CB99">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F77694">
      <w:rPr>
        <w:noProof/>
        <w:lang w:eastAsia="en-NZ"/>
      </w:rPr>
      <w:drawing>
        <wp:anchor distT="0" distB="0" distL="114300" distR="114300" simplePos="0" relativeHeight="251659776" behindDoc="0" locked="0" layoutInCell="1" allowOverlap="1" wp14:anchorId="6EA48D9D" wp14:editId="39D9A291">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EFF3" w14:textId="77777777" w:rsidR="009A40B7" w:rsidRDefault="00D263A9" w:rsidP="00B119AC">
    <w:pPr>
      <w:pStyle w:val="Header"/>
    </w:pPr>
    <w:r>
      <w:rPr>
        <w:noProof/>
      </w:rPr>
      <w:pict w14:anchorId="15DF0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4031"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F77694">
      <w:rPr>
        <w:noProof/>
        <w:lang w:eastAsia="en-NZ"/>
      </w:rPr>
      <mc:AlternateContent>
        <mc:Choice Requires="wps">
          <w:drawing>
            <wp:anchor distT="0" distB="0" distL="114300" distR="114300" simplePos="0" relativeHeight="251648512" behindDoc="0" locked="0" layoutInCell="1" allowOverlap="1" wp14:anchorId="6D3E691E" wp14:editId="0E5398F1">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04090"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2801" w14:textId="77777777" w:rsidR="009A40B7" w:rsidRDefault="00D263A9">
    <w:pPr>
      <w:pStyle w:val="Header"/>
    </w:pPr>
    <w:r>
      <w:rPr>
        <w:noProof/>
      </w:rPr>
      <w:pict w14:anchorId="2803C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4035"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46F2" w14:textId="77777777" w:rsidR="009A40B7" w:rsidRDefault="00D263A9">
    <w:pPr>
      <w:pStyle w:val="Header"/>
    </w:pPr>
    <w:r>
      <w:rPr>
        <w:noProof/>
      </w:rPr>
      <w:pict w14:anchorId="32EAA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4036"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F77694">
      <w:rPr>
        <w:noProof/>
        <w:lang w:eastAsia="en-NZ"/>
      </w:rPr>
      <w:drawing>
        <wp:anchor distT="0" distB="0" distL="114300" distR="114300" simplePos="0" relativeHeight="251650560" behindDoc="0" locked="0" layoutInCell="1" allowOverlap="1" wp14:anchorId="381EFE8A" wp14:editId="1817B553">
          <wp:simplePos x="0" y="0"/>
          <wp:positionH relativeFrom="page">
            <wp:posOffset>0</wp:posOffset>
          </wp:positionH>
          <wp:positionV relativeFrom="page">
            <wp:posOffset>0</wp:posOffset>
          </wp:positionV>
          <wp:extent cx="7559999" cy="10689744"/>
          <wp:effectExtent l="19050" t="0" r="2851" b="0"/>
          <wp:wrapNone/>
          <wp:docPr id="37"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F77694">
      <w:rPr>
        <w:noProof/>
        <w:lang w:eastAsia="en-NZ"/>
      </w:rPr>
      <w:drawing>
        <wp:anchor distT="0" distB="0" distL="114300" distR="114300" simplePos="0" relativeHeight="251652608" behindDoc="0" locked="0" layoutInCell="1" allowOverlap="1" wp14:anchorId="6093E5AD" wp14:editId="24DF045A">
          <wp:simplePos x="0" y="0"/>
          <wp:positionH relativeFrom="page">
            <wp:posOffset>0</wp:posOffset>
          </wp:positionH>
          <wp:positionV relativeFrom="page">
            <wp:posOffset>0</wp:posOffset>
          </wp:positionV>
          <wp:extent cx="7559999" cy="10689744"/>
          <wp:effectExtent l="19050" t="0" r="2851" b="0"/>
          <wp:wrapNone/>
          <wp:docPr id="38"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F77694">
      <w:rPr>
        <w:noProof/>
        <w:lang w:eastAsia="en-NZ"/>
      </w:rPr>
      <w:drawing>
        <wp:anchor distT="0" distB="0" distL="114300" distR="114300" simplePos="0" relativeHeight="251654656" behindDoc="0" locked="0" layoutInCell="1" allowOverlap="1" wp14:anchorId="1AB6B6C2" wp14:editId="6E8DDD95">
          <wp:simplePos x="0" y="0"/>
          <wp:positionH relativeFrom="page">
            <wp:posOffset>0</wp:posOffset>
          </wp:positionH>
          <wp:positionV relativeFrom="page">
            <wp:posOffset>0</wp:posOffset>
          </wp:positionV>
          <wp:extent cx="7559999" cy="10689744"/>
          <wp:effectExtent l="19050" t="0" r="2851" b="0"/>
          <wp:wrapNone/>
          <wp:docPr id="39"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F77694">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E296" w14:textId="77777777" w:rsidR="009A40B7" w:rsidRDefault="00D263A9" w:rsidP="00B119AC">
    <w:pPr>
      <w:pStyle w:val="Header"/>
    </w:pPr>
    <w:r>
      <w:rPr>
        <w:noProof/>
      </w:rPr>
      <w:pict w14:anchorId="6F0C2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14034"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82D3" w14:textId="77777777" w:rsidR="008D7BFD" w:rsidRDefault="00D263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7C6E" w14:textId="3BCD51F5" w:rsidR="004B7CF2" w:rsidRDefault="00F77694">
    <w:pPr>
      <w:pStyle w:val="Header"/>
    </w:pPr>
    <w:r>
      <w:rPr>
        <w:noProof/>
        <w:lang w:eastAsia="en-NZ"/>
      </w:rPr>
      <mc:AlternateContent>
        <mc:Choice Requires="wpg">
          <w:drawing>
            <wp:anchor distT="0" distB="0" distL="114300" distR="114300" simplePos="0" relativeHeight="251657728" behindDoc="0" locked="0" layoutInCell="1" allowOverlap="1" wp14:anchorId="5DAD7437" wp14:editId="62504B54">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ED6F5CB"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537A844E" wp14:editId="198C70BA">
              <wp:simplePos x="0" y="0"/>
              <wp:positionH relativeFrom="margin">
                <wp:align>center</wp:align>
              </wp:positionH>
              <wp:positionV relativeFrom="margin">
                <wp:align>center</wp:align>
              </wp:positionV>
              <wp:extent cx="7669530" cy="958215"/>
              <wp:effectExtent l="0" t="2390775" r="0" b="237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896847" w14:textId="77777777" w:rsidR="00F77694" w:rsidRDefault="00F77694" w:rsidP="00F77694">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7A844E" id="_x0000_t202" coordsize="21600,21600" o:spt="202" path="m,l,21600r21600,l21600,xe">
              <v:stroke joinstyle="miter"/>
              <v:path gradientshapeok="t" o:connecttype="rect"/>
            </v:shapetype>
            <v:shape id="Text Box 2"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" o:allowincell="f" filled="f" stroked="f">
              <v:stroke joinstyle="round"/>
              <o:lock v:ext="edit" shapetype="t"/>
              <v:textbox style="mso-fit-shape-to-text:t">
                <w:txbxContent>
                  <w:p w14:paraId="4A896847" w14:textId="77777777" w:rsidR="00F77694" w:rsidRDefault="00F77694" w:rsidP="00F77694">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3D66BE31" wp14:editId="299B2E20">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414550AD" wp14:editId="1B34C887">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52FDA80D" wp14:editId="6824DFB9">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9550" w14:textId="77777777" w:rsidR="008D7BFD" w:rsidRDefault="00D2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AEB"/>
    <w:multiLevelType w:val="hybridMultilevel"/>
    <w:tmpl w:val="32B25358"/>
    <w:lvl w:ilvl="0" w:tplc="53E287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3557AE"/>
    <w:multiLevelType w:val="hybridMultilevel"/>
    <w:tmpl w:val="09D8DF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127289"/>
    <w:multiLevelType w:val="hybridMultilevel"/>
    <w:tmpl w:val="AA2011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6C175C"/>
    <w:multiLevelType w:val="hybridMultilevel"/>
    <w:tmpl w:val="90CAFBC6"/>
    <w:lvl w:ilvl="0" w:tplc="43E8780A">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FB0DFA"/>
    <w:multiLevelType w:val="hybridMultilevel"/>
    <w:tmpl w:val="9F309E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4365B70"/>
    <w:multiLevelType w:val="hybridMultilevel"/>
    <w:tmpl w:val="ECF28008"/>
    <w:lvl w:ilvl="0" w:tplc="547EF04A">
      <w:start w:val="1"/>
      <w:numFmt w:val="bullet"/>
      <w:lvlText w:val=""/>
      <w:lvlJc w:val="left"/>
      <w:pPr>
        <w:ind w:left="720" w:hanging="36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94"/>
    <w:rsid w:val="00D263A9"/>
    <w:rsid w:val="00E35833"/>
    <w:rsid w:val="00F776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2B2DE"/>
  <w15:chartTrackingRefBased/>
  <w15:docId w15:val="{A37A9781-1273-4947-9182-8E8699A0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94"/>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F77694"/>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F77694"/>
    <w:rPr>
      <w:rFonts w:ascii="Arial" w:hAnsi="Arial" w:cs="Times New Roman"/>
      <w:b/>
      <w:color w:val="2A6EBB"/>
      <w:sz w:val="24"/>
      <w:szCs w:val="24"/>
    </w:rPr>
  </w:style>
  <w:style w:type="paragraph" w:styleId="BodyText">
    <w:name w:val="Body Text"/>
    <w:aliases w:val="MoE: Body Text"/>
    <w:basedOn w:val="Normal"/>
    <w:link w:val="BodyTextChar"/>
    <w:qFormat/>
    <w:rsid w:val="00F77694"/>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F77694"/>
    <w:rPr>
      <w:rFonts w:ascii="Arial" w:hAnsi="Arial"/>
      <w:sz w:val="20"/>
      <w:szCs w:val="20"/>
    </w:rPr>
  </w:style>
  <w:style w:type="paragraph" w:styleId="Header">
    <w:name w:val="header"/>
    <w:basedOn w:val="BodyText"/>
    <w:link w:val="HeaderChar"/>
    <w:semiHidden/>
    <w:rsid w:val="00F77694"/>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F77694"/>
    <w:rPr>
      <w:rFonts w:ascii="Arial" w:eastAsia="Times New Roman" w:hAnsi="Arial"/>
      <w:color w:val="4C4C4C"/>
      <w:sz w:val="20"/>
      <w:szCs w:val="20"/>
    </w:rPr>
  </w:style>
  <w:style w:type="paragraph" w:styleId="Footer">
    <w:name w:val="footer"/>
    <w:basedOn w:val="Normal"/>
    <w:link w:val="FooterChar"/>
    <w:uiPriority w:val="99"/>
    <w:rsid w:val="00F77694"/>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F77694"/>
    <w:rPr>
      <w:rFonts w:ascii="Arial" w:eastAsia="Times New Roman" w:hAnsi="Arial" w:cs="Arial"/>
      <w:b/>
      <w:noProof/>
      <w:color w:val="2A6EBB"/>
      <w:sz w:val="18"/>
      <w:szCs w:val="18"/>
    </w:rPr>
  </w:style>
  <w:style w:type="paragraph" w:styleId="ListParagraph">
    <w:name w:val="List Paragraph"/>
    <w:basedOn w:val="Normal"/>
    <w:uiPriority w:val="34"/>
    <w:qFormat/>
    <w:rsid w:val="00F77694"/>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F77694"/>
    <w:rPr>
      <w:rFonts w:cs="Arial"/>
      <w:b/>
      <w:color w:val="2A6EBB"/>
      <w:sz w:val="56"/>
      <w:szCs w:val="56"/>
    </w:rPr>
  </w:style>
  <w:style w:type="paragraph" w:customStyle="1" w:styleId="CoverSubheading">
    <w:name w:val="Cover Subheading"/>
    <w:basedOn w:val="Normal"/>
    <w:rsid w:val="00F77694"/>
    <w:pPr>
      <w:spacing w:before="720"/>
    </w:pPr>
    <w:rPr>
      <w:rFonts w:cs="Arial"/>
      <w:color w:val="2A6EBB"/>
      <w:sz w:val="28"/>
      <w:szCs w:val="28"/>
    </w:rPr>
  </w:style>
  <w:style w:type="paragraph" w:styleId="TOC2">
    <w:name w:val="toc 2"/>
    <w:basedOn w:val="Normal"/>
    <w:next w:val="Normal"/>
    <w:autoRedefine/>
    <w:uiPriority w:val="39"/>
    <w:rsid w:val="00F77694"/>
    <w:pPr>
      <w:tabs>
        <w:tab w:val="right" w:leader="dot" w:pos="9628"/>
      </w:tabs>
      <w:spacing w:after="100"/>
      <w:ind w:left="227"/>
    </w:pPr>
    <w:rPr>
      <w:color w:val="010000"/>
    </w:rPr>
  </w:style>
  <w:style w:type="character" w:styleId="Hyperlink">
    <w:name w:val="Hyperlink"/>
    <w:basedOn w:val="DefaultParagraphFont"/>
    <w:uiPriority w:val="99"/>
    <w:unhideWhenUsed/>
    <w:rsid w:val="00F77694"/>
    <w:rPr>
      <w:color w:val="0563C1" w:themeColor="hyperlink"/>
      <w:u w:val="single"/>
    </w:rPr>
  </w:style>
  <w:style w:type="paragraph" w:customStyle="1" w:styleId="ContentsHeading">
    <w:name w:val="Contents_Heading"/>
    <w:basedOn w:val="Normal"/>
    <w:rsid w:val="00F77694"/>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Asian%20Langs/Mandarin/v2%20Mandarin"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029-494B-8181-BD91E20F577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029-494B-8181-BD91E20F577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029-494B-8181-BD91E20F577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029-494B-8181-BD91E20F5779}"/>
              </c:ext>
            </c:extLst>
          </c:dPt>
          <c:dLbls>
            <c:dLbl>
              <c:idx val="0"/>
              <c:layout>
                <c:manualLayout>
                  <c:x val="-2.6327332912649778E-3"/>
                  <c:y val="-0.1324795115741194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29-494B-8181-BD91E20F5779}"/>
                </c:ext>
              </c:extLst>
            </c:dLbl>
            <c:dLbl>
              <c:idx val="2"/>
              <c:layout>
                <c:manualLayout>
                  <c:x val="0.43440099305870539"/>
                  <c:y val="0.8266721522225054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29-494B-8181-BD91E20F5779}"/>
                </c:ext>
              </c:extLst>
            </c:dLbl>
            <c:dLbl>
              <c:idx val="3"/>
              <c:layout>
                <c:manualLayout>
                  <c:x val="0.29223339533040182"/>
                  <c:y val="0.8266721522225054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29-494B-8181-BD91E20F577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data'!$B$46:$B$49</c:f>
              <c:strCache>
                <c:ptCount val="4"/>
                <c:pt idx="0">
                  <c:v>COs are useful examples</c:v>
                </c:pt>
                <c:pt idx="1">
                  <c:v>COs are unclear or not enough info</c:v>
                </c:pt>
                <c:pt idx="2">
                  <c:v>COs too similar</c:v>
                </c:pt>
                <c:pt idx="3">
                  <c:v>COs not useful</c:v>
                </c:pt>
              </c:strCache>
            </c:strRef>
          </c:cat>
          <c:val>
            <c:numRef>
              <c:f>'[v2 Mandarin data and graphs.xlsx]MAN data'!$C$46:$C$49</c:f>
              <c:numCache>
                <c:formatCode>General</c:formatCode>
                <c:ptCount val="4"/>
                <c:pt idx="0">
                  <c:v>7</c:v>
                </c:pt>
                <c:pt idx="1">
                  <c:v>6</c:v>
                </c:pt>
                <c:pt idx="2">
                  <c:v>0</c:v>
                </c:pt>
                <c:pt idx="3">
                  <c:v>0</c:v>
                </c:pt>
              </c:numCache>
            </c:numRef>
          </c:val>
          <c:extLst>
            <c:ext xmlns:c16="http://schemas.microsoft.com/office/drawing/2014/chart" uri="{C3380CC4-5D6E-409C-BE32-E72D297353CC}">
              <c16:uniqueId val="{00000008-3029-494B-8181-BD91E20F577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0BAF-47FD-9DF1-AA4EFE0652B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BAF-47FD-9DF1-AA4EFE0652B7}"/>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0BAF-47FD-9DF1-AA4EFE0652B7}"/>
              </c:ext>
            </c:extLst>
          </c:dPt>
          <c:dLbls>
            <c:dLbl>
              <c:idx val="0"/>
              <c:layout>
                <c:manualLayout>
                  <c:x val="0.42387005989364585"/>
                  <c:y val="0.8372705131484351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AF-47FD-9DF1-AA4EFE0652B7}"/>
                </c:ext>
              </c:extLst>
            </c:dLbl>
            <c:dLbl>
              <c:idx val="1"/>
              <c:layout>
                <c:manualLayout>
                  <c:x val="5.2654665825297622E-3"/>
                  <c:y val="-0.1271803311111547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AF-47FD-9DF1-AA4EFE0652B7}"/>
                </c:ext>
              </c:extLst>
            </c:dLbl>
            <c:dLbl>
              <c:idx val="2"/>
              <c:layout>
                <c:manualLayout>
                  <c:x val="-1.3163666456324431E-2"/>
                  <c:y val="9.00860678704012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AF-47FD-9DF1-AA4EFE0652B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data'!$D$60:$D$62</c:f>
              <c:strCache>
                <c:ptCount val="3"/>
                <c:pt idx="0">
                  <c:v>Criteria are clear</c:v>
                </c:pt>
                <c:pt idx="1">
                  <c:v>Criteria need clarification</c:v>
                </c:pt>
                <c:pt idx="2">
                  <c:v>Criteria need significant clarification</c:v>
                </c:pt>
              </c:strCache>
            </c:strRef>
          </c:cat>
          <c:val>
            <c:numRef>
              <c:f>'[v2 Mandarin data and graphs.xlsx]MAN data'!$E$60:$E$62</c:f>
              <c:numCache>
                <c:formatCode>General</c:formatCode>
                <c:ptCount val="3"/>
                <c:pt idx="0">
                  <c:v>0</c:v>
                </c:pt>
                <c:pt idx="1">
                  <c:v>4</c:v>
                </c:pt>
                <c:pt idx="2">
                  <c:v>3</c:v>
                </c:pt>
              </c:numCache>
            </c:numRef>
          </c:val>
          <c:extLst>
            <c:ext xmlns:c16="http://schemas.microsoft.com/office/drawing/2014/chart" uri="{C3380CC4-5D6E-409C-BE32-E72D297353CC}">
              <c16:uniqueId val="{00000006-0BAF-47FD-9DF1-AA4EFE0652B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32A7-4A24-9F23-867E18AF75D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2A7-4A24-9F23-867E18AF75D4}"/>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32A7-4A24-9F23-867E18AF75D4}"/>
              </c:ext>
            </c:extLst>
          </c:dPt>
          <c:dLbls>
            <c:dLbl>
              <c:idx val="0"/>
              <c:layout>
                <c:manualLayout>
                  <c:x val="-2.6327229261731831E-2"/>
                  <c:y val="5.299180462964779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047258184483706"/>
                      <c:h val="0.22940152224174529"/>
                    </c:manualLayout>
                  </c15:layout>
                </c:ext>
                <c:ext xmlns:c16="http://schemas.microsoft.com/office/drawing/2014/chart" uri="{C3380CC4-5D6E-409C-BE32-E72D297353CC}">
                  <c16:uniqueId val="{00000001-32A7-4A24-9F23-867E18AF75D4}"/>
                </c:ext>
              </c:extLst>
            </c:dLbl>
            <c:dLbl>
              <c:idx val="1"/>
              <c:layout>
                <c:manualLayout>
                  <c:x val="-1.1288442717594599E-2"/>
                  <c:y val="-4.23932778980560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A7-4A24-9F23-867E18AF75D4}"/>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data'!$F$60:$F$62</c:f>
              <c:strCache>
                <c:ptCount val="3"/>
                <c:pt idx="0">
                  <c:v>Guidance sufficient and clear</c:v>
                </c:pt>
                <c:pt idx="1">
                  <c:v>Guidance insufficient</c:v>
                </c:pt>
                <c:pt idx="2">
                  <c:v>Guidance is unclear</c:v>
                </c:pt>
              </c:strCache>
            </c:strRef>
          </c:cat>
          <c:val>
            <c:numRef>
              <c:f>'[v2 Mandarin data and graphs.xlsx]MAN data'!$G$60:$G$62</c:f>
              <c:numCache>
                <c:formatCode>General</c:formatCode>
                <c:ptCount val="3"/>
                <c:pt idx="0">
                  <c:v>1</c:v>
                </c:pt>
                <c:pt idx="1">
                  <c:v>3</c:v>
                </c:pt>
                <c:pt idx="2">
                  <c:v>3</c:v>
                </c:pt>
              </c:numCache>
            </c:numRef>
          </c:val>
          <c:extLst>
            <c:ext xmlns:c16="http://schemas.microsoft.com/office/drawing/2014/chart" uri="{C3380CC4-5D6E-409C-BE32-E72D297353CC}">
              <c16:uniqueId val="{00000006-32A7-4A24-9F23-867E18AF75D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BF7-4702-BE82-16F1E79A56B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BF7-4702-BE82-16F1E79A56B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BF7-4702-BE82-16F1E79A56B1}"/>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25048208147512202"/>
                      <c:h val="0.22940136977608117"/>
                    </c:manualLayout>
                  </c15:layout>
                </c:ext>
                <c:ext xmlns:c16="http://schemas.microsoft.com/office/drawing/2014/chart" uri="{C3380CC4-5D6E-409C-BE32-E72D297353CC}">
                  <c16:uniqueId val="{00000001-7BF7-4702-BE82-16F1E79A56B1}"/>
                </c:ext>
              </c:extLst>
            </c:dLbl>
            <c:dLbl>
              <c:idx val="1"/>
              <c:layout>
                <c:manualLayout>
                  <c:x val="-0.10530933165059525"/>
                  <c:y val="-0.2702582036112037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370119181970379"/>
                      <c:h val="0.22940152224174529"/>
                    </c:manualLayout>
                  </c15:layout>
                </c:ext>
                <c:ext xmlns:c16="http://schemas.microsoft.com/office/drawing/2014/chart" uri="{C3380CC4-5D6E-409C-BE32-E72D297353CC}">
                  <c16:uniqueId val="{00000003-7BF7-4702-BE82-16F1E79A56B1}"/>
                </c:ext>
              </c:extLst>
            </c:dLbl>
            <c:dLbl>
              <c:idx val="2"/>
              <c:layout>
                <c:manualLayout>
                  <c:x val="0.34951266948148924"/>
                  <c:y val="0.7836296750459840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097243705290971"/>
                      <c:h val="0.21637032495401595"/>
                    </c:manualLayout>
                  </c15:layout>
                </c:ext>
                <c:ext xmlns:c16="http://schemas.microsoft.com/office/drawing/2014/chart" uri="{C3380CC4-5D6E-409C-BE32-E72D297353CC}">
                  <c16:uniqueId val="{00000005-7BF7-4702-BE82-16F1E79A56B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data'!$H$60:$H$62</c:f>
              <c:strCache>
                <c:ptCount val="3"/>
                <c:pt idx="0">
                  <c:v>Can use or adapt all 3 activities</c:v>
                </c:pt>
                <c:pt idx="1">
                  <c:v>Can use or adapt 1 or 2 activities</c:v>
                </c:pt>
                <c:pt idx="2">
                  <c:v>Can not use or adapt activities</c:v>
                </c:pt>
              </c:strCache>
            </c:strRef>
          </c:cat>
          <c:val>
            <c:numRef>
              <c:f>'[v2 Mandarin data and graphs.xlsx]MAN data'!$I$60:$I$62</c:f>
              <c:numCache>
                <c:formatCode>General</c:formatCode>
                <c:ptCount val="3"/>
                <c:pt idx="0">
                  <c:v>1</c:v>
                </c:pt>
                <c:pt idx="1">
                  <c:v>6</c:v>
                </c:pt>
                <c:pt idx="2">
                  <c:v>0</c:v>
                </c:pt>
              </c:numCache>
            </c:numRef>
          </c:val>
          <c:extLst>
            <c:ext xmlns:c16="http://schemas.microsoft.com/office/drawing/2014/chart" uri="{C3380CC4-5D6E-409C-BE32-E72D297353CC}">
              <c16:uniqueId val="{00000006-7BF7-4702-BE82-16F1E79A56B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09B4-40D7-86B7-ABBA2F104A68}"/>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9B4-40D7-86B7-ABBA2F104A68}"/>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09B4-40D7-86B7-ABBA2F104A6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data'!$J$60:$J$62</c:f>
              <c:strCache>
                <c:ptCount val="3"/>
                <c:pt idx="0">
                  <c:v>All 3 activities do this</c:v>
                </c:pt>
                <c:pt idx="1">
                  <c:v>1 or 2 activities do this</c:v>
                </c:pt>
                <c:pt idx="2">
                  <c:v>No activities do this</c:v>
                </c:pt>
              </c:strCache>
            </c:strRef>
          </c:cat>
          <c:val>
            <c:numRef>
              <c:f>'[v2 Mandarin data and graphs.xlsx]MAN data'!$K$60:$K$62</c:f>
              <c:numCache>
                <c:formatCode>General</c:formatCode>
                <c:ptCount val="3"/>
                <c:pt idx="0">
                  <c:v>3</c:v>
                </c:pt>
                <c:pt idx="1">
                  <c:v>3</c:v>
                </c:pt>
                <c:pt idx="2">
                  <c:v>1</c:v>
                </c:pt>
              </c:numCache>
            </c:numRef>
          </c:val>
          <c:extLst>
            <c:ext xmlns:c16="http://schemas.microsoft.com/office/drawing/2014/chart" uri="{C3380CC4-5D6E-409C-BE32-E72D297353CC}">
              <c16:uniqueId val="{00000006-09B4-40D7-86B7-ABBA2F104A6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ECBD-469E-BEC4-DB582DD7A4A2}"/>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CBD-469E-BEC4-DB582DD7A4A2}"/>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ECBD-469E-BEC4-DB582DD7A4A2}"/>
              </c:ext>
            </c:extLst>
          </c:dPt>
          <c:dLbls>
            <c:dLbl>
              <c:idx val="0"/>
              <c:layout>
                <c:manualLayout>
                  <c:x val="1.1302621655051739E-2"/>
                  <c:y val="2.1955552499169046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5340984101125291"/>
                      <c:h val="0.25205240174672489"/>
                    </c:manualLayout>
                  </c15:layout>
                </c:ext>
                <c:ext xmlns:c16="http://schemas.microsoft.com/office/drawing/2014/chart" uri="{C3380CC4-5D6E-409C-BE32-E72D297353CC}">
                  <c16:uniqueId val="{00000001-ECBD-469E-BEC4-DB582DD7A4A2}"/>
                </c:ext>
              </c:extLst>
            </c:dLbl>
            <c:dLbl>
              <c:idx val="1"/>
              <c:layout>
                <c:manualLayout>
                  <c:x val="7.509590611518388E-2"/>
                  <c:y val="-0.13258123302272806"/>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5743066491688538"/>
                      <c:h val="0.20041666666666666"/>
                    </c:manualLayout>
                  </c15:layout>
                </c:ext>
                <c:ext xmlns:c16="http://schemas.microsoft.com/office/drawing/2014/chart" uri="{C3380CC4-5D6E-409C-BE32-E72D297353CC}">
                  <c16:uniqueId val="{00000003-ECBD-469E-BEC4-DB582DD7A4A2}"/>
                </c:ext>
              </c:extLst>
            </c:dLbl>
            <c:dLbl>
              <c:idx val="2"/>
              <c:layout>
                <c:manualLayout>
                  <c:x val="0"/>
                  <c:y val="4.166666666666666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BD-469E-BEC4-DB582DD7A4A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data'!$L$60:$L$62</c:f>
              <c:strCache>
                <c:ptCount val="3"/>
                <c:pt idx="0">
                  <c:v>All 3 activities do this</c:v>
                </c:pt>
                <c:pt idx="1">
                  <c:v>1 or 2 activities do this</c:v>
                </c:pt>
                <c:pt idx="2">
                  <c:v>No activities do this</c:v>
                </c:pt>
              </c:strCache>
            </c:strRef>
          </c:cat>
          <c:val>
            <c:numRef>
              <c:f>'[v2 Mandarin data and graphs.xlsx]MAN data'!$M$60:$M$62</c:f>
              <c:numCache>
                <c:formatCode>General</c:formatCode>
                <c:ptCount val="3"/>
                <c:pt idx="0">
                  <c:v>1</c:v>
                </c:pt>
                <c:pt idx="1">
                  <c:v>4</c:v>
                </c:pt>
                <c:pt idx="2">
                  <c:v>2</c:v>
                </c:pt>
              </c:numCache>
            </c:numRef>
          </c:val>
          <c:extLst>
            <c:ext xmlns:c16="http://schemas.microsoft.com/office/drawing/2014/chart" uri="{C3380CC4-5D6E-409C-BE32-E72D297353CC}">
              <c16:uniqueId val="{00000006-ECBD-469E-BEC4-DB582DD7A4A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D27-43AF-9C38-F1360510DB1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D27-43AF-9C38-F1360510DB1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D27-43AF-9C38-F1360510DB1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D27-43AF-9C38-F1360510DB12}"/>
              </c:ext>
            </c:extLst>
          </c:dPt>
          <c:dLbls>
            <c:dLbl>
              <c:idx val="0"/>
              <c:layout>
                <c:manualLayout>
                  <c:x val="0.28768849571464972"/>
                  <c:y val="0.84792543595911007"/>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211517702072453"/>
                      <c:h val="0.15207456404088995"/>
                    </c:manualLayout>
                  </c15:layout>
                </c:ext>
                <c:ext xmlns:c16="http://schemas.microsoft.com/office/drawing/2014/chart" uri="{C3380CC4-5D6E-409C-BE32-E72D297353CC}">
                  <c16:uniqueId val="{00000001-ED27-43AF-9C38-F1360510DB12}"/>
                </c:ext>
              </c:extLst>
            </c:dLbl>
            <c:dLbl>
              <c:idx val="1"/>
              <c:layout>
                <c:manualLayout>
                  <c:x val="-3.0651340996168581E-2"/>
                  <c:y val="2.1817721662597662E-7"/>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3350457054937097"/>
                      <c:h val="0.20970408624109016"/>
                    </c:manualLayout>
                  </c15:layout>
                </c:ext>
                <c:ext xmlns:c16="http://schemas.microsoft.com/office/drawing/2014/chart" uri="{C3380CC4-5D6E-409C-BE32-E72D297353CC}">
                  <c16:uniqueId val="{00000003-ED27-43AF-9C38-F1360510DB12}"/>
                </c:ext>
              </c:extLst>
            </c:dLbl>
            <c:dLbl>
              <c:idx val="2"/>
              <c:layout>
                <c:manualLayout>
                  <c:x val="2.777777777777676E-3"/>
                  <c:y val="-0.1620368547681540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3849999999999999"/>
                      <c:h val="0.32476851851851846"/>
                    </c:manualLayout>
                  </c15:layout>
                </c:ext>
                <c:ext xmlns:c16="http://schemas.microsoft.com/office/drawing/2014/chart" uri="{C3380CC4-5D6E-409C-BE32-E72D297353CC}">
                  <c16:uniqueId val="{00000005-ED27-43AF-9C38-F1360510DB12}"/>
                </c:ext>
              </c:extLst>
            </c:dLbl>
            <c:dLbl>
              <c:idx val="3"/>
              <c:layout>
                <c:manualLayout>
                  <c:x val="0"/>
                  <c:y val="-4.166666666666666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27-43AF-9C38-F1360510DB1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data'!$B$67:$B$70</c:f>
              <c:strCache>
                <c:ptCount val="4"/>
                <c:pt idx="0">
                  <c:v>Standard ready for pilot</c:v>
                </c:pt>
                <c:pt idx="1">
                  <c:v>Standard needs small amendments </c:v>
                </c:pt>
                <c:pt idx="2">
                  <c:v>Standard needs significant amendments</c:v>
                </c:pt>
                <c:pt idx="3">
                  <c:v>Standard unsuitable for pilot</c:v>
                </c:pt>
              </c:strCache>
            </c:strRef>
          </c:cat>
          <c:val>
            <c:numRef>
              <c:f>'[v2 Mandarin data and graphs.xlsx]MAN data'!$C$67:$C$70</c:f>
              <c:numCache>
                <c:formatCode>General</c:formatCode>
                <c:ptCount val="4"/>
                <c:pt idx="0">
                  <c:v>0</c:v>
                </c:pt>
                <c:pt idx="1">
                  <c:v>1</c:v>
                </c:pt>
                <c:pt idx="2">
                  <c:v>4</c:v>
                </c:pt>
                <c:pt idx="3">
                  <c:v>5</c:v>
                </c:pt>
              </c:numCache>
            </c:numRef>
          </c:val>
          <c:extLst>
            <c:ext xmlns:c16="http://schemas.microsoft.com/office/drawing/2014/chart" uri="{C3380CC4-5D6E-409C-BE32-E72D297353CC}">
              <c16:uniqueId val="{00000008-ED27-43AF-9C38-F1360510DB1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E296-4B37-A684-364D1A6DAACB}"/>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296-4B37-A684-364D1A6DAACB}"/>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E296-4B37-A684-364D1A6DAACB}"/>
              </c:ext>
            </c:extLst>
          </c:dPt>
          <c:dLbls>
            <c:dLbl>
              <c:idx val="0"/>
              <c:layout>
                <c:manualLayout>
                  <c:x val="0.41944444444444445"/>
                  <c:y val="0.8611111111111111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96-4B37-A684-364D1A6DAACB}"/>
                </c:ext>
              </c:extLst>
            </c:dLbl>
            <c:dLbl>
              <c:idx val="2"/>
              <c:layout>
                <c:manualLayout>
                  <c:x val="-9.7244732576985682E-3"/>
                  <c:y val="-0.24721133554416649"/>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3059967585089142"/>
                      <c:h val="0.42297256557129931"/>
                    </c:manualLayout>
                  </c15:layout>
                </c:ext>
                <c:ext xmlns:c16="http://schemas.microsoft.com/office/drawing/2014/chart" uri="{C3380CC4-5D6E-409C-BE32-E72D297353CC}">
                  <c16:uniqueId val="{00000005-E296-4B37-A684-364D1A6DAAC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data'!$D$67:$D$69</c:f>
              <c:strCache>
                <c:ptCount val="3"/>
                <c:pt idx="0">
                  <c:v>Criteria are clear</c:v>
                </c:pt>
                <c:pt idx="1">
                  <c:v>Criteria need clarification</c:v>
                </c:pt>
                <c:pt idx="2">
                  <c:v>Criteria need significant clarification</c:v>
                </c:pt>
              </c:strCache>
            </c:strRef>
          </c:cat>
          <c:val>
            <c:numRef>
              <c:f>'[v2 Mandarin data and graphs.xlsx]MAN data'!$E$67:$E$69</c:f>
              <c:numCache>
                <c:formatCode>General</c:formatCode>
                <c:ptCount val="3"/>
                <c:pt idx="0">
                  <c:v>0</c:v>
                </c:pt>
                <c:pt idx="1">
                  <c:v>3</c:v>
                </c:pt>
                <c:pt idx="2">
                  <c:v>6</c:v>
                </c:pt>
              </c:numCache>
            </c:numRef>
          </c:val>
          <c:extLst>
            <c:ext xmlns:c16="http://schemas.microsoft.com/office/drawing/2014/chart" uri="{C3380CC4-5D6E-409C-BE32-E72D297353CC}">
              <c16:uniqueId val="{00000006-E296-4B37-A684-364D1A6DAAC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D6D7-45F1-8C5D-07D08C89E2A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D6D7-45F1-8C5D-07D08C89E2A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D6D7-45F1-8C5D-07D08C89E2A1}"/>
              </c:ext>
            </c:extLst>
          </c:dPt>
          <c:dLbls>
            <c:dLbl>
              <c:idx val="0"/>
              <c:layout>
                <c:manualLayout>
                  <c:x val="0.40555555555555556"/>
                  <c:y val="0.7962962962962962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D7-45F1-8C5D-07D08C89E2A1}"/>
                </c:ext>
              </c:extLst>
            </c:dLbl>
            <c:dLbl>
              <c:idx val="1"/>
              <c:layout>
                <c:manualLayout>
                  <c:x val="-4.9390040138802237E-2"/>
                  <c:y val="1.33392147812306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480444563600109"/>
                      <c:h val="0.1671174008244638"/>
                    </c:manualLayout>
                  </c15:layout>
                </c:ext>
                <c:ext xmlns:c16="http://schemas.microsoft.com/office/drawing/2014/chart" uri="{C3380CC4-5D6E-409C-BE32-E72D297353CC}">
                  <c16:uniqueId val="{00000003-D6D7-45F1-8C5D-07D08C89E2A1}"/>
                </c:ext>
              </c:extLst>
            </c:dLbl>
            <c:dLbl>
              <c:idx val="2"/>
              <c:layout>
                <c:manualLayout>
                  <c:x val="-0.16388888888888889"/>
                  <c:y val="-0.509259259259259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D7-45F1-8C5D-07D08C89E2A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data'!$F$67:$F$69</c:f>
              <c:strCache>
                <c:ptCount val="3"/>
                <c:pt idx="0">
                  <c:v>Guidance sufficient and clear</c:v>
                </c:pt>
                <c:pt idx="1">
                  <c:v>Guidance insufficient</c:v>
                </c:pt>
                <c:pt idx="2">
                  <c:v>Guidance is unclear</c:v>
                </c:pt>
              </c:strCache>
            </c:strRef>
          </c:cat>
          <c:val>
            <c:numRef>
              <c:f>'[v2 Mandarin data and graphs.xlsx]MAN data'!$G$67:$G$69</c:f>
              <c:numCache>
                <c:formatCode>General</c:formatCode>
                <c:ptCount val="3"/>
                <c:pt idx="0">
                  <c:v>0</c:v>
                </c:pt>
                <c:pt idx="1">
                  <c:v>1</c:v>
                </c:pt>
                <c:pt idx="2">
                  <c:v>8</c:v>
                </c:pt>
              </c:numCache>
            </c:numRef>
          </c:val>
          <c:extLst>
            <c:ext xmlns:c16="http://schemas.microsoft.com/office/drawing/2014/chart" uri="{C3380CC4-5D6E-409C-BE32-E72D297353CC}">
              <c16:uniqueId val="{00000006-D6D7-45F1-8C5D-07D08C89E2A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9F1-4FED-AEBA-E5B4C1A6B12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9F1-4FED-AEBA-E5B4C1A6B12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9F1-4FED-AEBA-E5B4C1A6B12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9F1-4FED-AEBA-E5B4C1A6B12D}"/>
              </c:ext>
            </c:extLst>
          </c:dPt>
          <c:dLbls>
            <c:dLbl>
              <c:idx val="0"/>
              <c:layout>
                <c:manualLayout>
                  <c:x val="0.32124891587163923"/>
                  <c:y val="0.8607400558176462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750011951021299"/>
                      <c:h val="0.13704272978788809"/>
                    </c:manualLayout>
                  </c15:layout>
                </c:ext>
                <c:ext xmlns:c16="http://schemas.microsoft.com/office/drawing/2014/chart" uri="{C3380CC4-5D6E-409C-BE32-E72D297353CC}">
                  <c16:uniqueId val="{00000001-59F1-4FED-AEBA-E5B4C1A6B12D}"/>
                </c:ext>
              </c:extLst>
            </c:dLbl>
            <c:dLbl>
              <c:idx val="1"/>
              <c:layout>
                <c:manualLayout>
                  <c:x val="-1.590066311095328E-2"/>
                  <c:y val="-3.8861765396448061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597828783977885"/>
                      <c:h val="0.23461323405893045"/>
                    </c:manualLayout>
                  </c15:layout>
                </c:ext>
                <c:ext xmlns:c16="http://schemas.microsoft.com/office/drawing/2014/chart" uri="{C3380CC4-5D6E-409C-BE32-E72D297353CC}">
                  <c16:uniqueId val="{00000003-59F1-4FED-AEBA-E5B4C1A6B12D}"/>
                </c:ext>
              </c:extLst>
            </c:dLbl>
            <c:dLbl>
              <c:idx val="2"/>
              <c:layout>
                <c:manualLayout>
                  <c:x val="-1.9892190405947738E-2"/>
                  <c:y val="0.11077624288663886"/>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103752063316939"/>
                      <c:h val="0.31080488918746435"/>
                    </c:manualLayout>
                  </c15:layout>
                </c:ext>
                <c:ext xmlns:c16="http://schemas.microsoft.com/office/drawing/2014/chart" uri="{C3380CC4-5D6E-409C-BE32-E72D297353CC}">
                  <c16:uniqueId val="{00000005-59F1-4FED-AEBA-E5B4C1A6B12D}"/>
                </c:ext>
              </c:extLst>
            </c:dLbl>
            <c:dLbl>
              <c:idx val="3"/>
              <c:layout>
                <c:manualLayout>
                  <c:x val="-9.9459813837233912E-3"/>
                  <c:y val="-0.28279262509954467"/>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46945888051939"/>
                      <c:h val="0.33658573188649604"/>
                    </c:manualLayout>
                  </c15:layout>
                </c:ext>
                <c:ext xmlns:c16="http://schemas.microsoft.com/office/drawing/2014/chart" uri="{C3380CC4-5D6E-409C-BE32-E72D297353CC}">
                  <c16:uniqueId val="{00000007-59F1-4FED-AEBA-E5B4C1A6B12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data'!$B$74:$B$77</c:f>
              <c:strCache>
                <c:ptCount val="4"/>
                <c:pt idx="0">
                  <c:v>Standard ready for pilot</c:v>
                </c:pt>
                <c:pt idx="1">
                  <c:v>Standard needs small amendments</c:v>
                </c:pt>
                <c:pt idx="2">
                  <c:v>Standard needs significant amendments</c:v>
                </c:pt>
                <c:pt idx="3">
                  <c:v>Standard unsuitable for pilot</c:v>
                </c:pt>
              </c:strCache>
            </c:strRef>
          </c:cat>
          <c:val>
            <c:numRef>
              <c:f>'[v2 Mandarin data and graphs.xlsx]MAN data'!$C$74:$C$77</c:f>
              <c:numCache>
                <c:formatCode>General</c:formatCode>
                <c:ptCount val="4"/>
                <c:pt idx="0">
                  <c:v>0</c:v>
                </c:pt>
                <c:pt idx="1">
                  <c:v>1</c:v>
                </c:pt>
                <c:pt idx="2">
                  <c:v>3</c:v>
                </c:pt>
                <c:pt idx="3">
                  <c:v>8</c:v>
                </c:pt>
              </c:numCache>
            </c:numRef>
          </c:val>
          <c:extLst>
            <c:ext xmlns:c16="http://schemas.microsoft.com/office/drawing/2014/chart" uri="{C3380CC4-5D6E-409C-BE32-E72D297353CC}">
              <c16:uniqueId val="{00000008-59F1-4FED-AEBA-E5B4C1A6B12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0348-41B0-B467-3DC13FA31C63}"/>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348-41B0-B467-3DC13FA31C63}"/>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0348-41B0-B467-3DC13FA31C63}"/>
              </c:ext>
            </c:extLst>
          </c:dPt>
          <c:dLbls>
            <c:dLbl>
              <c:idx val="0"/>
              <c:layout>
                <c:manualLayout>
                  <c:x val="0"/>
                  <c:y val="4.80213562693077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48-41B0-B467-3DC13FA31C63}"/>
                </c:ext>
              </c:extLst>
            </c:dLbl>
            <c:dLbl>
              <c:idx val="1"/>
              <c:layout>
                <c:manualLayout>
                  <c:x val="-9.9681682949020532E-17"/>
                  <c:y val="1.067162257146590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36941459489417"/>
                      <c:h val="0.25051140853822229"/>
                    </c:manualLayout>
                  </c15:layout>
                </c:ext>
                <c:ext xmlns:c16="http://schemas.microsoft.com/office/drawing/2014/chart" uri="{C3380CC4-5D6E-409C-BE32-E72D297353CC}">
                  <c16:uniqueId val="{00000003-0348-41B0-B467-3DC13FA31C63}"/>
                </c:ext>
              </c:extLst>
            </c:dLbl>
            <c:dLbl>
              <c:idx val="2"/>
              <c:layout>
                <c:manualLayout>
                  <c:x val="-4.0133095085344746E-2"/>
                  <c:y val="-0.2614496063551202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2222073551289959"/>
                      <c:h val="0.35668789808917195"/>
                    </c:manualLayout>
                  </c15:layout>
                </c:ext>
                <c:ext xmlns:c16="http://schemas.microsoft.com/office/drawing/2014/chart" uri="{C3380CC4-5D6E-409C-BE32-E72D297353CC}">
                  <c16:uniqueId val="{00000005-0348-41B0-B467-3DC13FA31C6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data'!$D$74:$D$76</c:f>
              <c:strCache>
                <c:ptCount val="3"/>
                <c:pt idx="0">
                  <c:v>Criteria are clear</c:v>
                </c:pt>
                <c:pt idx="1">
                  <c:v>Criteria need clarification</c:v>
                </c:pt>
                <c:pt idx="2">
                  <c:v>Criteria need significant clarification</c:v>
                </c:pt>
              </c:strCache>
            </c:strRef>
          </c:cat>
          <c:val>
            <c:numRef>
              <c:f>'[v2 Mandarin data and graphs.xlsx]MAN data'!$E$74:$E$76</c:f>
              <c:numCache>
                <c:formatCode>General</c:formatCode>
                <c:ptCount val="3"/>
                <c:pt idx="0">
                  <c:v>2</c:v>
                </c:pt>
                <c:pt idx="1">
                  <c:v>1</c:v>
                </c:pt>
                <c:pt idx="2">
                  <c:v>8</c:v>
                </c:pt>
              </c:numCache>
            </c:numRef>
          </c:val>
          <c:extLst>
            <c:ext xmlns:c16="http://schemas.microsoft.com/office/drawing/2014/chart" uri="{C3380CC4-5D6E-409C-BE32-E72D297353CC}">
              <c16:uniqueId val="{00000006-0348-41B0-B467-3DC13FA31C6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CD8B-483B-B9FC-16AC0B829E3D}"/>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D8B-483B-B9FC-16AC0B829E3D}"/>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CD8B-483B-B9FC-16AC0B829E3D}"/>
              </c:ext>
            </c:extLst>
          </c:dPt>
          <c:dLbls>
            <c:dLbl>
              <c:idx val="1"/>
              <c:layout>
                <c:manualLayout>
                  <c:x val="-2.6327332912648813E-2"/>
                  <c:y val="-0.11128278972226036"/>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6293107379862368"/>
                      <c:h val="0.30056951585936226"/>
                    </c:manualLayout>
                  </c15:layout>
                </c:ext>
                <c:ext xmlns:c16="http://schemas.microsoft.com/office/drawing/2014/chart" uri="{C3380CC4-5D6E-409C-BE32-E72D297353CC}">
                  <c16:uniqueId val="{00000003-CD8B-483B-B9FC-16AC0B829E3D}"/>
                </c:ext>
              </c:extLst>
            </c:dLbl>
            <c:dLbl>
              <c:idx val="2"/>
              <c:layout>
                <c:manualLayout>
                  <c:x val="2.3694599621383931E-2"/>
                  <c:y val="0"/>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401487266277546"/>
                      <c:h val="0.20290561992692138"/>
                    </c:manualLayout>
                  </c15:layout>
                </c:ext>
                <c:ext xmlns:c16="http://schemas.microsoft.com/office/drawing/2014/chart" uri="{C3380CC4-5D6E-409C-BE32-E72D297353CC}">
                  <c16:uniqueId val="{00000005-CD8B-483B-B9FC-16AC0B829E3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data'!$D$46:$D$48</c:f>
              <c:strCache>
                <c:ptCount val="3"/>
                <c:pt idx="0">
                  <c:v>COs demonstrate this clearly</c:v>
                </c:pt>
                <c:pt idx="1">
                  <c:v>COs demonstrate this to an extent</c:v>
                </c:pt>
                <c:pt idx="2">
                  <c:v>COs do not demonstrate this</c:v>
                </c:pt>
              </c:strCache>
            </c:strRef>
          </c:cat>
          <c:val>
            <c:numRef>
              <c:f>'[v2 Mandarin data and graphs.xlsx]MAN data'!$E$46:$E$48</c:f>
              <c:numCache>
                <c:formatCode>General</c:formatCode>
                <c:ptCount val="3"/>
                <c:pt idx="0">
                  <c:v>4</c:v>
                </c:pt>
                <c:pt idx="1">
                  <c:v>8</c:v>
                </c:pt>
                <c:pt idx="2">
                  <c:v>1</c:v>
                </c:pt>
              </c:numCache>
            </c:numRef>
          </c:val>
          <c:extLst>
            <c:ext xmlns:c16="http://schemas.microsoft.com/office/drawing/2014/chart" uri="{C3380CC4-5D6E-409C-BE32-E72D297353CC}">
              <c16:uniqueId val="{00000006-CD8B-483B-B9FC-16AC0B829E3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5AB-40A0-A18A-5CEF08638D55}"/>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5AB-40A0-A18A-5CEF08638D55}"/>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5AB-40A0-A18A-5CEF08638D55}"/>
              </c:ext>
            </c:extLst>
          </c:dPt>
          <c:dLbls>
            <c:dLbl>
              <c:idx val="0"/>
              <c:layout>
                <c:manualLayout>
                  <c:x val="0.35434255880200821"/>
                  <c:y val="0.8045427904918768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563693930427014"/>
                      <c:h val="0.189997057958223"/>
                    </c:manualLayout>
                  </c15:layout>
                </c:ext>
                <c:ext xmlns:c16="http://schemas.microsoft.com/office/drawing/2014/chart" uri="{C3380CC4-5D6E-409C-BE32-E72D297353CC}">
                  <c16:uniqueId val="{00000001-45AB-40A0-A18A-5CEF08638D55}"/>
                </c:ext>
              </c:extLst>
            </c:dLbl>
            <c:dLbl>
              <c:idx val="1"/>
              <c:layout>
                <c:manualLayout>
                  <c:x val="-5.4372455171088066E-3"/>
                  <c:y val="2.667853126072655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AB-40A0-A18A-5CEF08638D55}"/>
                </c:ext>
              </c:extLst>
            </c:dLbl>
            <c:dLbl>
              <c:idx val="2"/>
              <c:layout>
                <c:manualLayout>
                  <c:x val="-0.10602628758362173"/>
                  <c:y val="-0.3148066688765734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AB-40A0-A18A-5CEF08638D5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data'!$F$74:$F$76</c:f>
              <c:strCache>
                <c:ptCount val="3"/>
                <c:pt idx="0">
                  <c:v>Guidance sufficient and clear</c:v>
                </c:pt>
                <c:pt idx="1">
                  <c:v>Guidance insufficient</c:v>
                </c:pt>
                <c:pt idx="2">
                  <c:v>Guidance is unclear</c:v>
                </c:pt>
              </c:strCache>
            </c:strRef>
          </c:cat>
          <c:val>
            <c:numRef>
              <c:f>'[v2 Mandarin data and graphs.xlsx]MAN data'!$G$74:$G$76</c:f>
              <c:numCache>
                <c:formatCode>General</c:formatCode>
                <c:ptCount val="3"/>
                <c:pt idx="0">
                  <c:v>0</c:v>
                </c:pt>
                <c:pt idx="1">
                  <c:v>2</c:v>
                </c:pt>
                <c:pt idx="2">
                  <c:v>9</c:v>
                </c:pt>
              </c:numCache>
            </c:numRef>
          </c:val>
          <c:extLst>
            <c:ext xmlns:c16="http://schemas.microsoft.com/office/drawing/2014/chart" uri="{C3380CC4-5D6E-409C-BE32-E72D297353CC}">
              <c16:uniqueId val="{00000006-45AB-40A0-A18A-5CEF08638D5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CA6-4747-821D-9BD3C49AECA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CA6-4747-821D-9BD3C49AECA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CA6-4747-821D-9BD3C49AECA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CA6-4747-821D-9BD3C49AECA5}"/>
              </c:ext>
            </c:extLst>
          </c:dPt>
          <c:dLbls>
            <c:dLbl>
              <c:idx val="1"/>
              <c:layout>
                <c:manualLayout>
                  <c:x val="4.6216586895424856E-2"/>
                  <c:y val="-0.1013784187907609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A6-4747-821D-9BD3C49AECA5}"/>
                </c:ext>
              </c:extLst>
            </c:dLbl>
            <c:dLbl>
              <c:idx val="3"/>
              <c:layout>
                <c:manualLayout>
                  <c:x val="8.5586640505855363E-3"/>
                  <c:y val="4.572780074396959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0957644809839213"/>
                      <c:h val="0.25051161974287367"/>
                    </c:manualLayout>
                  </c15:layout>
                </c:ext>
                <c:ext xmlns:c16="http://schemas.microsoft.com/office/drawing/2014/chart" uri="{C3380CC4-5D6E-409C-BE32-E72D297353CC}">
                  <c16:uniqueId val="{00000007-ACA6-4747-821D-9BD3C49AECA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data'!$B$80:$B$83</c:f>
              <c:strCache>
                <c:ptCount val="4"/>
                <c:pt idx="0">
                  <c:v>Yes</c:v>
                </c:pt>
                <c:pt idx="1">
                  <c:v>Some gaps</c:v>
                </c:pt>
                <c:pt idx="2">
                  <c:v>Large gaps</c:v>
                </c:pt>
                <c:pt idx="3">
                  <c:v>Wrong knowledge &amp; skills</c:v>
                </c:pt>
              </c:strCache>
            </c:strRef>
          </c:cat>
          <c:val>
            <c:numRef>
              <c:f>'[v2 Mandarin data and graphs.xlsx]MAN data'!$C$80:$C$83</c:f>
              <c:numCache>
                <c:formatCode>General</c:formatCode>
                <c:ptCount val="4"/>
                <c:pt idx="0">
                  <c:v>3</c:v>
                </c:pt>
                <c:pt idx="1">
                  <c:v>7</c:v>
                </c:pt>
                <c:pt idx="2">
                  <c:v>3</c:v>
                </c:pt>
                <c:pt idx="3">
                  <c:v>3</c:v>
                </c:pt>
              </c:numCache>
            </c:numRef>
          </c:val>
          <c:extLst>
            <c:ext xmlns:c16="http://schemas.microsoft.com/office/drawing/2014/chart" uri="{C3380CC4-5D6E-409C-BE32-E72D297353CC}">
              <c16:uniqueId val="{00000008-ACA6-4747-821D-9BD3C49AECA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cat>
            <c:strRef>
              <c:f>'[v2 Mandarin data and graphs.xlsx]MAN data'!$D$80:$D$85</c:f>
              <c:strCache>
                <c:ptCount val="6"/>
                <c:pt idx="0">
                  <c:v>All Standards do this</c:v>
                </c:pt>
                <c:pt idx="1">
                  <c:v>AS 1.1 does this</c:v>
                </c:pt>
                <c:pt idx="2">
                  <c:v>AS 1.2 does this</c:v>
                </c:pt>
                <c:pt idx="3">
                  <c:v>AS 1.3 does this</c:v>
                </c:pt>
                <c:pt idx="4">
                  <c:v>AS 1.4 does this</c:v>
                </c:pt>
                <c:pt idx="5">
                  <c:v>No Standards do this</c:v>
                </c:pt>
              </c:strCache>
            </c:strRef>
          </c:cat>
          <c:val>
            <c:numRef>
              <c:f>'[v2 Mandarin data and graphs.xlsx]MAN data'!$E$80:$E$85</c:f>
              <c:numCache>
                <c:formatCode>General</c:formatCode>
                <c:ptCount val="6"/>
                <c:pt idx="0">
                  <c:v>8</c:v>
                </c:pt>
                <c:pt idx="1">
                  <c:v>7</c:v>
                </c:pt>
                <c:pt idx="2">
                  <c:v>6</c:v>
                </c:pt>
                <c:pt idx="3">
                  <c:v>0</c:v>
                </c:pt>
                <c:pt idx="4">
                  <c:v>0</c:v>
                </c:pt>
                <c:pt idx="5">
                  <c:v>4</c:v>
                </c:pt>
              </c:numCache>
            </c:numRef>
          </c:val>
          <c:extLst>
            <c:ext xmlns:c16="http://schemas.microsoft.com/office/drawing/2014/chart" uri="{C3380CC4-5D6E-409C-BE32-E72D297353CC}">
              <c16:uniqueId val="{00000000-E34D-4DED-9273-53E921B53B7E}"/>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4E8-481E-B58A-C441CADE1DC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4E8-481E-B58A-C441CADE1DC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4E8-481E-B58A-C441CADE1DC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4E8-481E-B58A-C441CADE1DCC}"/>
              </c:ext>
            </c:extLst>
          </c:dPt>
          <c:dLbls>
            <c:dLbl>
              <c:idx val="0"/>
              <c:layout>
                <c:manualLayout>
                  <c:x val="1.9030359309880823E-2"/>
                  <c:y val="1.067141250429062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E8-481E-B58A-C441CADE1DCC}"/>
                </c:ext>
              </c:extLst>
            </c:dLbl>
            <c:dLbl>
              <c:idx val="1"/>
              <c:layout>
                <c:manualLayout>
                  <c:x val="-7.2043396069299617E-2"/>
                  <c:y val="-0.15206741811896618"/>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8541007213341029"/>
                      <c:h val="0.29506455574363566"/>
                    </c:manualLayout>
                  </c15:layout>
                </c:ext>
                <c:ext xmlns:c16="http://schemas.microsoft.com/office/drawing/2014/chart" uri="{C3380CC4-5D6E-409C-BE32-E72D297353CC}">
                  <c16:uniqueId val="{00000003-94E8-481E-B58A-C441CADE1DCC}"/>
                </c:ext>
              </c:extLst>
            </c:dLbl>
            <c:dLbl>
              <c:idx val="2"/>
              <c:layout>
                <c:manualLayout>
                  <c:x val="0.56982903778423788"/>
                  <c:y val="0.77617900075657786"/>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888786144615628"/>
                      <c:h val="0.22085540019241368"/>
                    </c:manualLayout>
                  </c15:layout>
                </c:ext>
                <c:ext xmlns:c16="http://schemas.microsoft.com/office/drawing/2014/chart" uri="{C3380CC4-5D6E-409C-BE32-E72D297353CC}">
                  <c16:uniqueId val="{00000005-94E8-481E-B58A-C441CADE1DCC}"/>
                </c:ext>
              </c:extLst>
            </c:dLbl>
            <c:dLbl>
              <c:idx val="3"/>
              <c:layout>
                <c:manualLayout>
                  <c:x val="-5.4507530049879245E-2"/>
                  <c:y val="2.1006717528131147E-7"/>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1635337215184129"/>
                      <c:h val="0.19964364204385276"/>
                    </c:manualLayout>
                  </c15:layout>
                </c:ext>
                <c:ext xmlns:c16="http://schemas.microsoft.com/office/drawing/2014/chart" uri="{C3380CC4-5D6E-409C-BE32-E72D297353CC}">
                  <c16:uniqueId val="{00000007-94E8-481E-B58A-C441CADE1DC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data'!$F$80:$F$83</c:f>
              <c:strCache>
                <c:ptCount val="4"/>
                <c:pt idx="0">
                  <c:v>Yes</c:v>
                </c:pt>
                <c:pt idx="1">
                  <c:v>Too challenging</c:v>
                </c:pt>
                <c:pt idx="2">
                  <c:v>Not challenging enough</c:v>
                </c:pt>
                <c:pt idx="3">
                  <c:v>Mix of too challenging and not challenging enough</c:v>
                </c:pt>
              </c:strCache>
            </c:strRef>
          </c:cat>
          <c:val>
            <c:numRef>
              <c:f>'[v2 Mandarin data and graphs.xlsx]MAN data'!$G$80:$G$83</c:f>
              <c:numCache>
                <c:formatCode>General</c:formatCode>
                <c:ptCount val="4"/>
                <c:pt idx="0">
                  <c:v>4</c:v>
                </c:pt>
                <c:pt idx="1">
                  <c:v>12</c:v>
                </c:pt>
                <c:pt idx="2">
                  <c:v>0</c:v>
                </c:pt>
                <c:pt idx="3">
                  <c:v>1</c:v>
                </c:pt>
              </c:numCache>
            </c:numRef>
          </c:val>
          <c:extLst>
            <c:ext xmlns:c16="http://schemas.microsoft.com/office/drawing/2014/chart" uri="{C3380CC4-5D6E-409C-BE32-E72D297353CC}">
              <c16:uniqueId val="{00000008-94E8-481E-B58A-C441CADE1DC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7F63-41AF-BCE1-C8787437AAB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F63-41AF-BCE1-C8787437AABF}"/>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7F63-41AF-BCE1-C8787437AABF}"/>
              </c:ext>
            </c:extLst>
          </c:dPt>
          <c:dLbls>
            <c:dLbl>
              <c:idx val="0"/>
              <c:layout>
                <c:manualLayout>
                  <c:x val="0.40507479102460603"/>
                  <c:y val="0.8910629441082669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63-41AF-BCE1-C8787437AAB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data'!$B$88:$B$90</c:f>
              <c:strCache>
                <c:ptCount val="3"/>
                <c:pt idx="0">
                  <c:v>Mandarin</c:v>
                </c:pt>
                <c:pt idx="1">
                  <c:v>Mandarin (Chinese)</c:v>
                </c:pt>
                <c:pt idx="2">
                  <c:v>Mandarin Chinese</c:v>
                </c:pt>
              </c:strCache>
            </c:strRef>
          </c:cat>
          <c:val>
            <c:numRef>
              <c:f>'[v2 Mandarin data and graphs.xlsx]MAN data'!$C$88:$C$90</c:f>
              <c:numCache>
                <c:formatCode>General</c:formatCode>
                <c:ptCount val="3"/>
                <c:pt idx="0">
                  <c:v>0</c:v>
                </c:pt>
                <c:pt idx="1">
                  <c:v>1</c:v>
                </c:pt>
                <c:pt idx="2">
                  <c:v>3</c:v>
                </c:pt>
              </c:numCache>
            </c:numRef>
          </c:val>
          <c:extLst>
            <c:ext xmlns:c16="http://schemas.microsoft.com/office/drawing/2014/chart" uri="{C3380CC4-5D6E-409C-BE32-E72D297353CC}">
              <c16:uniqueId val="{00000006-7F63-41AF-BCE1-C8787437AA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AAA-4891-8AFD-D4C6F072DDB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AAA-4891-8AFD-D4C6F072DDB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AAA-4891-8AFD-D4C6F072DDB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AAA-4891-8AFD-D4C6F072DDBF}"/>
              </c:ext>
            </c:extLst>
          </c:dPt>
          <c:dLbls>
            <c:dLbl>
              <c:idx val="0"/>
              <c:layout>
                <c:manualLayout>
                  <c:x val="-2.6327332912648811E-3"/>
                  <c:y val="4.239344370371823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AA-4891-8AFD-D4C6F072DDBF}"/>
                </c:ext>
              </c:extLst>
            </c:dLbl>
            <c:dLbl>
              <c:idx val="1"/>
              <c:dLblPos val="outEnd"/>
              <c:showLegendKey val="0"/>
              <c:showVal val="1"/>
              <c:showCatName val="1"/>
              <c:showSerName val="0"/>
              <c:showPercent val="0"/>
              <c:showBubbleSize val="0"/>
              <c:extLst>
                <c:ext xmlns:c15="http://schemas.microsoft.com/office/drawing/2012/chart" uri="{CE6537A1-D6FC-4f65-9D91-7224C49458BB}">
                  <c15:layout>
                    <c:manualLayout>
                      <c:w val="0.29107499268224524"/>
                      <c:h val="0.19053224217505071"/>
                    </c:manualLayout>
                  </c15:layout>
                </c:ext>
                <c:ext xmlns:c16="http://schemas.microsoft.com/office/drawing/2014/chart" uri="{C3380CC4-5D6E-409C-BE32-E72D297353CC}">
                  <c16:uniqueId val="{00000003-EAAA-4891-8AFD-D4C6F072DDBF}"/>
                </c:ext>
              </c:extLst>
            </c:dLbl>
            <c:dLbl>
              <c:idx val="2"/>
              <c:layout>
                <c:manualLayout>
                  <c:x val="-1.6348773841961851E-2"/>
                  <c:y val="-0.20981026010818679"/>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1487738419618529"/>
                      <c:h val="0.39778848880068041"/>
                    </c:manualLayout>
                  </c15:layout>
                </c:ext>
                <c:ext xmlns:c16="http://schemas.microsoft.com/office/drawing/2014/chart" uri="{C3380CC4-5D6E-409C-BE32-E72D297353CC}">
                  <c16:uniqueId val="{00000005-EAAA-4891-8AFD-D4C6F072DDBF}"/>
                </c:ext>
              </c:extLst>
            </c:dLbl>
            <c:dLbl>
              <c:idx val="3"/>
              <c:dLblPos val="outEnd"/>
              <c:showLegendKey val="0"/>
              <c:showVal val="1"/>
              <c:showCatName val="1"/>
              <c:showSerName val="0"/>
              <c:showPercent val="0"/>
              <c:showBubbleSize val="0"/>
              <c:extLst>
                <c:ext xmlns:c15="http://schemas.microsoft.com/office/drawing/2012/chart" uri="{CE6537A1-D6FC-4f65-9D91-7224C49458BB}">
                  <c15:layout>
                    <c:manualLayout>
                      <c:w val="0.29497143795331726"/>
                      <c:h val="0.19053224217505071"/>
                    </c:manualLayout>
                  </c15:layout>
                </c:ext>
                <c:ext xmlns:c16="http://schemas.microsoft.com/office/drawing/2014/chart" uri="{C3380CC4-5D6E-409C-BE32-E72D297353CC}">
                  <c16:uniqueId val="{00000007-EAAA-4891-8AFD-D4C6F072DDB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data'!$B$53:$B$56</c:f>
              <c:strCache>
                <c:ptCount val="4"/>
                <c:pt idx="0">
                  <c:v>Standard ready for pilot</c:v>
                </c:pt>
                <c:pt idx="1">
                  <c:v>Standard needs small amendments </c:v>
                </c:pt>
                <c:pt idx="2">
                  <c:v>Standard needs significant amendments</c:v>
                </c:pt>
                <c:pt idx="3">
                  <c:v>Standard unsuitable for pilot</c:v>
                </c:pt>
              </c:strCache>
            </c:strRef>
          </c:cat>
          <c:val>
            <c:numRef>
              <c:f>'[v2 Mandarin data and graphs.xlsx]MAN data'!$C$53:$C$56</c:f>
              <c:numCache>
                <c:formatCode>General</c:formatCode>
                <c:ptCount val="4"/>
                <c:pt idx="0">
                  <c:v>2</c:v>
                </c:pt>
                <c:pt idx="1">
                  <c:v>3</c:v>
                </c:pt>
                <c:pt idx="2">
                  <c:v>6</c:v>
                </c:pt>
                <c:pt idx="3">
                  <c:v>1</c:v>
                </c:pt>
              </c:numCache>
            </c:numRef>
          </c:val>
          <c:extLst>
            <c:ext xmlns:c16="http://schemas.microsoft.com/office/drawing/2014/chart" uri="{C3380CC4-5D6E-409C-BE32-E72D297353CC}">
              <c16:uniqueId val="{00000008-EAAA-4891-8AFD-D4C6F072DD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E1BC-41EA-BDD2-9727FBBD5E4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E1BC-41EA-BDD2-9727FBBD5E4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E1BC-41EA-BDD2-9727FBBD5E46}"/>
              </c:ext>
            </c:extLst>
          </c:dPt>
          <c:dLbls>
            <c:dLbl>
              <c:idx val="0"/>
              <c:layout>
                <c:manualLayout>
                  <c:x val="-2.6327332912648811E-3"/>
                  <c:y val="2.11967218518591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BC-41EA-BDD2-9727FBBD5E46}"/>
                </c:ext>
              </c:extLst>
            </c:dLbl>
            <c:dLbl>
              <c:idx val="1"/>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7437467401786606"/>
                      <c:h val="0.13173762630930441"/>
                    </c:manualLayout>
                  </c15:layout>
                </c:ext>
                <c:ext xmlns:c16="http://schemas.microsoft.com/office/drawing/2014/chart" uri="{C3380CC4-5D6E-409C-BE32-E72D297353CC}">
                  <c16:uniqueId val="{00000003-E1BC-41EA-BDD2-9727FBBD5E46}"/>
                </c:ext>
              </c:extLst>
            </c:dLbl>
            <c:dLbl>
              <c:idx val="2"/>
              <c:layout>
                <c:manualLayout>
                  <c:x val="-9.1598487329649415E-4"/>
                  <c:y val="4.0660792325793914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547010833221883"/>
                      <c:h val="0.32044497895369811"/>
                    </c:manualLayout>
                  </c15:layout>
                </c:ext>
                <c:ext xmlns:c16="http://schemas.microsoft.com/office/drawing/2014/chart" uri="{C3380CC4-5D6E-409C-BE32-E72D297353CC}">
                  <c16:uniqueId val="{00000005-E1BC-41EA-BDD2-9727FBBD5E4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data'!$D$53:$D$55</c:f>
              <c:strCache>
                <c:ptCount val="3"/>
                <c:pt idx="0">
                  <c:v>Criteria are clear</c:v>
                </c:pt>
                <c:pt idx="1">
                  <c:v>Criteria need clarification</c:v>
                </c:pt>
                <c:pt idx="2">
                  <c:v>Criteria need significant clarification</c:v>
                </c:pt>
              </c:strCache>
            </c:strRef>
          </c:cat>
          <c:val>
            <c:numRef>
              <c:f>'[v2 Mandarin data and graphs.xlsx]MAN data'!$E$53:$E$55</c:f>
              <c:numCache>
                <c:formatCode>General</c:formatCode>
                <c:ptCount val="3"/>
                <c:pt idx="0">
                  <c:v>2</c:v>
                </c:pt>
                <c:pt idx="1">
                  <c:v>8</c:v>
                </c:pt>
                <c:pt idx="2">
                  <c:v>2</c:v>
                </c:pt>
              </c:numCache>
            </c:numRef>
          </c:val>
          <c:extLst>
            <c:ext xmlns:c16="http://schemas.microsoft.com/office/drawing/2014/chart" uri="{C3380CC4-5D6E-409C-BE32-E72D297353CC}">
              <c16:uniqueId val="{00000006-E1BC-41EA-BDD2-9727FBBD5E4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AD8B-4ABD-8834-874FA377124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AD8B-4ABD-8834-874FA377124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AD8B-4ABD-8834-874FA3771246}"/>
              </c:ext>
            </c:extLst>
          </c:dPt>
          <c:dLbls>
            <c:dLbl>
              <c:idx val="1"/>
              <c:layout>
                <c:manualLayout>
                  <c:x val="-0.11057479823312504"/>
                  <c:y val="-5.299180462964778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8B-4ABD-8834-874FA3771246}"/>
                </c:ext>
              </c:extLst>
            </c:dLbl>
            <c:dLbl>
              <c:idx val="2"/>
              <c:layout>
                <c:manualLayout>
                  <c:x val="-5.2654665825297622E-3"/>
                  <c:y val="4.769262416668300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8B-4ABD-8834-874FA377124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data'!$F$53:$F$55</c:f>
              <c:strCache>
                <c:ptCount val="3"/>
                <c:pt idx="0">
                  <c:v>Guidance sufficient and clear</c:v>
                </c:pt>
                <c:pt idx="1">
                  <c:v>Further detail needed in guidance</c:v>
                </c:pt>
                <c:pt idx="2">
                  <c:v>Guidance is unclear</c:v>
                </c:pt>
              </c:strCache>
            </c:strRef>
          </c:cat>
          <c:val>
            <c:numRef>
              <c:f>'[v2 Mandarin data and graphs.xlsx]MAN data'!$G$53:$G$55</c:f>
              <c:numCache>
                <c:formatCode>General</c:formatCode>
                <c:ptCount val="3"/>
                <c:pt idx="0">
                  <c:v>3</c:v>
                </c:pt>
                <c:pt idx="1">
                  <c:v>7</c:v>
                </c:pt>
                <c:pt idx="2">
                  <c:v>2</c:v>
                </c:pt>
              </c:numCache>
            </c:numRef>
          </c:val>
          <c:extLst>
            <c:ext xmlns:c16="http://schemas.microsoft.com/office/drawing/2014/chart" uri="{C3380CC4-5D6E-409C-BE32-E72D297353CC}">
              <c16:uniqueId val="{00000006-AD8B-4ABD-8834-874FA377124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2B0-43B0-B602-232DF297C1BB}"/>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2B0-43B0-B602-232DF297C1BB}"/>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2B0-43B0-B602-232DF297C1BB}"/>
              </c:ext>
            </c:extLst>
          </c:dPt>
          <c:dLbls>
            <c:dLbl>
              <c:idx val="0"/>
              <c:dLblPos val="outEnd"/>
              <c:showLegendKey val="0"/>
              <c:showVal val="1"/>
              <c:showCatName val="1"/>
              <c:showSerName val="0"/>
              <c:showPercent val="0"/>
              <c:showBubbleSize val="0"/>
              <c:extLst>
                <c:ext xmlns:c15="http://schemas.microsoft.com/office/drawing/2012/chart" uri="{CE6537A1-D6FC-4f65-9D91-7224C49458BB}">
                  <c15:layout>
                    <c:manualLayout>
                      <c:w val="0.24767428072482672"/>
                      <c:h val="0.22940152224174529"/>
                    </c:manualLayout>
                  </c15:layout>
                </c:ext>
                <c:ext xmlns:c16="http://schemas.microsoft.com/office/drawing/2014/chart" uri="{C3380CC4-5D6E-409C-BE32-E72D297353CC}">
                  <c16:uniqueId val="{00000001-42B0-43B0-B602-232DF297C1BB}"/>
                </c:ext>
              </c:extLst>
            </c:dLbl>
            <c:dLbl>
              <c:idx val="1"/>
              <c:layout>
                <c:manualLayout>
                  <c:x val="-5.7920028756910408E-2"/>
                  <c:y val="-0.1324795115741194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9229931731360037"/>
                      <c:h val="0.22940152224174529"/>
                    </c:manualLayout>
                  </c15:layout>
                </c:ext>
                <c:ext xmlns:c16="http://schemas.microsoft.com/office/drawing/2014/chart" uri="{C3380CC4-5D6E-409C-BE32-E72D297353CC}">
                  <c16:uniqueId val="{00000003-42B0-43B0-B602-232DF297C1BB}"/>
                </c:ext>
              </c:extLst>
            </c:dLbl>
            <c:dLbl>
              <c:idx val="2"/>
              <c:layout>
                <c:manualLayout>
                  <c:x val="2.8300551860761286E-3"/>
                  <c:y val="2.9733013970934274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720476340627227"/>
                      <c:h val="0.21175693805446485"/>
                    </c:manualLayout>
                  </c15:layout>
                </c:ext>
                <c:ext xmlns:c16="http://schemas.microsoft.com/office/drawing/2014/chart" uri="{C3380CC4-5D6E-409C-BE32-E72D297353CC}">
                  <c16:uniqueId val="{00000005-42B0-43B0-B602-232DF297C1B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'[v2 Mandarin data and graphs.xlsx]MAN data'!$H$53:$H$55</c:f>
              <c:strCache>
                <c:ptCount val="3"/>
                <c:pt idx="0">
                  <c:v>Can use or adapt all 3 activities</c:v>
                </c:pt>
                <c:pt idx="1">
                  <c:v>Can use or adapt 1 or 2 activities</c:v>
                </c:pt>
                <c:pt idx="2">
                  <c:v>Can not use or adapt activities</c:v>
                </c:pt>
              </c:strCache>
            </c:strRef>
          </c:cat>
          <c:val>
            <c:numRef>
              <c:f>'[v2 Mandarin data and graphs.xlsx]MAN data'!$I$53:$I$55</c:f>
              <c:numCache>
                <c:formatCode>General</c:formatCode>
                <c:ptCount val="3"/>
                <c:pt idx="0">
                  <c:v>3</c:v>
                </c:pt>
                <c:pt idx="1">
                  <c:v>8</c:v>
                </c:pt>
                <c:pt idx="2">
                  <c:v>1</c:v>
                </c:pt>
              </c:numCache>
            </c:numRef>
          </c:val>
          <c:extLst>
            <c:ext xmlns:c16="http://schemas.microsoft.com/office/drawing/2014/chart" uri="{C3380CC4-5D6E-409C-BE32-E72D297353CC}">
              <c16:uniqueId val="{00000006-42B0-43B0-B602-232DF297C1B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8B8F-418D-A35E-8E6EC906554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B8F-418D-A35E-8E6EC906554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8B8F-418D-A35E-8E6EC9065541}"/>
              </c:ext>
            </c:extLst>
          </c:dPt>
          <c:dLbls>
            <c:dLbl>
              <c:idx val="0"/>
              <c:layout>
                <c:manualLayout>
                  <c:x val="5.6673278549163033E-3"/>
                  <c:y val="9.487666034155592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8F-418D-A35E-8E6EC9065541}"/>
                </c:ext>
              </c:extLst>
            </c:dLbl>
            <c:dLbl>
              <c:idx val="1"/>
              <c:layout>
                <c:manualLayout>
                  <c:x val="-4.2504958911873052E-2"/>
                  <c:y val="-0.2466793168880455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8F-418D-A35E-8E6EC9065541}"/>
                </c:ext>
              </c:extLst>
            </c:dLbl>
            <c:dLbl>
              <c:idx val="2"/>
              <c:layout>
                <c:manualLayout>
                  <c:x val="-1.7001983564749221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8F-418D-A35E-8E6EC906554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data'!$J$53:$J$55</c:f>
              <c:strCache>
                <c:ptCount val="3"/>
                <c:pt idx="0">
                  <c:v>All 3 activities do this</c:v>
                </c:pt>
                <c:pt idx="1">
                  <c:v>1 or 2 activities do this</c:v>
                </c:pt>
                <c:pt idx="2">
                  <c:v>No activities do this</c:v>
                </c:pt>
              </c:strCache>
            </c:strRef>
          </c:cat>
          <c:val>
            <c:numRef>
              <c:f>'[v2 Mandarin data and graphs.xlsx]MAN data'!$K$53:$K$55</c:f>
              <c:numCache>
                <c:formatCode>General</c:formatCode>
                <c:ptCount val="3"/>
                <c:pt idx="0">
                  <c:v>4</c:v>
                </c:pt>
                <c:pt idx="1">
                  <c:v>6</c:v>
                </c:pt>
                <c:pt idx="2">
                  <c:v>1</c:v>
                </c:pt>
              </c:numCache>
            </c:numRef>
          </c:val>
          <c:extLst>
            <c:ext xmlns:c16="http://schemas.microsoft.com/office/drawing/2014/chart" uri="{C3380CC4-5D6E-409C-BE32-E72D297353CC}">
              <c16:uniqueId val="{00000006-8B8F-418D-A35E-8E6EC906554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56D-4AB2-BAE9-609E107B464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56D-4AB2-BAE9-609E107B4641}"/>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56D-4AB2-BAE9-609E107B4641}"/>
              </c:ext>
            </c:extLst>
          </c:dPt>
          <c:dLbls>
            <c:dLbl>
              <c:idx val="2"/>
              <c:layout>
                <c:manualLayout>
                  <c:x val="-1.6657412548584119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6D-4AB2-BAE9-609E107B464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data'!$L$53:$L$55</c:f>
              <c:strCache>
                <c:ptCount val="3"/>
                <c:pt idx="0">
                  <c:v>All 3 activities do this</c:v>
                </c:pt>
                <c:pt idx="1">
                  <c:v>1 or 2 activities do this</c:v>
                </c:pt>
                <c:pt idx="2">
                  <c:v>No activities do this</c:v>
                </c:pt>
              </c:strCache>
            </c:strRef>
          </c:cat>
          <c:val>
            <c:numRef>
              <c:f>'[v2 Mandarin data and graphs.xlsx]MAN data'!$M$53:$M$55</c:f>
              <c:numCache>
                <c:formatCode>General</c:formatCode>
                <c:ptCount val="3"/>
                <c:pt idx="0">
                  <c:v>6</c:v>
                </c:pt>
                <c:pt idx="1">
                  <c:v>5</c:v>
                </c:pt>
                <c:pt idx="2">
                  <c:v>1</c:v>
                </c:pt>
              </c:numCache>
            </c:numRef>
          </c:val>
          <c:extLst>
            <c:ext xmlns:c16="http://schemas.microsoft.com/office/drawing/2014/chart" uri="{C3380CC4-5D6E-409C-BE32-E72D297353CC}">
              <c16:uniqueId val="{00000006-456D-4AB2-BAE9-609E107B464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405-44FA-9687-73706D1790A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405-44FA-9687-73706D1790A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405-44FA-9687-73706D1790A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405-44FA-9687-73706D1790A3}"/>
              </c:ext>
            </c:extLst>
          </c:dPt>
          <c:dLbls>
            <c:dLbl>
              <c:idx val="0"/>
              <c:layout>
                <c:manualLayout>
                  <c:x val="0.40708161134554316"/>
                  <c:y val="0.75255787367819371"/>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7502762430939225"/>
                      <c:h val="0.24744212632180623"/>
                    </c:manualLayout>
                  </c15:layout>
                </c:ext>
                <c:ext xmlns:c16="http://schemas.microsoft.com/office/drawing/2014/chart" uri="{C3380CC4-5D6E-409C-BE32-E72D297353CC}">
                  <c16:uniqueId val="{00000001-D405-44FA-9687-73706D1790A3}"/>
                </c:ext>
              </c:extLst>
            </c:dLbl>
            <c:dLbl>
              <c:idx val="1"/>
              <c:dLblPos val="outEnd"/>
              <c:showLegendKey val="0"/>
              <c:showVal val="1"/>
              <c:showCatName val="1"/>
              <c:showSerName val="0"/>
              <c:showPercent val="0"/>
              <c:showBubbleSize val="0"/>
              <c:extLst>
                <c:ext xmlns:c15="http://schemas.microsoft.com/office/drawing/2012/chart" uri="{CE6537A1-D6FC-4f65-9D91-7224C49458BB}">
                  <c15:layout>
                    <c:manualLayout>
                      <c:w val="0.20403314917127072"/>
                      <c:h val="0.3242069162617891"/>
                    </c:manualLayout>
                  </c15:layout>
                </c:ext>
                <c:ext xmlns:c16="http://schemas.microsoft.com/office/drawing/2014/chart" uri="{C3380CC4-5D6E-409C-BE32-E72D297353CC}">
                  <c16:uniqueId val="{00000003-D405-44FA-9687-73706D1790A3}"/>
                </c:ext>
              </c:extLst>
            </c:dLbl>
            <c:dLbl>
              <c:idx val="2"/>
              <c:layout>
                <c:manualLayout>
                  <c:x val="-3.0681689650672118E-2"/>
                  <c:y val="-5.8291120297587838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7200352373080436"/>
                      <c:h val="0.2294014262792744"/>
                    </c:manualLayout>
                  </c15:layout>
                </c:ext>
                <c:ext xmlns:c16="http://schemas.microsoft.com/office/drawing/2014/chart" uri="{C3380CC4-5D6E-409C-BE32-E72D297353CC}">
                  <c16:uniqueId val="{00000005-D405-44FA-9687-73706D1790A3}"/>
                </c:ext>
              </c:extLst>
            </c:dLbl>
            <c:dLbl>
              <c:idx val="3"/>
              <c:layout>
                <c:manualLayout>
                  <c:x val="1.8429133038854191E-2"/>
                  <c:y val="5.299180462964777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05-44FA-9687-73706D1790A3}"/>
                </c:ext>
              </c:extLst>
            </c:dLbl>
            <c:spPr>
              <a:noFill/>
              <a:ln>
                <a:noFill/>
              </a:ln>
              <a:effectLst/>
            </c:spPr>
            <c:txPr>
              <a:bodyPr rot="0" spcFirstLastPara="1" vertOverflow="ellipsis" vert="horz" wrap="square" lIns="38100" tIns="19050" rIns="38100" bIns="19050" anchor="ctr" anchorCtr="0">
                <a:spAutoFit/>
              </a:bodyPr>
              <a:lstStyle/>
              <a:p>
                <a:pPr algn="ct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'[v2 Mandarin data and graphs.xlsx]MAN data'!$B$60:$B$63</c:f>
              <c:strCache>
                <c:ptCount val="4"/>
                <c:pt idx="0">
                  <c:v>Standard ready for pilot</c:v>
                </c:pt>
                <c:pt idx="1">
                  <c:v>Standard needs small amendments</c:v>
                </c:pt>
                <c:pt idx="2">
                  <c:v>Standard needs significant amendments</c:v>
                </c:pt>
                <c:pt idx="3">
                  <c:v>Standard unsuitable for pilot</c:v>
                </c:pt>
              </c:strCache>
            </c:strRef>
          </c:cat>
          <c:val>
            <c:numRef>
              <c:f>'[v2 Mandarin data and graphs.xlsx]MAN data'!$C$60:$C$63</c:f>
              <c:numCache>
                <c:formatCode>General</c:formatCode>
                <c:ptCount val="4"/>
                <c:pt idx="0">
                  <c:v>0</c:v>
                </c:pt>
                <c:pt idx="1">
                  <c:v>3</c:v>
                </c:pt>
                <c:pt idx="2">
                  <c:v>2</c:v>
                </c:pt>
                <c:pt idx="3">
                  <c:v>2</c:v>
                </c:pt>
              </c:numCache>
            </c:numRef>
          </c:val>
          <c:extLst>
            <c:ext xmlns:c16="http://schemas.microsoft.com/office/drawing/2014/chart" uri="{C3380CC4-5D6E-409C-BE32-E72D297353CC}">
              <c16:uniqueId val="{00000008-D405-44FA-9687-73706D1790A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2874</Words>
  <Characters>16384</Characters>
  <DocSecurity>0</DocSecurity>
  <Lines>136</Lines>
  <Paragraphs>38</Paragraphs>
  <ScaleCrop>false</ScaleCrop>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2021-10-31T21:42:00Z</dcterms:created>
  <dcterms:modified xsi:type="dcterms:W3CDTF">2021-10-31T22:25:00Z</dcterms:modified>
</cp:coreProperties>
</file>