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367A" w14:textId="1302E61F" w:rsidR="00C4186E" w:rsidRPr="00DB5F71" w:rsidRDefault="00DB5F71" w:rsidP="00DB5F71">
      <w:pPr>
        <w:pStyle w:val="Heading1"/>
        <w:rPr>
          <w:b/>
          <w:bCs/>
          <w:w w:val="110"/>
        </w:rPr>
      </w:pPr>
      <w:r>
        <w:rPr>
          <w:b/>
          <w:bCs/>
          <w:w w:val="110"/>
        </w:rPr>
        <w:t xml:space="preserve">ECON </w:t>
      </w:r>
      <w:r w:rsidR="0081124E" w:rsidRPr="00A86CE5">
        <w:rPr>
          <w:b/>
          <w:bCs/>
          <w:color w:val="auto"/>
          <w:w w:val="110"/>
        </w:rPr>
        <w:t xml:space="preserve">Level 2 </w:t>
      </w:r>
      <w:proofErr w:type="spellStart"/>
      <w:r w:rsidR="0081124E" w:rsidRPr="00A86CE5">
        <w:rPr>
          <w:b/>
          <w:bCs/>
          <w:color w:val="auto"/>
          <w:w w:val="110"/>
        </w:rPr>
        <w:t>Mātauranga</w:t>
      </w:r>
      <w:proofErr w:type="spellEnd"/>
      <w:r w:rsidR="0081124E" w:rsidRPr="00A86CE5">
        <w:rPr>
          <w:b/>
          <w:bCs/>
          <w:color w:val="auto"/>
          <w:w w:val="110"/>
        </w:rPr>
        <w:t xml:space="preserve"> Māori Course Outline</w:t>
      </w:r>
    </w:p>
    <w:p w14:paraId="4D67465C" w14:textId="26C17346" w:rsidR="00DB5F71" w:rsidRPr="00DB5F71" w:rsidRDefault="00045D10" w:rsidP="00DB5F71">
      <w:pPr>
        <w:pStyle w:val="Heading1"/>
        <w:rPr>
          <w:rFonts w:eastAsia="Times New Roman"/>
          <w:sz w:val="26"/>
          <w:szCs w:val="26"/>
        </w:rPr>
      </w:pPr>
      <w:r w:rsidRPr="3A4E552E">
        <w:rPr>
          <w:rFonts w:eastAsia="Times New Roman"/>
          <w:sz w:val="26"/>
          <w:szCs w:val="26"/>
        </w:rPr>
        <w:t>Guide to aid teacher planning only</w:t>
      </w:r>
      <w:r w:rsidR="00713CA8" w:rsidRPr="3A4E552E">
        <w:rPr>
          <w:rFonts w:eastAsia="Times New Roman"/>
          <w:sz w:val="26"/>
          <w:szCs w:val="26"/>
        </w:rPr>
        <w:t xml:space="preserve"> -</w:t>
      </w:r>
      <w:r w:rsidR="00DB5F71" w:rsidRPr="3A4E552E">
        <w:rPr>
          <w:rFonts w:eastAsia="Times New Roman"/>
          <w:sz w:val="26"/>
          <w:szCs w:val="26"/>
        </w:rPr>
        <w:t xml:space="preserve"> designed to be printed or viewed in A3, Landscape. </w:t>
      </w:r>
    </w:p>
    <w:p w14:paraId="1E2607E8" w14:textId="7F063F4D" w:rsidR="00045D10" w:rsidRDefault="00045D10" w:rsidP="00045D10">
      <w:pPr>
        <w:pStyle w:val="Heading2"/>
        <w:rPr>
          <w:rFonts w:eastAsia="Times New Roman"/>
        </w:rPr>
      </w:pPr>
      <w:r>
        <w:rPr>
          <w:rFonts w:eastAsia="Times New Roman"/>
        </w:rPr>
        <w:t>Purpose</w:t>
      </w:r>
    </w:p>
    <w:p w14:paraId="7A68B649" w14:textId="6FF08462" w:rsidR="00045D10" w:rsidRDefault="00045D10" w:rsidP="002C1B6D">
      <w:r>
        <w:t xml:space="preserve">This example </w:t>
      </w:r>
      <w:r w:rsidR="0081124E">
        <w:t>C</w:t>
      </w:r>
      <w:r>
        <w:t xml:space="preserve">ourse </w:t>
      </w:r>
      <w:r w:rsidR="0081124E">
        <w:t>O</w:t>
      </w:r>
      <w:r>
        <w:t xml:space="preserve">utline has been produced to help teachers and schools understand </w:t>
      </w:r>
      <w:r w:rsidR="003F3048">
        <w:t xml:space="preserve">how the </w:t>
      </w:r>
      <w:r w:rsidR="009B17B8">
        <w:t>S</w:t>
      </w:r>
      <w:r w:rsidR="003F3048">
        <w:t xml:space="preserve">ignificant </w:t>
      </w:r>
      <w:r w:rsidR="009B17B8">
        <w:t>L</w:t>
      </w:r>
      <w:r w:rsidR="003F3048">
        <w:t>earning from the Learning Matrix and Achievement standards can be structured within a year</w:t>
      </w:r>
      <w:r w:rsidR="00DA48D9">
        <w:t>-</w:t>
      </w:r>
      <w:r w:rsidR="003F3048">
        <w:t>long teaching and learning programme.</w:t>
      </w:r>
    </w:p>
    <w:p w14:paraId="785D92EC" w14:textId="7312D6DA" w:rsidR="00DB5F71" w:rsidRPr="00DB5F71" w:rsidRDefault="00DB5F71" w:rsidP="00DB5F71">
      <w:pPr>
        <w:pStyle w:val="Heading2"/>
        <w:rPr>
          <w:rFonts w:eastAsia="Times New Roman"/>
        </w:rPr>
      </w:pPr>
      <w:proofErr w:type="spellStart"/>
      <w:r w:rsidRPr="3A4E552E">
        <w:rPr>
          <w:rFonts w:eastAsia="Times New Roman"/>
        </w:rPr>
        <w:t>Mātauranga</w:t>
      </w:r>
      <w:proofErr w:type="spellEnd"/>
      <w:r w:rsidRPr="3A4E552E">
        <w:rPr>
          <w:rFonts w:eastAsia="Times New Roman"/>
        </w:rPr>
        <w:t xml:space="preserve"> Māori </w:t>
      </w:r>
    </w:p>
    <w:p w14:paraId="58EB287C" w14:textId="1D59C8D7" w:rsidR="00DB5F71" w:rsidRPr="002C1B6D" w:rsidRDefault="00DB5F71" w:rsidP="002C1B6D"/>
    <w:tbl>
      <w:tblPr>
        <w:tblStyle w:val="TableGrid"/>
        <w:tblW w:w="21116" w:type="dxa"/>
        <w:tblLayout w:type="fixed"/>
        <w:tblLook w:val="04A0" w:firstRow="1" w:lastRow="0" w:firstColumn="1" w:lastColumn="0" w:noHBand="0" w:noVBand="1"/>
      </w:tblPr>
      <w:tblGrid>
        <w:gridCol w:w="4394"/>
        <w:gridCol w:w="14738"/>
        <w:gridCol w:w="1984"/>
      </w:tblGrid>
      <w:tr w:rsidR="00C54F6E" w:rsidRPr="00766259" w14:paraId="399C3F66" w14:textId="040448E4" w:rsidTr="00AF5C39">
        <w:trPr>
          <w:trHeight w:val="827"/>
        </w:trPr>
        <w:tc>
          <w:tcPr>
            <w:tcW w:w="4394" w:type="dxa"/>
            <w:shd w:val="clear" w:color="auto" w:fill="D9E2F3" w:themeFill="accent1" w:themeFillTint="33"/>
          </w:tcPr>
          <w:p w14:paraId="206FB893" w14:textId="4F388315" w:rsidR="00C54F6E" w:rsidRPr="0084258D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 w:rsidRPr="0084258D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Significant Learning</w:t>
            </w:r>
          </w:p>
        </w:tc>
        <w:tc>
          <w:tcPr>
            <w:tcW w:w="14738" w:type="dxa"/>
            <w:shd w:val="clear" w:color="auto" w:fill="D9E2F3" w:themeFill="accent1" w:themeFillTint="33"/>
          </w:tcPr>
          <w:p w14:paraId="27242208" w14:textId="77777777" w:rsidR="00C54F6E" w:rsidRPr="0084258D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 w:rsidRPr="0084258D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Learning activities and assessment opportunities</w:t>
            </w:r>
          </w:p>
          <w:p w14:paraId="2968EEC2" w14:textId="73258B54" w:rsidR="00C54F6E" w:rsidRPr="0084258D" w:rsidRDefault="00C54F6E" w:rsidP="006C29F4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67110489" w14:textId="77777777" w:rsidR="00C54F6E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0"/>
                <w:szCs w:val="20"/>
              </w:rPr>
            </w:pPr>
            <w:r w:rsidRPr="00766259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336D130B" w14:textId="22C12765" w:rsidR="00C54F6E" w:rsidRPr="00766259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231F20"/>
                <w:sz w:val="20"/>
                <w:szCs w:val="20"/>
              </w:rPr>
              <w:t>T</w:t>
            </w:r>
            <w:r w:rsidRPr="00766259">
              <w:rPr>
                <w:rFonts w:ascii="Calibri" w:hAnsi="Calibri" w:cs="Calibri"/>
                <w:bCs/>
                <w:color w:val="231F20"/>
                <w:sz w:val="20"/>
                <w:szCs w:val="20"/>
              </w:rPr>
              <w:t>otal of 32 weeks</w:t>
            </w:r>
            <w:r w:rsidRPr="00766259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C54F6E" w:rsidRPr="00766259" w14:paraId="7303A751" w14:textId="7A805A05" w:rsidTr="00AF5C39">
        <w:trPr>
          <w:trHeight w:val="1164"/>
        </w:trPr>
        <w:tc>
          <w:tcPr>
            <w:tcW w:w="4394" w:type="dxa"/>
            <w:shd w:val="clear" w:color="auto" w:fill="auto"/>
          </w:tcPr>
          <w:p w14:paraId="759467D4" w14:textId="3521E5D6" w:rsidR="00974F69" w:rsidRDefault="00974F69" w:rsidP="00974F69">
            <w:pPr>
              <w:numPr>
                <w:ilvl w:val="0"/>
                <w:numId w:val="31"/>
              </w:numPr>
              <w:rPr>
                <w:rFonts w:eastAsiaTheme="minorEastAsia"/>
              </w:rPr>
            </w:pPr>
            <w:r>
              <w:t xml:space="preserve">analyse the effects of events in Aotearoa New Zealand, the </w:t>
            </w:r>
            <w:proofErr w:type="gramStart"/>
            <w:r>
              <w:t>Pacific</w:t>
            </w:r>
            <w:proofErr w:type="gramEnd"/>
            <w:r>
              <w:t xml:space="preserve"> and the rest of the world on the </w:t>
            </w:r>
            <w:r w:rsidR="00A33047">
              <w:t xml:space="preserve">macro </w:t>
            </w:r>
            <w:r>
              <w:t>economy</w:t>
            </w:r>
          </w:p>
          <w:p w14:paraId="5960346A" w14:textId="77777777" w:rsidR="00974F69" w:rsidRPr="00A76BE3" w:rsidRDefault="00974F69" w:rsidP="00974F69">
            <w:pPr>
              <w:numPr>
                <w:ilvl w:val="0"/>
                <w:numId w:val="31"/>
              </w:numPr>
            </w:pPr>
            <w:r w:rsidRPr="00A76BE3">
              <w:t>understand diverse world views of decision making and economic wellbeing in Aotearoa New Zealand and the Pacific</w:t>
            </w:r>
          </w:p>
          <w:p w14:paraId="5AC79ED9" w14:textId="77777777" w:rsidR="00974F69" w:rsidRDefault="00974F69" w:rsidP="00974F69">
            <w:pPr>
              <w:numPr>
                <w:ilvl w:val="0"/>
                <w:numId w:val="31"/>
              </w:numPr>
              <w:rPr>
                <w:rFonts w:eastAsiaTheme="minorEastAsia"/>
              </w:rPr>
            </w:pPr>
            <w:r>
              <w:t>examine the interdependence of different sectors of the economy, and how events impacting on one sector flow through to other sectors within the economy, and society and the environment</w:t>
            </w:r>
          </w:p>
          <w:p w14:paraId="24BDA149" w14:textId="77777777" w:rsidR="00974F69" w:rsidRDefault="00974F69" w:rsidP="00974F69">
            <w:pPr>
              <w:pStyle w:val="ListParagraph"/>
              <w:numPr>
                <w:ilvl w:val="0"/>
                <w:numId w:val="31"/>
              </w:numPr>
            </w:pPr>
            <w:r w:rsidRPr="1B787827">
              <w:rPr>
                <w:lang w:val="en-US"/>
              </w:rPr>
              <w:t>investigate the scope, causes and impacts of inequality in Aotearoa New Zealand</w:t>
            </w:r>
          </w:p>
          <w:p w14:paraId="6F6D8945" w14:textId="77777777" w:rsidR="00974F69" w:rsidRDefault="00974F69" w:rsidP="00974F69">
            <w:pPr>
              <w:numPr>
                <w:ilvl w:val="0"/>
                <w:numId w:val="31"/>
              </w:numPr>
            </w:pPr>
            <w:r w:rsidRPr="00117FCB">
              <w:t xml:space="preserve">investigate the causes of </w:t>
            </w:r>
            <w:r>
              <w:t>changes in employment</w:t>
            </w:r>
            <w:r w:rsidRPr="00117FCB">
              <w:t xml:space="preserve"> and the impact of changes in </w:t>
            </w:r>
            <w:r>
              <w:t>employment</w:t>
            </w:r>
            <w:r w:rsidRPr="00117FCB">
              <w:t xml:space="preserve"> on various groups in society</w:t>
            </w:r>
          </w:p>
          <w:p w14:paraId="58A5974C" w14:textId="77777777" w:rsidR="00974F69" w:rsidRDefault="00974F69" w:rsidP="00974F69">
            <w:pPr>
              <w:numPr>
                <w:ilvl w:val="0"/>
                <w:numId w:val="31"/>
              </w:numPr>
            </w:pPr>
            <w:r w:rsidRPr="00AE4F54">
              <w:t xml:space="preserve">develop an understanding of the </w:t>
            </w:r>
            <w:r>
              <w:t xml:space="preserve">economy in Aotearoa </w:t>
            </w:r>
            <w:r w:rsidRPr="00AE4F54">
              <w:t>New Zealand and the policies that the Government uses to manage it</w:t>
            </w:r>
          </w:p>
          <w:p w14:paraId="0EBF6B7C" w14:textId="5959AD66" w:rsidR="00C54F6E" w:rsidRPr="0084258D" w:rsidRDefault="00974F69" w:rsidP="00974F69">
            <w:pPr>
              <w:numPr>
                <w:ilvl w:val="0"/>
                <w:numId w:val="31"/>
              </w:numPr>
            </w:pPr>
            <w:r>
              <w:t>investigate the relationship between societal equity and economic resilience</w:t>
            </w:r>
          </w:p>
          <w:p w14:paraId="31AAA586" w14:textId="6668E14E" w:rsidR="00C54F6E" w:rsidRPr="0084258D" w:rsidRDefault="00C54F6E" w:rsidP="47EA5EF2"/>
        </w:tc>
        <w:tc>
          <w:tcPr>
            <w:tcW w:w="14738" w:type="dxa"/>
            <w:shd w:val="clear" w:color="auto" w:fill="auto"/>
          </w:tcPr>
          <w:p w14:paraId="03922C50" w14:textId="134218B6" w:rsidR="00C54F6E" w:rsidRPr="0084258D" w:rsidRDefault="47EA5EF2" w:rsidP="50C363DA">
            <w:r w:rsidRPr="47EA5EF2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  <w:t>He Waka Eke Noa</w:t>
            </w:r>
          </w:p>
          <w:p w14:paraId="46725878" w14:textId="56B333CD" w:rsidR="00C54F6E" w:rsidRPr="0084258D" w:rsidRDefault="47EA5EF2" w:rsidP="47EA5EF2">
            <w:pPr>
              <w:jc w:val="center"/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“</w:t>
            </w:r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E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tipu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e rea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mo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ngā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rā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o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tō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ao</w:t>
            </w:r>
            <w:proofErr w:type="spellEnd"/>
          </w:p>
          <w:p w14:paraId="5FA3DFFE" w14:textId="3547AB46" w:rsidR="00C54F6E" w:rsidRPr="0084258D" w:rsidRDefault="47EA5EF2" w:rsidP="47EA5EF2">
            <w:pPr>
              <w:jc w:val="center"/>
            </w:pPr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Ko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tō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ringa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ki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ngā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rākau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ā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te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Pākehā</w:t>
            </w:r>
            <w:proofErr w:type="spellEnd"/>
          </w:p>
          <w:p w14:paraId="487789C5" w14:textId="32DAC616" w:rsidR="00C54F6E" w:rsidRPr="0084258D" w:rsidRDefault="47EA5EF2" w:rsidP="47EA5EF2">
            <w:pPr>
              <w:jc w:val="center"/>
            </w:pP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Hei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oranga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mō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tō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tinana</w:t>
            </w:r>
            <w:proofErr w:type="spellEnd"/>
          </w:p>
          <w:p w14:paraId="286CA660" w14:textId="3786304B" w:rsidR="00C54F6E" w:rsidRPr="0084258D" w:rsidRDefault="47EA5EF2" w:rsidP="47EA5EF2">
            <w:pPr>
              <w:jc w:val="center"/>
            </w:pPr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Ko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tō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ngākau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ki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ngā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tāonga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a ō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tīpuna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Māori</w:t>
            </w:r>
          </w:p>
          <w:p w14:paraId="7342E0E7" w14:textId="3976EE98" w:rsidR="00C54F6E" w:rsidRPr="0084258D" w:rsidRDefault="47EA5EF2" w:rsidP="47EA5EF2">
            <w:pPr>
              <w:jc w:val="center"/>
            </w:pP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Hei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tikitiki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mō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tō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māhuna</w:t>
            </w:r>
            <w:proofErr w:type="spellEnd"/>
          </w:p>
          <w:p w14:paraId="6642244C" w14:textId="36682C33" w:rsidR="00C54F6E" w:rsidRPr="0084258D" w:rsidRDefault="47EA5EF2" w:rsidP="47EA5EF2">
            <w:pPr>
              <w:jc w:val="center"/>
            </w:pPr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Ko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tō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wairua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ki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tō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Atua,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Nānā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nei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ngā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mea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katoa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”</w:t>
            </w:r>
          </w:p>
          <w:p w14:paraId="7E1FBEAA" w14:textId="7290F50F" w:rsidR="00C54F6E" w:rsidRPr="0084258D" w:rsidRDefault="47EA5EF2" w:rsidP="47EA5EF2">
            <w:pPr>
              <w:jc w:val="center"/>
            </w:pP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Nā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Tā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 xml:space="preserve"> Apirana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565451"/>
                <w:lang w:val="en-US"/>
              </w:rPr>
              <w:t>Ngāta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” </w:t>
            </w:r>
          </w:p>
          <w:p w14:paraId="38AA318C" w14:textId="1E3B629B" w:rsidR="00C54F6E" w:rsidRPr="0084258D" w:rsidRDefault="47EA5EF2" w:rsidP="47EA5EF2">
            <w:pPr>
              <w:jc w:val="center"/>
            </w:pPr>
            <w:r w:rsidRPr="47EA5EF2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4C2B8A58" w14:textId="28621A92" w:rsidR="00C54F6E" w:rsidRPr="0084258D" w:rsidRDefault="47EA5EF2" w:rsidP="50C363DA"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Kei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ngā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Māreikura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kei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ngā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Whatukura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, he mihi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whakamānawa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atu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nei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.  Ko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aronga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o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Ōhanga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kia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whai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wāhi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ki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mahinga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ohaoha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mā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whakamahi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i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ngā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rauemi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ngōuruuru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hei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ngata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i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ngā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tūāpapa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matea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me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ngā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hiahia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mutunga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kore. 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Heoi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anō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, ka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taea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e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koe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ki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ketuketu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,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rangahau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me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āta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tititro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ki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ngā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āhuatnga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o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tēnei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Ao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Ōhanga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mai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o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rō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i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waka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Ao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Māori.  Ka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haere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kōtahi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tātou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ki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rō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waka, He waka eke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noa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.</w:t>
            </w:r>
          </w:p>
          <w:p w14:paraId="3B503B83" w14:textId="0AAD8EE3" w:rsidR="00C54F6E" w:rsidRPr="0084258D" w:rsidRDefault="47EA5EF2" w:rsidP="50C363DA">
            <w:r w:rsidRPr="47EA5EF2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2108A3CE" w14:textId="3695381E" w:rsidR="00C54F6E" w:rsidRPr="0084258D" w:rsidRDefault="47EA5EF2" w:rsidP="50C363DA"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In this unit, students will gain </w:t>
            </w:r>
            <w:r w:rsidR="00FF20E2">
              <w:rPr>
                <w:rFonts w:ascii="Calibri" w:eastAsia="Calibri" w:hAnsi="Calibri" w:cs="Calibri"/>
                <w:color w:val="000000" w:themeColor="text1"/>
                <w:lang w:val="en-US"/>
              </w:rPr>
              <w:t>understanding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of the economic wellbeing of Māori from the above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whakataukī</w:t>
            </w:r>
            <w:proofErr w:type="spellEnd"/>
            <w:r w:rsidR="00BA43E6">
              <w:rPr>
                <w:rFonts w:ascii="Calibri" w:eastAsia="Calibri" w:hAnsi="Calibri" w:cs="Calibri"/>
                <w:color w:val="000000" w:themeColor="text1"/>
                <w:lang w:val="en-US"/>
              </w:rPr>
              <w:t>.</w:t>
            </w:r>
            <w:r w:rsidR="00C90D7E">
              <w:t xml:space="preserve"> </w:t>
            </w:r>
            <w:r w:rsidR="00BA43E6">
              <w:rPr>
                <w:rFonts w:ascii="Calibri" w:eastAsia="Calibri" w:hAnsi="Calibri" w:cs="Calibri"/>
                <w:color w:val="000000" w:themeColor="text1"/>
                <w:lang w:val="en-US"/>
              </w:rPr>
              <w:t>S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pecifically,</w:t>
            </w:r>
            <w:r w:rsidR="00BA43E6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there are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="00E762FD">
              <w:rPr>
                <w:rFonts w:ascii="Calibri" w:eastAsia="Calibri" w:hAnsi="Calibri" w:cs="Calibri"/>
                <w:color w:val="000000" w:themeColor="text1"/>
                <w:lang w:val="en-US"/>
              </w:rPr>
              <w:t>three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distinct strategies embedded in this metaphor of the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whakataukī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. These are </w:t>
            </w:r>
            <w:r w:rsidR="00D47A2A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p</w:t>
            </w:r>
            <w:r w:rsidRPr="47EA5EF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 xml:space="preserve">articipation 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in the economy (employment etc.)</w:t>
            </w:r>
            <w:r w:rsidR="008B177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, </w:t>
            </w:r>
            <w:proofErr w:type="spellStart"/>
            <w:r w:rsidR="00BD3422">
              <w:rPr>
                <w:rFonts w:ascii="Calibri" w:eastAsia="Calibri" w:hAnsi="Calibri" w:cs="Calibri"/>
                <w:color w:val="000000" w:themeColor="text1"/>
                <w:lang w:val="en-US"/>
              </w:rPr>
              <w:t>a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o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Māori </w:t>
            </w:r>
            <w:r w:rsidR="00D47A2A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s</w:t>
            </w:r>
            <w:r w:rsidRPr="47EA5EF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ustainability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for future generations</w:t>
            </w:r>
            <w:r w:rsidR="008D24DB">
              <w:rPr>
                <w:rFonts w:ascii="Calibri" w:eastAsia="Calibri" w:hAnsi="Calibri" w:cs="Calibri"/>
                <w:color w:val="000000" w:themeColor="text1"/>
                <w:lang w:val="en-US"/>
              </w:rPr>
              <w:t>,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and </w:t>
            </w:r>
            <w:r w:rsidR="00D47A2A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s</w:t>
            </w:r>
            <w:r w:rsidRPr="47EA5EF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pirituality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. The values of </w:t>
            </w:r>
            <w:r w:rsidR="00D47A2A">
              <w:rPr>
                <w:rFonts w:ascii="Calibri" w:eastAsia="Calibri" w:hAnsi="Calibri" w:cs="Calibri"/>
                <w:color w:val="000000" w:themeColor="text1"/>
                <w:lang w:val="en-US"/>
              </w:rPr>
              <w:t>a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roha, </w:t>
            </w:r>
            <w:proofErr w:type="spellStart"/>
            <w:r w:rsidR="00D47A2A">
              <w:rPr>
                <w:rFonts w:ascii="Calibri" w:eastAsia="Calibri" w:hAnsi="Calibri" w:cs="Calibri"/>
                <w:color w:val="000000" w:themeColor="text1"/>
                <w:lang w:val="en-US"/>
              </w:rPr>
              <w:t>w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airua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and </w:t>
            </w:r>
            <w:proofErr w:type="spellStart"/>
            <w:r w:rsidR="00D47A2A">
              <w:rPr>
                <w:rFonts w:ascii="Calibri" w:eastAsia="Calibri" w:hAnsi="Calibri" w:cs="Calibri"/>
                <w:color w:val="000000" w:themeColor="text1"/>
                <w:lang w:val="en-US"/>
              </w:rPr>
              <w:t>k</w:t>
            </w:r>
            <w:r w:rsidR="0051476E">
              <w:rPr>
                <w:rFonts w:ascii="Calibri" w:eastAsia="Calibri" w:hAnsi="Calibri" w:cs="Calibri"/>
                <w:color w:val="000000" w:themeColor="text1"/>
                <w:lang w:val="en-US"/>
              </w:rPr>
              <w:t>o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tahitanga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are also present in this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whakataukī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and an understanding of them, within this context, will also be developed.</w:t>
            </w:r>
          </w:p>
          <w:p w14:paraId="5963BF35" w14:textId="77777777" w:rsidR="00547A90" w:rsidRDefault="00547A90" w:rsidP="50C363DA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0105FB9E" w14:textId="77777777" w:rsidR="00C93E1F" w:rsidRPr="0084258D" w:rsidRDefault="00C93E1F" w:rsidP="00C93E1F">
            <w:r w:rsidRPr="47EA5EF2">
              <w:rPr>
                <w:rFonts w:ascii="Calibri" w:eastAsia="Calibri" w:hAnsi="Calibri" w:cs="Calibri"/>
                <w:color w:val="000000" w:themeColor="text1"/>
              </w:rPr>
              <w:t>CITIZENSHIP</w:t>
            </w:r>
          </w:p>
          <w:p w14:paraId="5D928934" w14:textId="04D26AB7" w:rsidR="00C93E1F" w:rsidRPr="0084258D" w:rsidRDefault="00C93E1F" w:rsidP="00177F42">
            <w:pPr>
              <w:pStyle w:val="ListParagraph"/>
              <w:numPr>
                <w:ilvl w:val="0"/>
                <w:numId w:val="3"/>
              </w:numPr>
              <w:ind w:hanging="399"/>
              <w:rPr>
                <w:rFonts w:eastAsiaTheme="minorEastAsia"/>
                <w:color w:val="000000" w:themeColor="text1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</w:rPr>
              <w:t xml:space="preserve">How do Māori view </w:t>
            </w:r>
            <w:r w:rsidR="003E6C95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47EA5EF2">
              <w:rPr>
                <w:rFonts w:ascii="Calibri" w:eastAsia="Calibri" w:hAnsi="Calibri" w:cs="Calibri"/>
                <w:color w:val="000000" w:themeColor="text1"/>
              </w:rPr>
              <w:t xml:space="preserve">itizenship and </w:t>
            </w:r>
            <w:r w:rsidR="003E6C95"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47EA5EF2">
              <w:rPr>
                <w:rFonts w:ascii="Calibri" w:eastAsia="Calibri" w:hAnsi="Calibri" w:cs="Calibri"/>
                <w:color w:val="000000" w:themeColor="text1"/>
              </w:rPr>
              <w:t>articipation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  <w:r w:rsidRPr="47EA5EF2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</w:rPr>
              <w:t>Te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</w:rPr>
              <w:t>Tiriti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59A6818F" w14:textId="77777777" w:rsidR="00C93E1F" w:rsidRPr="0084258D" w:rsidRDefault="00C93E1F" w:rsidP="00177F42">
            <w:pPr>
              <w:pStyle w:val="ListParagraph"/>
              <w:numPr>
                <w:ilvl w:val="0"/>
                <w:numId w:val="3"/>
              </w:numPr>
              <w:ind w:hanging="399"/>
              <w:rPr>
                <w:rFonts w:eastAsiaTheme="minorEastAsia"/>
                <w:color w:val="000000" w:themeColor="text1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</w:rPr>
              <w:t xml:space="preserve">What is Māori worldview of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</w:rPr>
              <w:t>Oranga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</w:rPr>
              <w:t>Tonutanga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  <w:r w:rsidRPr="47EA5EF2">
              <w:rPr>
                <w:rFonts w:ascii="Calibri" w:eastAsia="Calibri" w:hAnsi="Calibri" w:cs="Calibri"/>
                <w:color w:val="000000" w:themeColor="text1"/>
              </w:rPr>
              <w:t xml:space="preserve"> (Wellbeing) </w:t>
            </w:r>
          </w:p>
          <w:p w14:paraId="2EA3C1AF" w14:textId="77777777" w:rsidR="00177F42" w:rsidRPr="00177F42" w:rsidRDefault="00C93E1F" w:rsidP="00177F42">
            <w:pPr>
              <w:pStyle w:val="ListParagraph"/>
              <w:numPr>
                <w:ilvl w:val="0"/>
                <w:numId w:val="3"/>
              </w:numPr>
              <w:ind w:hanging="399"/>
              <w:rPr>
                <w:rFonts w:eastAsiaTheme="minorEastAsia"/>
                <w:color w:val="000000" w:themeColor="text1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</w:rPr>
              <w:t>What concepts can be used to understand this worldview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  <w:p w14:paraId="56F1D880" w14:textId="67A9693A" w:rsidR="00177F42" w:rsidRPr="00177F42" w:rsidRDefault="00C93E1F" w:rsidP="00177F42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00177F42">
              <w:rPr>
                <w:rFonts w:ascii="Calibri" w:eastAsia="Calibri" w:hAnsi="Calibri" w:cs="Calibri"/>
                <w:color w:val="000000" w:themeColor="text1"/>
              </w:rPr>
              <w:t xml:space="preserve">GDP, </w:t>
            </w:r>
            <w:r w:rsidR="003E6C95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Pr="00177F42">
              <w:rPr>
                <w:rFonts w:ascii="Calibri" w:eastAsia="Calibri" w:hAnsi="Calibri" w:cs="Calibri"/>
                <w:color w:val="000000" w:themeColor="text1"/>
              </w:rPr>
              <w:t xml:space="preserve">et </w:t>
            </w:r>
            <w:r w:rsidR="003E6C95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177F42">
              <w:rPr>
                <w:rFonts w:ascii="Calibri" w:eastAsia="Calibri" w:hAnsi="Calibri" w:cs="Calibri"/>
                <w:color w:val="000000" w:themeColor="text1"/>
              </w:rPr>
              <w:t xml:space="preserve">ocial </w:t>
            </w:r>
            <w:r w:rsidR="003E6C95">
              <w:rPr>
                <w:rFonts w:ascii="Calibri" w:eastAsia="Calibri" w:hAnsi="Calibri" w:cs="Calibri"/>
                <w:color w:val="000000" w:themeColor="text1"/>
              </w:rPr>
              <w:t>w</w:t>
            </w:r>
            <w:r w:rsidRPr="00177F42">
              <w:rPr>
                <w:rFonts w:ascii="Calibri" w:eastAsia="Calibri" w:hAnsi="Calibri" w:cs="Calibri"/>
                <w:color w:val="000000" w:themeColor="text1"/>
              </w:rPr>
              <w:t xml:space="preserve">elfare, </w:t>
            </w:r>
            <w:r w:rsidR="003E6C95">
              <w:rPr>
                <w:rFonts w:ascii="Calibri" w:eastAsia="Calibri" w:hAnsi="Calibri" w:cs="Calibri"/>
                <w:color w:val="000000" w:themeColor="text1"/>
              </w:rPr>
              <w:t>h</w:t>
            </w:r>
            <w:r w:rsidRPr="00177F42">
              <w:rPr>
                <w:rFonts w:ascii="Calibri" w:eastAsia="Calibri" w:hAnsi="Calibri" w:cs="Calibri"/>
                <w:color w:val="000000" w:themeColor="text1"/>
              </w:rPr>
              <w:t xml:space="preserve">ealth, </w:t>
            </w:r>
            <w:r w:rsidR="003E6C95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177F42">
              <w:rPr>
                <w:rFonts w:ascii="Calibri" w:eastAsia="Calibri" w:hAnsi="Calibri" w:cs="Calibri"/>
                <w:color w:val="000000" w:themeColor="text1"/>
              </w:rPr>
              <w:t xml:space="preserve">ducation, </w:t>
            </w:r>
            <w:r w:rsidR="003E6C95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177F42">
              <w:rPr>
                <w:rFonts w:ascii="Calibri" w:eastAsia="Calibri" w:hAnsi="Calibri" w:cs="Calibri"/>
                <w:color w:val="000000" w:themeColor="text1"/>
              </w:rPr>
              <w:t xml:space="preserve">mployment, </w:t>
            </w:r>
            <w:r w:rsidR="003E6C95">
              <w:rPr>
                <w:rFonts w:ascii="Calibri" w:eastAsia="Calibri" w:hAnsi="Calibri" w:cs="Calibri"/>
                <w:color w:val="000000" w:themeColor="text1"/>
              </w:rPr>
              <w:t>u</w:t>
            </w:r>
            <w:r w:rsidRPr="00177F42">
              <w:rPr>
                <w:rFonts w:ascii="Calibri" w:eastAsia="Calibri" w:hAnsi="Calibri" w:cs="Calibri"/>
                <w:color w:val="000000" w:themeColor="text1"/>
              </w:rPr>
              <w:t>nemployment</w:t>
            </w:r>
          </w:p>
          <w:p w14:paraId="03094E02" w14:textId="73874485" w:rsidR="00C93E1F" w:rsidRPr="00177F42" w:rsidRDefault="007B38C2" w:rsidP="00177F42">
            <w:pPr>
              <w:pStyle w:val="ListParagraph"/>
              <w:numPr>
                <w:ilvl w:val="0"/>
                <w:numId w:val="3"/>
              </w:numPr>
              <w:ind w:left="746" w:hanging="425"/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How are c</w:t>
            </w:r>
            <w:r w:rsidR="00C93E1F" w:rsidRPr="00177F42">
              <w:rPr>
                <w:rFonts w:ascii="Calibri" w:eastAsia="Calibri" w:hAnsi="Calibri" w:cs="Calibri"/>
                <w:color w:val="000000" w:themeColor="text1"/>
              </w:rPr>
              <w:t xml:space="preserve">ontributions to the </w:t>
            </w:r>
            <w:r w:rsidR="003E6C95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C93E1F" w:rsidRPr="00177F42">
              <w:rPr>
                <w:rFonts w:ascii="Calibri" w:eastAsia="Calibri" w:hAnsi="Calibri" w:cs="Calibri"/>
                <w:color w:val="000000" w:themeColor="text1"/>
              </w:rPr>
              <w:t>arae</w:t>
            </w:r>
            <w:r w:rsidR="00524B8A">
              <w:rPr>
                <w:rFonts w:ascii="Calibri" w:eastAsia="Calibri" w:hAnsi="Calibri" w:cs="Calibri"/>
                <w:color w:val="000000" w:themeColor="text1"/>
              </w:rPr>
              <w:t xml:space="preserve"> understood and valued</w:t>
            </w:r>
            <w:r w:rsidR="00766FAC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  <w:p w14:paraId="4A6DC5F4" w14:textId="77777777" w:rsidR="00C93E1F" w:rsidRDefault="00C93E1F" w:rsidP="50C363DA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3A78373D" w14:textId="3E54E1B5" w:rsidR="00C54F6E" w:rsidRPr="0084258D" w:rsidRDefault="47EA5EF2" w:rsidP="50C363DA"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Students </w:t>
            </w:r>
            <w:proofErr w:type="gram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will;</w:t>
            </w:r>
            <w:proofErr w:type="gram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 </w:t>
            </w:r>
          </w:p>
          <w:p w14:paraId="5308BCA9" w14:textId="7E10D6EE" w:rsidR="00C54F6E" w:rsidRPr="0084258D" w:rsidRDefault="47EA5EF2" w:rsidP="50C363DA">
            <w:proofErr w:type="spellStart"/>
            <w:r w:rsidRPr="47EA5EF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US"/>
              </w:rPr>
              <w:t>Ao</w:t>
            </w:r>
            <w:proofErr w:type="spellEnd"/>
            <w:r w:rsidRPr="47EA5EF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US"/>
              </w:rPr>
              <w:t xml:space="preserve"> Māori</w:t>
            </w:r>
          </w:p>
          <w:p w14:paraId="641379A6" w14:textId="474C0E33" w:rsidR="00C54F6E" w:rsidRPr="0084258D" w:rsidRDefault="47EA5EF2" w:rsidP="47EA5EF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  <w:i/>
                <w:iCs/>
                <w:color w:val="000000" w:themeColor="text1"/>
                <w:lang w:val="en-US"/>
              </w:rPr>
            </w:pPr>
            <w:proofErr w:type="spellStart"/>
            <w:r w:rsidRPr="47EA5EF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US"/>
              </w:rPr>
              <w:t>Tautuhi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, define the Whare Tapa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Whā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model of holistic wellbeing</w:t>
            </w:r>
          </w:p>
          <w:p w14:paraId="6F791B81" w14:textId="20DAF536" w:rsidR="00C54F6E" w:rsidRPr="0084258D" w:rsidRDefault="47EA5EF2" w:rsidP="00177F42">
            <w:pPr>
              <w:pStyle w:val="ListParagraph"/>
              <w:numPr>
                <w:ilvl w:val="1"/>
                <w:numId w:val="29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You</w:t>
            </w:r>
            <w:r w:rsidR="005901B7">
              <w:rPr>
                <w:rFonts w:ascii="Calibri" w:eastAsia="Calibri" w:hAnsi="Calibri" w:cs="Calibri"/>
                <w:color w:val="000000" w:themeColor="text1"/>
                <w:lang w:val="en-US"/>
              </w:rPr>
              <w:t>T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ube </w:t>
            </w:r>
            <w:r w:rsidR="0015287B">
              <w:rPr>
                <w:rFonts w:ascii="Calibri" w:eastAsia="Calibri" w:hAnsi="Calibri" w:cs="Calibri"/>
                <w:color w:val="000000" w:themeColor="text1"/>
                <w:lang w:val="en-US"/>
              </w:rPr>
              <w:t>h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ealth video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Whare Tapa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Whā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(A McConnell, 2022) </w:t>
            </w:r>
            <w:hyperlink r:id="rId11" w:history="1">
              <w:r w:rsidR="004826E4" w:rsidRPr="009F7713">
                <w:rPr>
                  <w:rStyle w:val="Hyperlink"/>
                  <w:rFonts w:ascii="Calibri" w:eastAsia="Calibri" w:hAnsi="Calibri" w:cs="Calibri"/>
                  <w:lang w:val="en-US"/>
                </w:rPr>
                <w:t>https://youtu.be/5haNl02yquE</w:t>
              </w:r>
            </w:hyperlink>
          </w:p>
          <w:p w14:paraId="2D7E4922" w14:textId="61E31378" w:rsidR="00C54F6E" w:rsidRPr="0084258D" w:rsidRDefault="47EA5EF2" w:rsidP="00177F42">
            <w:pPr>
              <w:pStyle w:val="ListParagraph"/>
              <w:numPr>
                <w:ilvl w:val="1"/>
                <w:numId w:val="29"/>
              </w:numPr>
              <w:rPr>
                <w:rFonts w:eastAsiaTheme="minorEastAsia"/>
                <w:b/>
                <w:bCs/>
                <w:i/>
                <w:iCs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US"/>
              </w:rPr>
              <w:t>Wānanga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, discuss the Whare Tapa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Whā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model and how it could be applied to this context</w:t>
            </w:r>
          </w:p>
          <w:p w14:paraId="3D90032D" w14:textId="098AE320" w:rsidR="00C54F6E" w:rsidRPr="0084258D" w:rsidRDefault="47EA5EF2" w:rsidP="47EA5EF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Define the Māori economy as a segment of the whole</w:t>
            </w:r>
            <w:r w:rsidR="0015287B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Aotearoa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New Zealand </w:t>
            </w:r>
            <w:r w:rsidR="0015287B">
              <w:rPr>
                <w:rFonts w:ascii="Calibri" w:eastAsia="Calibri" w:hAnsi="Calibri" w:cs="Calibri"/>
                <w:color w:val="000000" w:themeColor="text1"/>
                <w:lang w:val="en-US"/>
              </w:rPr>
              <w:t>e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conomy </w:t>
            </w:r>
          </w:p>
          <w:p w14:paraId="733E3D8E" w14:textId="61CB1716" w:rsidR="00C54F6E" w:rsidRPr="0084258D" w:rsidRDefault="47EA5EF2" w:rsidP="47EA5EF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You</w:t>
            </w:r>
            <w:r w:rsidR="00E72523">
              <w:rPr>
                <w:rFonts w:ascii="Calibri" w:eastAsia="Calibri" w:hAnsi="Calibri" w:cs="Calibri"/>
                <w:color w:val="000000" w:themeColor="text1"/>
                <w:lang w:val="en-US"/>
              </w:rPr>
              <w:t>T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ube video -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Ōhanga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Māori – The Māori Economy 2018 - Part 1 and Part 2 </w:t>
            </w:r>
            <w:r w:rsidR="00863E6B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- </w:t>
            </w:r>
            <w:hyperlink r:id="rId12" w:history="1">
              <w:r w:rsidR="004E3DC8" w:rsidRPr="009F7713">
                <w:rPr>
                  <w:rStyle w:val="Hyperlink"/>
                  <w:rFonts w:ascii="Calibri" w:eastAsia="Calibri" w:hAnsi="Calibri" w:cs="Calibri"/>
                  <w:lang w:val="en-US"/>
                </w:rPr>
                <w:t>https://youtu.be/rXPHplomzvk</w:t>
              </w:r>
            </w:hyperlink>
            <w:r w:rsidR="004E3DC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, </w:t>
            </w:r>
            <w:hyperlink r:id="rId13" w:history="1">
              <w:r w:rsidR="00670DA7" w:rsidRPr="009F7713">
                <w:rPr>
                  <w:rStyle w:val="Hyperlink"/>
                  <w:rFonts w:ascii="Calibri" w:eastAsia="Calibri" w:hAnsi="Calibri" w:cs="Calibri"/>
                  <w:lang w:val="en-US"/>
                </w:rPr>
                <w:t>https://youtu.be/eEQeAK8euZw</w:t>
              </w:r>
            </w:hyperlink>
            <w:r w:rsidR="00670DA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5BEC293B" w14:textId="6E7BAE85" w:rsidR="00C54F6E" w:rsidRPr="0084258D" w:rsidRDefault="47EA5EF2" w:rsidP="47EA5EF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Discuss an </w:t>
            </w:r>
            <w:r w:rsidR="0015287B">
              <w:rPr>
                <w:rFonts w:ascii="Calibri" w:eastAsia="Calibri" w:hAnsi="Calibri" w:cs="Calibri"/>
                <w:color w:val="000000" w:themeColor="text1"/>
                <w:lang w:val="en-US"/>
              </w:rPr>
              <w:t>i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ndigenous model of economic wellbeing and note key aspects of this model </w:t>
            </w:r>
          </w:p>
          <w:p w14:paraId="3C38DA7B" w14:textId="3A48D22B" w:rsidR="00C54F6E" w:rsidRPr="0084258D" w:rsidRDefault="47EA5EF2" w:rsidP="50C363DA">
            <w:proofErr w:type="spellStart"/>
            <w:r w:rsidRPr="47EA5EF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US"/>
              </w:rPr>
              <w:t>Ao</w:t>
            </w:r>
            <w:proofErr w:type="spellEnd"/>
            <w:r w:rsidRPr="47EA5EF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US"/>
              </w:rPr>
              <w:t>Whānui</w:t>
            </w:r>
            <w:proofErr w:type="spellEnd"/>
            <w:r w:rsidRPr="47EA5EF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US"/>
              </w:rPr>
              <w:t xml:space="preserve"> </w:t>
            </w:r>
          </w:p>
          <w:p w14:paraId="2DE2AB48" w14:textId="372B5473" w:rsidR="00C54F6E" w:rsidRPr="0084258D" w:rsidRDefault="47EA5EF2" w:rsidP="47EA5EF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Identify economic and </w:t>
            </w:r>
            <w:proofErr w:type="spellStart"/>
            <w:r w:rsidR="0015287B">
              <w:rPr>
                <w:rFonts w:ascii="Calibri" w:eastAsia="Calibri" w:hAnsi="Calibri" w:cs="Calibri"/>
                <w:color w:val="000000" w:themeColor="text1"/>
                <w:lang w:val="en-US"/>
              </w:rPr>
              <w:t>m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ātauranga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Māori concepts that will help give understanding to this unit</w:t>
            </w:r>
          </w:p>
          <w:p w14:paraId="2802CFEF" w14:textId="3ED7C260" w:rsidR="00C54F6E" w:rsidRPr="0084258D" w:rsidRDefault="47EA5EF2" w:rsidP="00177F42">
            <w:pPr>
              <w:pStyle w:val="ListParagraph"/>
              <w:numPr>
                <w:ilvl w:val="1"/>
                <w:numId w:val="30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Concepts include, but not limited to, GDP,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labour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force, </w:t>
            </w:r>
            <w:proofErr w:type="gram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employment</w:t>
            </w:r>
            <w:proofErr w:type="gramEnd"/>
            <w:r w:rsidR="0015287B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and 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unemployment</w:t>
            </w:r>
          </w:p>
          <w:p w14:paraId="15CF686A" w14:textId="4F4CD152" w:rsidR="00C54F6E" w:rsidRPr="0084258D" w:rsidRDefault="47EA5EF2" w:rsidP="00177F42">
            <w:pPr>
              <w:pStyle w:val="ListParagraph"/>
              <w:numPr>
                <w:ilvl w:val="1"/>
                <w:numId w:val="30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Stat</w:t>
            </w:r>
            <w:r w:rsidR="0015287B">
              <w:rPr>
                <w:rFonts w:ascii="Calibri" w:eastAsia="Calibri" w:hAnsi="Calibri" w:cs="Calibri"/>
                <w:color w:val="000000" w:themeColor="text1"/>
                <w:lang w:val="en-US"/>
              </w:rPr>
              <w:t>istic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s include</w:t>
            </w:r>
            <w:r w:rsidR="00670DA7">
              <w:rPr>
                <w:rFonts w:ascii="Calibri" w:eastAsia="Calibri" w:hAnsi="Calibri" w:cs="Calibri"/>
                <w:color w:val="000000" w:themeColor="text1"/>
                <w:lang w:val="en-US"/>
              </w:rPr>
              <w:t>,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but</w:t>
            </w:r>
            <w:r w:rsidR="00670DA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not limited to, Māori </w:t>
            </w:r>
            <w:r w:rsidR="0015287B">
              <w:rPr>
                <w:rFonts w:ascii="Calibri" w:eastAsia="Calibri" w:hAnsi="Calibri" w:cs="Calibri"/>
                <w:color w:val="000000" w:themeColor="text1"/>
                <w:lang w:val="en-US"/>
              </w:rPr>
              <w:t>h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ealth, Māori </w:t>
            </w:r>
            <w:r w:rsidR="0015287B">
              <w:rPr>
                <w:rFonts w:ascii="Calibri" w:eastAsia="Calibri" w:hAnsi="Calibri" w:cs="Calibri"/>
                <w:color w:val="000000" w:themeColor="text1"/>
                <w:lang w:val="en-US"/>
              </w:rPr>
              <w:t>e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ducation, </w:t>
            </w:r>
            <w:r w:rsidR="0015287B">
              <w:rPr>
                <w:rFonts w:ascii="Calibri" w:eastAsia="Calibri" w:hAnsi="Calibri" w:cs="Calibri"/>
                <w:color w:val="000000" w:themeColor="text1"/>
                <w:lang w:val="en-US"/>
              </w:rPr>
              <w:t>i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mprovement in </w:t>
            </w:r>
            <w:proofErr w:type="spellStart"/>
            <w:r w:rsidR="0015287B">
              <w:rPr>
                <w:rFonts w:ascii="Calibri" w:eastAsia="Calibri" w:hAnsi="Calibri" w:cs="Calibri"/>
                <w:color w:val="000000" w:themeColor="text1"/>
                <w:lang w:val="en-US"/>
              </w:rPr>
              <w:t>t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="0015287B">
              <w:rPr>
                <w:rFonts w:ascii="Calibri" w:eastAsia="Calibri" w:hAnsi="Calibri" w:cs="Calibri"/>
                <w:color w:val="000000" w:themeColor="text1"/>
                <w:lang w:val="en-US"/>
              </w:rPr>
              <w:t>r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eo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Māori</w:t>
            </w:r>
          </w:p>
          <w:p w14:paraId="741E6964" w14:textId="20CF6F79" w:rsidR="00C54F6E" w:rsidRPr="0084258D" w:rsidRDefault="47EA5EF2" w:rsidP="50C363DA">
            <w:proofErr w:type="spellStart"/>
            <w:r w:rsidRPr="47EA5EF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US"/>
              </w:rPr>
              <w:t>Whakakōtahi</w:t>
            </w:r>
            <w:proofErr w:type="spellEnd"/>
            <w:r w:rsidRPr="47EA5EF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US"/>
              </w:rPr>
              <w:t xml:space="preserve"> ai </w:t>
            </w:r>
            <w:proofErr w:type="spellStart"/>
            <w:r w:rsidRPr="47EA5EF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US"/>
              </w:rPr>
              <w:t>ēnei</w:t>
            </w:r>
            <w:proofErr w:type="spellEnd"/>
            <w:r w:rsidRPr="47EA5EF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US"/>
              </w:rPr>
              <w:t>Ao</w:t>
            </w:r>
            <w:proofErr w:type="spellEnd"/>
          </w:p>
          <w:p w14:paraId="62BE1482" w14:textId="42E47173" w:rsidR="00C54F6E" w:rsidRPr="0084258D" w:rsidRDefault="47EA5EF2" w:rsidP="47EA5EF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Apply economic and </w:t>
            </w:r>
            <w:proofErr w:type="spellStart"/>
            <w:r w:rsidR="001E42FC">
              <w:rPr>
                <w:rFonts w:ascii="Calibri" w:eastAsia="Calibri" w:hAnsi="Calibri" w:cs="Calibri"/>
                <w:color w:val="000000" w:themeColor="text1"/>
                <w:lang w:val="en-US"/>
              </w:rPr>
              <w:t>m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ātauranga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Māori concepts developed earlier to statistical data that provides economic contextual meaning</w:t>
            </w:r>
          </w:p>
          <w:p w14:paraId="1E920DC4" w14:textId="3ED7C067" w:rsidR="00C54F6E" w:rsidRPr="0084258D" w:rsidRDefault="47EA5EF2" w:rsidP="47EA5EF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lastRenderedPageBreak/>
              <w:t xml:space="preserve">Develop a process for giving feedback on the economic wellbeing results </w:t>
            </w:r>
          </w:p>
          <w:p w14:paraId="1A7BCB29" w14:textId="42B9C6BA" w:rsidR="00C54F6E" w:rsidRPr="0084258D" w:rsidRDefault="00C54F6E" w:rsidP="00156FFE"/>
          <w:p w14:paraId="28EF879D" w14:textId="72E316A0" w:rsidR="00C54F6E" w:rsidRPr="0084258D" w:rsidRDefault="47EA5EF2" w:rsidP="50C363DA"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Pathway – Human/Civil Rights Lawyer, Economist, Sociologist, Treaty Negotiator, Iwi Runanga Trustee </w:t>
            </w:r>
          </w:p>
          <w:p w14:paraId="2A29F542" w14:textId="446EE0AE" w:rsidR="00C54F6E" w:rsidRPr="0084258D" w:rsidRDefault="47EA5EF2" w:rsidP="50C363DA">
            <w:r w:rsidRPr="47EA5EF2">
              <w:rPr>
                <w:rFonts w:ascii="Calibri" w:eastAsia="Calibri" w:hAnsi="Calibri" w:cs="Calibri"/>
                <w:color w:val="7F7F7F" w:themeColor="text1" w:themeTint="80"/>
                <w:lang w:val="en-US"/>
              </w:rPr>
              <w:t xml:space="preserve"> </w:t>
            </w:r>
          </w:p>
          <w:p w14:paraId="6CC23F4F" w14:textId="0975D395" w:rsidR="00C54F6E" w:rsidRPr="0084258D" w:rsidRDefault="004E3B0C" w:rsidP="50C363DA">
            <w:r>
              <w:rPr>
                <w:b/>
                <w:color w:val="FF0000"/>
              </w:rPr>
              <w:t xml:space="preserve">Opportunity for assessment of EC2.1 – </w:t>
            </w:r>
            <w:r w:rsidRPr="002D0C0D">
              <w:rPr>
                <w:b/>
                <w:color w:val="FF0000"/>
              </w:rPr>
              <w:t>Investigate viewpoints of economic wellbeing in Aotearoa New Zealand</w:t>
            </w:r>
            <w:r>
              <w:rPr>
                <w:b/>
                <w:color w:val="FF0000"/>
              </w:rPr>
              <w:t>.</w:t>
            </w:r>
          </w:p>
        </w:tc>
        <w:tc>
          <w:tcPr>
            <w:tcW w:w="1984" w:type="dxa"/>
          </w:tcPr>
          <w:p w14:paraId="20454EF1" w14:textId="39CBFE37" w:rsidR="00E56FF2" w:rsidRPr="00F2719B" w:rsidRDefault="3AAF394A" w:rsidP="00D01CA1">
            <w:r w:rsidRPr="00F2719B">
              <w:lastRenderedPageBreak/>
              <w:t>8 weeks</w:t>
            </w:r>
          </w:p>
          <w:p w14:paraId="3529D10A" w14:textId="77777777" w:rsidR="00C54F6E" w:rsidRPr="00F2719B" w:rsidRDefault="00C54F6E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90A6788" w14:textId="4A518A0C" w:rsidR="00E56FF2" w:rsidRPr="00F2719B" w:rsidRDefault="00E56FF2" w:rsidP="00E56FF2">
            <w:pPr>
              <w:jc w:val="center"/>
              <w:rPr>
                <w:lang w:val="en-US"/>
              </w:rPr>
            </w:pPr>
          </w:p>
        </w:tc>
      </w:tr>
      <w:tr w:rsidR="00C54F6E" w:rsidRPr="00766259" w14:paraId="7718A8D2" w14:textId="0F328DAC" w:rsidTr="00A10AE7">
        <w:trPr>
          <w:cantSplit/>
          <w:trHeight w:val="1134"/>
        </w:trPr>
        <w:tc>
          <w:tcPr>
            <w:tcW w:w="4394" w:type="dxa"/>
            <w:shd w:val="clear" w:color="auto" w:fill="auto"/>
          </w:tcPr>
          <w:p w14:paraId="752A9C53" w14:textId="0CFAA646" w:rsidR="009B05ED" w:rsidRDefault="009B05ED" w:rsidP="009B05ED">
            <w:pPr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analyse the effects of events in Aotearoa New Zealand, the </w:t>
            </w:r>
            <w:proofErr w:type="gramStart"/>
            <w:r>
              <w:t>Pacific</w:t>
            </w:r>
            <w:proofErr w:type="gramEnd"/>
            <w:r>
              <w:t xml:space="preserve"> and the rest of the world on the </w:t>
            </w:r>
            <w:r w:rsidR="003906B3">
              <w:t xml:space="preserve">macro </w:t>
            </w:r>
            <w:r>
              <w:t>economy</w:t>
            </w:r>
          </w:p>
          <w:p w14:paraId="7EBC1C80" w14:textId="77777777" w:rsidR="009B05ED" w:rsidRPr="00A76BE3" w:rsidRDefault="009B05ED" w:rsidP="009B05ED">
            <w:pPr>
              <w:numPr>
                <w:ilvl w:val="0"/>
                <w:numId w:val="3"/>
              </w:numPr>
            </w:pPr>
            <w:r w:rsidRPr="00A76BE3">
              <w:t>understand diverse world views of decision making and economic wellbeing in Aotearoa New Zealand and the Pacific</w:t>
            </w:r>
          </w:p>
          <w:p w14:paraId="119E608D" w14:textId="77777777" w:rsidR="009B05ED" w:rsidRDefault="009B05ED" w:rsidP="009B05ED">
            <w:pPr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examine the interdependence of different sectors of the economy, and how events impacting on one sector flow through to other sectors within the economy, and society and the environment</w:t>
            </w:r>
          </w:p>
          <w:p w14:paraId="07047AD3" w14:textId="77777777" w:rsidR="009B05ED" w:rsidRDefault="009B05ED" w:rsidP="009B05ED">
            <w:pPr>
              <w:pStyle w:val="ListParagraph"/>
              <w:numPr>
                <w:ilvl w:val="0"/>
                <w:numId w:val="3"/>
              </w:numPr>
            </w:pPr>
            <w:r w:rsidRPr="1B787827">
              <w:rPr>
                <w:lang w:val="en-US"/>
              </w:rPr>
              <w:t>investigate the scope, causes and impacts of inequality in Aotearoa New Zealand</w:t>
            </w:r>
          </w:p>
          <w:p w14:paraId="67B357B7" w14:textId="77777777" w:rsidR="009B05ED" w:rsidRDefault="009B05ED" w:rsidP="009B05ED">
            <w:pPr>
              <w:numPr>
                <w:ilvl w:val="0"/>
                <w:numId w:val="3"/>
              </w:numPr>
            </w:pPr>
            <w:r w:rsidRPr="00117FCB">
              <w:t xml:space="preserve">investigate the causes of </w:t>
            </w:r>
            <w:r>
              <w:t>changes in employment</w:t>
            </w:r>
            <w:r w:rsidRPr="00117FCB">
              <w:t xml:space="preserve"> and the impact of changes in </w:t>
            </w:r>
            <w:r>
              <w:t>employment</w:t>
            </w:r>
            <w:r w:rsidRPr="00117FCB">
              <w:t xml:space="preserve"> on various groups in society</w:t>
            </w:r>
          </w:p>
          <w:p w14:paraId="2B1B60C8" w14:textId="77777777" w:rsidR="009B05ED" w:rsidRDefault="009B05ED" w:rsidP="009B05ED">
            <w:pPr>
              <w:numPr>
                <w:ilvl w:val="0"/>
                <w:numId w:val="3"/>
              </w:numPr>
            </w:pPr>
            <w:r w:rsidRPr="00AE4F54">
              <w:t xml:space="preserve">develop an understanding of the </w:t>
            </w:r>
            <w:r>
              <w:t xml:space="preserve">economy in Aotearoa </w:t>
            </w:r>
            <w:r w:rsidRPr="00AE4F54">
              <w:t>New Zealand and the policies that the Government uses to manage it</w:t>
            </w:r>
          </w:p>
          <w:p w14:paraId="6B797486" w14:textId="39AD8BAE" w:rsidR="00C54F6E" w:rsidRPr="00C93E1F" w:rsidRDefault="009B05ED" w:rsidP="009B05E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>
              <w:t>investigate the relationship between societal equity and economic resilience</w:t>
            </w:r>
          </w:p>
        </w:tc>
        <w:tc>
          <w:tcPr>
            <w:tcW w:w="14738" w:type="dxa"/>
            <w:shd w:val="clear" w:color="auto" w:fill="auto"/>
          </w:tcPr>
          <w:p w14:paraId="5682CF3B" w14:textId="203EDECE" w:rsidR="00C54F6E" w:rsidRPr="00766259" w:rsidRDefault="47EA5EF2" w:rsidP="50C363DA"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  <w:t>Hoea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  <w:t>tō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  <w:t xml:space="preserve"> waka </w:t>
            </w:r>
          </w:p>
          <w:p w14:paraId="69ECFDDF" w14:textId="2958B39B" w:rsidR="00C54F6E" w:rsidRPr="00766259" w:rsidRDefault="47EA5EF2" w:rsidP="47EA5EF2">
            <w:pPr>
              <w:jc w:val="center"/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“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Mahia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mahi,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hei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oranga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ō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iwi”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Nā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Puea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Hīrangi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4575CD68" w14:textId="35337EF6" w:rsidR="00C54F6E" w:rsidRPr="00766259" w:rsidRDefault="47EA5EF2" w:rsidP="47EA5EF2">
            <w:pPr>
              <w:jc w:val="center"/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 </w:t>
            </w:r>
          </w:p>
          <w:p w14:paraId="1C518D3A" w14:textId="20FD3B49" w:rsidR="00C54F6E" w:rsidRDefault="47EA5EF2" w:rsidP="50C363DA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In this unit students will gain an understanding of economic decision making through the messages held within the above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whakataukī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. Specifically, they will define aspects of the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whakataukī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that relate to producing an output (economic or not) for the benefit of the individual and their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hapū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or iwi. A focus on the values of </w:t>
            </w:r>
            <w:r w:rsidR="009D06D5">
              <w:rPr>
                <w:rFonts w:ascii="Calibri" w:eastAsia="Calibri" w:hAnsi="Calibri" w:cs="Calibri"/>
                <w:color w:val="000000" w:themeColor="text1"/>
                <w:lang w:val="en-US"/>
              </w:rPr>
              <w:t>a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roha, </w:t>
            </w:r>
            <w:r w:rsidR="009D06D5">
              <w:rPr>
                <w:rFonts w:ascii="Calibri" w:eastAsia="Calibri" w:hAnsi="Calibri" w:cs="Calibri"/>
                <w:color w:val="000000" w:themeColor="text1"/>
                <w:lang w:val="en-US"/>
              </w:rPr>
              <w:t>w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hanaungatanga and </w:t>
            </w:r>
            <w:proofErr w:type="spellStart"/>
            <w:r w:rsidR="009D06D5">
              <w:rPr>
                <w:rFonts w:ascii="Calibri" w:eastAsia="Calibri" w:hAnsi="Calibri" w:cs="Calibri"/>
                <w:color w:val="000000" w:themeColor="text1"/>
                <w:lang w:val="en-US"/>
              </w:rPr>
              <w:t>k</w:t>
            </w:r>
            <w:r w:rsidR="0023325C">
              <w:rPr>
                <w:rFonts w:ascii="Calibri" w:eastAsia="Calibri" w:hAnsi="Calibri" w:cs="Calibri"/>
                <w:color w:val="000000" w:themeColor="text1"/>
                <w:lang w:val="en-US"/>
              </w:rPr>
              <w:t>o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tahitanga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will be promoted to help guide the process</w:t>
            </w:r>
            <w:r w:rsidR="0023325C">
              <w:rPr>
                <w:rFonts w:ascii="Calibri" w:eastAsia="Calibri" w:hAnsi="Calibri" w:cs="Calibri"/>
                <w:color w:val="000000" w:themeColor="text1"/>
                <w:lang w:val="en-US"/>
              </w:rPr>
              <w:t>.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 </w:t>
            </w:r>
          </w:p>
          <w:p w14:paraId="75EE4668" w14:textId="77777777" w:rsidR="00C93E1F" w:rsidRDefault="00C93E1F" w:rsidP="50C363DA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2C27FDE9" w14:textId="77777777" w:rsidR="00C93E1F" w:rsidRPr="00766259" w:rsidRDefault="00C93E1F" w:rsidP="00C93E1F">
            <w:r w:rsidRPr="47EA5EF2">
              <w:rPr>
                <w:rFonts w:ascii="Calibri" w:eastAsia="Calibri" w:hAnsi="Calibri" w:cs="Calibri"/>
                <w:color w:val="000000" w:themeColor="text1"/>
              </w:rPr>
              <w:t>ORANGATANGA</w:t>
            </w:r>
          </w:p>
          <w:p w14:paraId="1544A685" w14:textId="686CD3E5" w:rsidR="00C93E1F" w:rsidRPr="00766259" w:rsidRDefault="00C93E1F" w:rsidP="00C93E1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29333D"/>
              </w:rPr>
            </w:pPr>
            <w:r w:rsidRPr="47EA5EF2">
              <w:rPr>
                <w:rFonts w:ascii="Calibri" w:eastAsia="Calibri" w:hAnsi="Calibri" w:cs="Calibri"/>
                <w:color w:val="29333D"/>
              </w:rPr>
              <w:t xml:space="preserve">Concept of </w:t>
            </w:r>
            <w:r w:rsidR="001E42FC">
              <w:rPr>
                <w:rFonts w:ascii="Calibri" w:eastAsia="Calibri" w:hAnsi="Calibri" w:cs="Calibri"/>
                <w:color w:val="29333D"/>
              </w:rPr>
              <w:t>m</w:t>
            </w:r>
            <w:r w:rsidRPr="47EA5EF2">
              <w:rPr>
                <w:rFonts w:ascii="Calibri" w:eastAsia="Calibri" w:hAnsi="Calibri" w:cs="Calibri"/>
                <w:color w:val="29333D"/>
              </w:rPr>
              <w:t>ana</w:t>
            </w:r>
          </w:p>
          <w:p w14:paraId="05B4EBC0" w14:textId="3209EC8E" w:rsidR="00C93E1F" w:rsidRPr="00766259" w:rsidRDefault="00C93E1F" w:rsidP="00C93E1F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color w:val="29333D"/>
              </w:rPr>
            </w:pPr>
            <w:r w:rsidRPr="47EA5EF2">
              <w:rPr>
                <w:rFonts w:ascii="Calibri" w:eastAsia="Calibri" w:hAnsi="Calibri" w:cs="Calibri"/>
                <w:color w:val="29333D"/>
              </w:rPr>
              <w:t xml:space="preserve">Mana </w:t>
            </w:r>
            <w:proofErr w:type="spellStart"/>
            <w:r w:rsidR="009D06D5">
              <w:rPr>
                <w:rFonts w:ascii="Calibri" w:eastAsia="Calibri" w:hAnsi="Calibri" w:cs="Calibri"/>
                <w:color w:val="29333D"/>
              </w:rPr>
              <w:t>m</w:t>
            </w:r>
            <w:r w:rsidRPr="47EA5EF2">
              <w:rPr>
                <w:rFonts w:ascii="Calibri" w:eastAsia="Calibri" w:hAnsi="Calibri" w:cs="Calibri"/>
                <w:color w:val="29333D"/>
              </w:rPr>
              <w:t>otuhake</w:t>
            </w:r>
            <w:proofErr w:type="spellEnd"/>
            <w:r w:rsidRPr="47EA5EF2">
              <w:rPr>
                <w:rFonts w:ascii="Calibri" w:eastAsia="Calibri" w:hAnsi="Calibri" w:cs="Calibri"/>
                <w:color w:val="29333D"/>
              </w:rPr>
              <w:t xml:space="preserve">, </w:t>
            </w:r>
            <w:r w:rsidR="009D06D5">
              <w:rPr>
                <w:rFonts w:ascii="Calibri" w:eastAsia="Calibri" w:hAnsi="Calibri" w:cs="Calibri"/>
                <w:color w:val="29333D"/>
              </w:rPr>
              <w:t>m</w:t>
            </w:r>
            <w:r w:rsidRPr="47EA5EF2">
              <w:rPr>
                <w:rFonts w:ascii="Calibri" w:eastAsia="Calibri" w:hAnsi="Calibri" w:cs="Calibri"/>
                <w:color w:val="29333D"/>
              </w:rPr>
              <w:t xml:space="preserve">ana </w:t>
            </w:r>
            <w:proofErr w:type="spellStart"/>
            <w:r w:rsidR="009D06D5">
              <w:rPr>
                <w:rFonts w:ascii="Calibri" w:eastAsia="Calibri" w:hAnsi="Calibri" w:cs="Calibri"/>
                <w:color w:val="29333D"/>
              </w:rPr>
              <w:t>w</w:t>
            </w:r>
            <w:r w:rsidRPr="47EA5EF2">
              <w:rPr>
                <w:rFonts w:ascii="Calibri" w:eastAsia="Calibri" w:hAnsi="Calibri" w:cs="Calibri"/>
                <w:color w:val="29333D"/>
              </w:rPr>
              <w:t>ahine</w:t>
            </w:r>
            <w:proofErr w:type="spellEnd"/>
            <w:r w:rsidR="001E42FC">
              <w:rPr>
                <w:rFonts w:ascii="Calibri" w:eastAsia="Calibri" w:hAnsi="Calibri" w:cs="Calibri"/>
                <w:color w:val="29333D"/>
              </w:rPr>
              <w:t>,</w:t>
            </w:r>
            <w:r w:rsidRPr="47EA5EF2">
              <w:rPr>
                <w:rFonts w:ascii="Calibri" w:eastAsia="Calibri" w:hAnsi="Calibri" w:cs="Calibri"/>
                <w:color w:val="29333D"/>
              </w:rPr>
              <w:t xml:space="preserve"> </w:t>
            </w:r>
            <w:r w:rsidR="009D06D5">
              <w:rPr>
                <w:rFonts w:ascii="Calibri" w:eastAsia="Calibri" w:hAnsi="Calibri" w:cs="Calibri"/>
                <w:color w:val="29333D"/>
              </w:rPr>
              <w:t>m</w:t>
            </w:r>
            <w:r w:rsidRPr="47EA5EF2">
              <w:rPr>
                <w:rFonts w:ascii="Calibri" w:eastAsia="Calibri" w:hAnsi="Calibri" w:cs="Calibri"/>
                <w:color w:val="29333D"/>
              </w:rPr>
              <w:t xml:space="preserve">ana </w:t>
            </w:r>
            <w:proofErr w:type="spellStart"/>
            <w:r w:rsidR="009D06D5">
              <w:rPr>
                <w:rFonts w:ascii="Calibri" w:eastAsia="Calibri" w:hAnsi="Calibri" w:cs="Calibri"/>
                <w:color w:val="29333D"/>
              </w:rPr>
              <w:t>t</w:t>
            </w:r>
            <w:r w:rsidRPr="47EA5EF2">
              <w:rPr>
                <w:rFonts w:ascii="Calibri" w:eastAsia="Calibri" w:hAnsi="Calibri" w:cs="Calibri"/>
                <w:color w:val="29333D"/>
              </w:rPr>
              <w:t>āne</w:t>
            </w:r>
            <w:proofErr w:type="spellEnd"/>
            <w:r w:rsidRPr="47EA5EF2">
              <w:rPr>
                <w:rFonts w:ascii="Calibri" w:eastAsia="Calibri" w:hAnsi="Calibri" w:cs="Calibri"/>
                <w:color w:val="29333D"/>
              </w:rPr>
              <w:t xml:space="preserve">, </w:t>
            </w:r>
            <w:r w:rsidR="009D06D5">
              <w:rPr>
                <w:rFonts w:ascii="Calibri" w:eastAsia="Calibri" w:hAnsi="Calibri" w:cs="Calibri"/>
                <w:color w:val="29333D"/>
              </w:rPr>
              <w:t>m</w:t>
            </w:r>
            <w:r w:rsidRPr="47EA5EF2">
              <w:rPr>
                <w:rFonts w:ascii="Calibri" w:eastAsia="Calibri" w:hAnsi="Calibri" w:cs="Calibri"/>
                <w:color w:val="29333D"/>
              </w:rPr>
              <w:t xml:space="preserve">ana </w:t>
            </w:r>
            <w:r w:rsidR="009D06D5">
              <w:rPr>
                <w:rFonts w:ascii="Calibri" w:eastAsia="Calibri" w:hAnsi="Calibri" w:cs="Calibri"/>
                <w:color w:val="29333D"/>
              </w:rPr>
              <w:t>w</w:t>
            </w:r>
            <w:r w:rsidRPr="47EA5EF2">
              <w:rPr>
                <w:rFonts w:ascii="Calibri" w:eastAsia="Calibri" w:hAnsi="Calibri" w:cs="Calibri"/>
                <w:color w:val="29333D"/>
              </w:rPr>
              <w:t>henua</w:t>
            </w:r>
          </w:p>
          <w:p w14:paraId="08C4D768" w14:textId="33CCF764" w:rsidR="00C93E1F" w:rsidRPr="00766259" w:rsidRDefault="00C93E1F" w:rsidP="00C93E1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29333D"/>
              </w:rPr>
            </w:pPr>
            <w:r w:rsidRPr="47EA5EF2">
              <w:rPr>
                <w:rFonts w:ascii="Calibri" w:eastAsia="Calibri" w:hAnsi="Calibri" w:cs="Calibri"/>
                <w:color w:val="29333D"/>
              </w:rPr>
              <w:t xml:space="preserve">How are </w:t>
            </w:r>
            <w:proofErr w:type="spellStart"/>
            <w:r w:rsidR="009D06D5">
              <w:rPr>
                <w:rFonts w:ascii="Calibri" w:eastAsia="Calibri" w:hAnsi="Calibri" w:cs="Calibri"/>
                <w:color w:val="29333D"/>
              </w:rPr>
              <w:t>k</w:t>
            </w:r>
            <w:r w:rsidRPr="47EA5EF2">
              <w:rPr>
                <w:rFonts w:ascii="Calibri" w:eastAsia="Calibri" w:hAnsi="Calibri" w:cs="Calibri"/>
                <w:color w:val="29333D"/>
              </w:rPr>
              <w:t>āinga</w:t>
            </w:r>
            <w:proofErr w:type="spellEnd"/>
            <w:r w:rsidRPr="47EA5EF2">
              <w:rPr>
                <w:rFonts w:ascii="Calibri" w:eastAsia="Calibri" w:hAnsi="Calibri" w:cs="Calibri"/>
                <w:color w:val="29333D"/>
              </w:rPr>
              <w:t xml:space="preserve"> and </w:t>
            </w:r>
            <w:r w:rsidR="009D06D5">
              <w:rPr>
                <w:rFonts w:ascii="Calibri" w:eastAsia="Calibri" w:hAnsi="Calibri" w:cs="Calibri"/>
                <w:color w:val="29333D"/>
              </w:rPr>
              <w:t>h</w:t>
            </w:r>
            <w:r w:rsidRPr="47EA5EF2">
              <w:rPr>
                <w:rFonts w:ascii="Calibri" w:eastAsia="Calibri" w:hAnsi="Calibri" w:cs="Calibri"/>
                <w:color w:val="29333D"/>
              </w:rPr>
              <w:t>ouseholds structured</w:t>
            </w:r>
            <w:r w:rsidR="00B333D9">
              <w:rPr>
                <w:rFonts w:ascii="Calibri" w:eastAsia="Calibri" w:hAnsi="Calibri" w:cs="Calibri"/>
                <w:color w:val="29333D"/>
              </w:rPr>
              <w:t>?</w:t>
            </w:r>
          </w:p>
          <w:p w14:paraId="02885C2B" w14:textId="1EF48C26" w:rsidR="00C93E1F" w:rsidRPr="00766259" w:rsidRDefault="009D06D5" w:rsidP="00C93E1F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color w:val="29333D"/>
              </w:rPr>
            </w:pPr>
            <w:r>
              <w:rPr>
                <w:rFonts w:ascii="Calibri" w:eastAsia="Calibri" w:hAnsi="Calibri" w:cs="Calibri"/>
                <w:color w:val="29333D"/>
              </w:rPr>
              <w:t>two</w:t>
            </w:r>
            <w:r w:rsidR="00C93E1F" w:rsidRPr="47EA5EF2">
              <w:rPr>
                <w:rFonts w:ascii="Calibri" w:eastAsia="Calibri" w:hAnsi="Calibri" w:cs="Calibri"/>
                <w:color w:val="29333D"/>
              </w:rPr>
              <w:t xml:space="preserve"> generation</w:t>
            </w:r>
            <w:r>
              <w:rPr>
                <w:rFonts w:ascii="Calibri" w:eastAsia="Calibri" w:hAnsi="Calibri" w:cs="Calibri"/>
                <w:color w:val="29333D"/>
              </w:rPr>
              <w:t>s</w:t>
            </w:r>
            <w:r w:rsidR="00C93E1F" w:rsidRPr="47EA5EF2">
              <w:rPr>
                <w:rFonts w:ascii="Calibri" w:eastAsia="Calibri" w:hAnsi="Calibri" w:cs="Calibri"/>
                <w:color w:val="29333D"/>
              </w:rPr>
              <w:t xml:space="preserve"> or more</w:t>
            </w:r>
          </w:p>
          <w:p w14:paraId="4444979E" w14:textId="2021E31F" w:rsidR="00C93E1F" w:rsidRPr="00766259" w:rsidRDefault="00C93E1F" w:rsidP="00C93E1F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color w:val="29333D"/>
              </w:rPr>
            </w:pPr>
            <w:r w:rsidRPr="47EA5EF2">
              <w:rPr>
                <w:rFonts w:ascii="Calibri" w:eastAsia="Calibri" w:hAnsi="Calibri" w:cs="Calibri"/>
                <w:color w:val="29333D"/>
              </w:rPr>
              <w:t xml:space="preserve">what are their priorities (Whare Tapa </w:t>
            </w:r>
            <w:proofErr w:type="spellStart"/>
            <w:r w:rsidRPr="47EA5EF2">
              <w:rPr>
                <w:rFonts w:ascii="Calibri" w:eastAsia="Calibri" w:hAnsi="Calibri" w:cs="Calibri"/>
                <w:color w:val="29333D"/>
              </w:rPr>
              <w:t>Whā</w:t>
            </w:r>
            <w:proofErr w:type="spellEnd"/>
            <w:r w:rsidRPr="47EA5EF2">
              <w:rPr>
                <w:rFonts w:ascii="Calibri" w:eastAsia="Calibri" w:hAnsi="Calibri" w:cs="Calibri"/>
                <w:color w:val="29333D"/>
              </w:rPr>
              <w:t xml:space="preserve"> </w:t>
            </w:r>
            <w:r w:rsidR="00B333D9">
              <w:rPr>
                <w:rFonts w:ascii="Calibri" w:eastAsia="Calibri" w:hAnsi="Calibri" w:cs="Calibri"/>
                <w:color w:val="29333D"/>
              </w:rPr>
              <w:t>model</w:t>
            </w:r>
            <w:proofErr w:type="gramStart"/>
            <w:r w:rsidRPr="47EA5EF2">
              <w:rPr>
                <w:rFonts w:ascii="Calibri" w:eastAsia="Calibri" w:hAnsi="Calibri" w:cs="Calibri"/>
                <w:color w:val="29333D"/>
              </w:rPr>
              <w:t>)</w:t>
            </w:r>
            <w:proofErr w:type="gramEnd"/>
          </w:p>
          <w:p w14:paraId="16795282" w14:textId="4C26BAE2" w:rsidR="00C93E1F" w:rsidRPr="00766259" w:rsidRDefault="00C93E1F" w:rsidP="00C93E1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29333D"/>
              </w:rPr>
            </w:pPr>
            <w:r w:rsidRPr="47EA5EF2">
              <w:rPr>
                <w:rFonts w:ascii="Calibri" w:eastAsia="Calibri" w:hAnsi="Calibri" w:cs="Calibri"/>
                <w:color w:val="29333D"/>
              </w:rPr>
              <w:t>How are priorities measured</w:t>
            </w:r>
            <w:r>
              <w:rPr>
                <w:rFonts w:ascii="Calibri" w:eastAsia="Calibri" w:hAnsi="Calibri" w:cs="Calibri"/>
                <w:color w:val="29333D"/>
              </w:rPr>
              <w:t>?</w:t>
            </w:r>
          </w:p>
          <w:p w14:paraId="22DC5307" w14:textId="04DC3B7C" w:rsidR="00C93E1F" w:rsidRPr="005F17C5" w:rsidRDefault="00C93E1F" w:rsidP="005F17C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29333D"/>
              </w:rPr>
            </w:pPr>
            <w:r w:rsidRPr="47EA5EF2">
              <w:rPr>
                <w:rFonts w:ascii="Calibri" w:eastAsia="Calibri" w:hAnsi="Calibri" w:cs="Calibri"/>
                <w:color w:val="29333D"/>
              </w:rPr>
              <w:t xml:space="preserve">What are causes of good or low performance against priorities (employment, income, </w:t>
            </w:r>
            <w:r w:rsidRPr="005F17C5">
              <w:rPr>
                <w:rFonts w:ascii="Calibri" w:eastAsia="Calibri" w:hAnsi="Calibri" w:cs="Calibri"/>
                <w:color w:val="29333D"/>
              </w:rPr>
              <w:t xml:space="preserve">self-employment, unpaid work, </w:t>
            </w:r>
            <w:r w:rsidRPr="005F17C5">
              <w:rPr>
                <w:rFonts w:ascii="Calibri" w:eastAsia="Calibri" w:hAnsi="Calibri" w:cs="Calibri"/>
                <w:color w:val="000000" w:themeColor="text1"/>
              </w:rPr>
              <w:t>consumer spending</w:t>
            </w:r>
            <w:r w:rsidR="005F17C5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796A00A4" w14:textId="0B1A64CA" w:rsidR="00C93E1F" w:rsidRPr="00766259" w:rsidRDefault="00C93E1F" w:rsidP="00C93E1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</w:rPr>
              <w:t xml:space="preserve">Shopping </w:t>
            </w:r>
            <w:r w:rsidR="00EB1115">
              <w:rPr>
                <w:rFonts w:ascii="Calibri" w:eastAsia="Calibri" w:hAnsi="Calibri" w:cs="Calibri"/>
                <w:color w:val="000000" w:themeColor="text1"/>
              </w:rPr>
              <w:t>b</w:t>
            </w:r>
            <w:r w:rsidRPr="47EA5EF2">
              <w:rPr>
                <w:rFonts w:ascii="Calibri" w:eastAsia="Calibri" w:hAnsi="Calibri" w:cs="Calibri"/>
                <w:color w:val="000000" w:themeColor="text1"/>
              </w:rPr>
              <w:t>asket/CPI/GDP</w:t>
            </w:r>
          </w:p>
          <w:p w14:paraId="72A79042" w14:textId="77777777" w:rsidR="00C93E1F" w:rsidRPr="00766259" w:rsidRDefault="00C93E1F" w:rsidP="00C93E1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</w:rPr>
              <w:t>Housing</w:t>
            </w:r>
          </w:p>
          <w:p w14:paraId="09C4F6CE" w14:textId="38D72ADD" w:rsidR="00C93E1F" w:rsidRPr="00C93E1F" w:rsidRDefault="009D06D5" w:rsidP="00C93E1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="00C93E1F" w:rsidRPr="47EA5EF2">
              <w:rPr>
                <w:rFonts w:ascii="Calibri" w:eastAsia="Calibri" w:hAnsi="Calibri" w:cs="Calibri"/>
                <w:color w:val="000000" w:themeColor="text1"/>
              </w:rPr>
              <w:t>overty</w:t>
            </w:r>
          </w:p>
          <w:p w14:paraId="6D47D9F2" w14:textId="1BC121C9" w:rsidR="00C93E1F" w:rsidRPr="00C93E1F" w:rsidRDefault="00C93E1F" w:rsidP="00C93E1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00C93E1F">
              <w:rPr>
                <w:rFonts w:ascii="Calibri" w:eastAsia="Calibri" w:hAnsi="Calibri" w:cs="Calibri"/>
                <w:color w:val="000000" w:themeColor="text1"/>
              </w:rPr>
              <w:t xml:space="preserve">Government </w:t>
            </w:r>
            <w:r w:rsidR="00EB1115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Pr="00C93E1F">
              <w:rPr>
                <w:rFonts w:ascii="Calibri" w:eastAsia="Calibri" w:hAnsi="Calibri" w:cs="Calibri"/>
                <w:color w:val="000000" w:themeColor="text1"/>
              </w:rPr>
              <w:t>epartments/</w:t>
            </w:r>
            <w:r w:rsidR="00EB1115">
              <w:rPr>
                <w:rFonts w:ascii="Calibri" w:eastAsia="Calibri" w:hAnsi="Calibri" w:cs="Calibri"/>
                <w:color w:val="000000" w:themeColor="text1"/>
              </w:rPr>
              <w:t>b</w:t>
            </w:r>
            <w:r w:rsidRPr="00C93E1F">
              <w:rPr>
                <w:rFonts w:ascii="Calibri" w:eastAsia="Calibri" w:hAnsi="Calibri" w:cs="Calibri"/>
                <w:color w:val="000000" w:themeColor="text1"/>
              </w:rPr>
              <w:t>enefits</w:t>
            </w:r>
          </w:p>
          <w:p w14:paraId="098E1E2B" w14:textId="77777777" w:rsidR="00C93E1F" w:rsidRPr="00766259" w:rsidRDefault="00C93E1F" w:rsidP="50C363DA"/>
          <w:p w14:paraId="39C56915" w14:textId="57CC918B" w:rsidR="00C54F6E" w:rsidRPr="00766259" w:rsidRDefault="47EA5EF2" w:rsidP="50C363DA"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Students </w:t>
            </w:r>
            <w:proofErr w:type="gram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will;</w:t>
            </w:r>
            <w:proofErr w:type="gram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  </w:t>
            </w:r>
          </w:p>
          <w:p w14:paraId="377B5737" w14:textId="18AF2C26" w:rsidR="00C54F6E" w:rsidRPr="00766259" w:rsidRDefault="47EA5EF2" w:rsidP="47EA5EF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Define a sustainability model and note key aspects of this model (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Pūtake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)</w:t>
            </w:r>
          </w:p>
          <w:p w14:paraId="0061FAEF" w14:textId="23278E7E" w:rsidR="00C54F6E" w:rsidRPr="00766259" w:rsidRDefault="47EA5EF2" w:rsidP="47EA5EF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Explore how values influence economic decision making and how Māori see the values </w:t>
            </w:r>
            <w:proofErr w:type="gram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of;</w:t>
            </w:r>
            <w:proofErr w:type="gram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56304275" w14:textId="7A7C3024" w:rsidR="00C54F6E" w:rsidRPr="00766259" w:rsidRDefault="47EA5EF2" w:rsidP="47EA5EF2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Aroha - Unpaid work on a Marae (Mana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</w:t>
            </w:r>
            <w:r w:rsidR="00191A5E">
              <w:rPr>
                <w:rFonts w:ascii="Calibri" w:eastAsia="Calibri" w:hAnsi="Calibri" w:cs="Calibri"/>
                <w:color w:val="000000" w:themeColor="text1"/>
                <w:lang w:val="en-US"/>
              </w:rPr>
              <w:t>a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hine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/Mana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Tāne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)</w:t>
            </w:r>
          </w:p>
          <w:p w14:paraId="2BBBA8A9" w14:textId="13827A7F" w:rsidR="00C54F6E" w:rsidRPr="00766259" w:rsidRDefault="47EA5EF2" w:rsidP="47EA5EF2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Whanaungatanga - Potentially, attending a </w:t>
            </w:r>
            <w:r w:rsidR="001E42FC">
              <w:rPr>
                <w:rFonts w:ascii="Calibri" w:eastAsia="Calibri" w:hAnsi="Calibri" w:cs="Calibri"/>
                <w:color w:val="000000" w:themeColor="text1"/>
                <w:lang w:val="en-US"/>
              </w:rPr>
              <w:t>t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angihanga and working there while paying to get there and being on unpaid leave while there</w:t>
            </w:r>
          </w:p>
          <w:p w14:paraId="60F65EF0" w14:textId="75BD6079" w:rsidR="00C54F6E" w:rsidRPr="00766259" w:rsidRDefault="47EA5EF2" w:rsidP="47EA5EF2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color w:val="000000" w:themeColor="text1"/>
                <w:lang w:val="en-US"/>
              </w:rPr>
            </w:pP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Kōtahitanga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- Giving back to the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hapū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and iwi by working for them as trustees etc. </w:t>
            </w:r>
          </w:p>
          <w:p w14:paraId="7F443822" w14:textId="3A48C1B5" w:rsidR="00C54F6E" w:rsidRPr="00766259" w:rsidRDefault="47EA5EF2" w:rsidP="47EA5EF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Define </w:t>
            </w:r>
            <w:r w:rsidR="001E42FC">
              <w:rPr>
                <w:rFonts w:ascii="Calibri" w:eastAsia="Calibri" w:hAnsi="Calibri" w:cs="Calibri"/>
                <w:color w:val="000000" w:themeColor="text1"/>
                <w:lang w:val="en-US"/>
              </w:rPr>
              <w:t>m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ana and explore how </w:t>
            </w:r>
            <w:r w:rsidR="001E42FC">
              <w:rPr>
                <w:rFonts w:ascii="Calibri" w:eastAsia="Calibri" w:hAnsi="Calibri" w:cs="Calibri"/>
                <w:color w:val="000000" w:themeColor="text1"/>
                <w:lang w:val="en-US"/>
              </w:rPr>
              <w:t>m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ana is measured in the Māori community (</w:t>
            </w:r>
            <w:r w:rsidRPr="47EA5EF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 xml:space="preserve">Mana Whenua, Mana </w:t>
            </w:r>
            <w:proofErr w:type="spellStart"/>
            <w:r w:rsidRPr="47EA5EF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Wāhine</w:t>
            </w:r>
            <w:proofErr w:type="spellEnd"/>
            <w:r w:rsidRPr="47EA5EF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, Mana Motuhake etc.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)  </w:t>
            </w:r>
          </w:p>
          <w:p w14:paraId="57BDD81E" w14:textId="46CC2CEA" w:rsidR="00C54F6E" w:rsidRPr="00766259" w:rsidRDefault="47EA5EF2" w:rsidP="47EA5EF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Understand what influence </w:t>
            </w:r>
            <w:proofErr w:type="spellStart"/>
            <w:r w:rsidR="001E42FC">
              <w:rPr>
                <w:rFonts w:ascii="Calibri" w:eastAsia="Calibri" w:hAnsi="Calibri" w:cs="Calibri"/>
                <w:color w:val="000000" w:themeColor="text1"/>
                <w:lang w:val="en-US"/>
              </w:rPr>
              <w:t>w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hānau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, culture and community have on Māori employment  </w:t>
            </w:r>
          </w:p>
          <w:p w14:paraId="1AF0ABA5" w14:textId="4351C1F4" w:rsidR="00C54F6E" w:rsidRPr="00766259" w:rsidRDefault="47EA5EF2" w:rsidP="47EA5EF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Develop a data collection process (could </w:t>
            </w:r>
            <w:r w:rsidR="001E42FC">
              <w:rPr>
                <w:rFonts w:ascii="Calibri" w:eastAsia="Calibri" w:hAnsi="Calibri" w:cs="Calibri"/>
                <w:color w:val="000000" w:themeColor="text1"/>
                <w:lang w:val="en-US"/>
              </w:rPr>
              <w:t>include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="001E42FC">
              <w:rPr>
                <w:rFonts w:ascii="Calibri" w:eastAsia="Calibri" w:hAnsi="Calibri" w:cs="Calibri"/>
                <w:color w:val="000000" w:themeColor="text1"/>
                <w:lang w:val="en-US"/>
              </w:rPr>
              <w:t>m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arae - </w:t>
            </w:r>
            <w:proofErr w:type="spellStart"/>
            <w:proofErr w:type="gramStart"/>
            <w:r w:rsidR="004D271F">
              <w:rPr>
                <w:rFonts w:ascii="Calibri" w:eastAsia="Calibri" w:hAnsi="Calibri" w:cs="Calibri"/>
                <w:color w:val="000000" w:themeColor="text1"/>
                <w:lang w:val="en-US"/>
              </w:rPr>
              <w:t>p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ōwhiri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?,</w:t>
            </w:r>
            <w:proofErr w:type="gram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="004D271F">
              <w:rPr>
                <w:rFonts w:ascii="Calibri" w:eastAsia="Calibri" w:hAnsi="Calibri" w:cs="Calibri"/>
                <w:color w:val="000000" w:themeColor="text1"/>
                <w:lang w:val="en-US"/>
              </w:rPr>
              <w:t>i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nterview with </w:t>
            </w:r>
            <w:proofErr w:type="spellStart"/>
            <w:r w:rsidR="004D271F">
              <w:rPr>
                <w:rFonts w:ascii="Calibri" w:eastAsia="Calibri" w:hAnsi="Calibri" w:cs="Calibri"/>
                <w:color w:val="000000" w:themeColor="text1"/>
                <w:lang w:val="en-US"/>
              </w:rPr>
              <w:t>h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apū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or </w:t>
            </w:r>
            <w:r w:rsidR="004D271F">
              <w:rPr>
                <w:rFonts w:ascii="Calibri" w:eastAsia="Calibri" w:hAnsi="Calibri" w:cs="Calibri"/>
                <w:color w:val="000000" w:themeColor="text1"/>
                <w:lang w:val="en-US"/>
              </w:rPr>
              <w:t>i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wi representative(s)  </w:t>
            </w:r>
          </w:p>
          <w:p w14:paraId="43E79A35" w14:textId="3F1D1D72" w:rsidR="00C54F6E" w:rsidRPr="00766259" w:rsidRDefault="47EA5EF2" w:rsidP="47EA5EF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Collect data on </w:t>
            </w:r>
            <w:r w:rsidR="004D271F">
              <w:rPr>
                <w:rFonts w:ascii="Calibri" w:eastAsia="Calibri" w:hAnsi="Calibri" w:cs="Calibri"/>
                <w:color w:val="000000" w:themeColor="text1"/>
                <w:lang w:val="en-US"/>
              </w:rPr>
              <w:t>e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mployment and </w:t>
            </w:r>
            <w:r w:rsidR="004D271F">
              <w:rPr>
                <w:rFonts w:ascii="Calibri" w:eastAsia="Calibri" w:hAnsi="Calibri" w:cs="Calibri"/>
                <w:color w:val="000000" w:themeColor="text1"/>
                <w:lang w:val="en-US"/>
              </w:rPr>
              <w:t>u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nemployment of Māori </w:t>
            </w:r>
          </w:p>
          <w:p w14:paraId="124E48CF" w14:textId="68A9ACF2" w:rsidR="00C54F6E" w:rsidRPr="00766259" w:rsidRDefault="47EA5EF2" w:rsidP="47EA5EF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Apply economic concepts </w:t>
            </w:r>
          </w:p>
          <w:p w14:paraId="353BCADF" w14:textId="14EED036" w:rsidR="00C54F6E" w:rsidRPr="00766259" w:rsidRDefault="47EA5EF2" w:rsidP="47EA5EF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Apply </w:t>
            </w:r>
            <w:proofErr w:type="spellStart"/>
            <w:r w:rsidR="004D271F">
              <w:rPr>
                <w:rFonts w:ascii="Calibri" w:eastAsia="Calibri" w:hAnsi="Calibri" w:cs="Calibri"/>
                <w:color w:val="000000" w:themeColor="text1"/>
                <w:lang w:val="en-US"/>
              </w:rPr>
              <w:t>m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ātauranga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and economic concepts developed in this unit to provide understanding  </w:t>
            </w:r>
          </w:p>
          <w:p w14:paraId="3B9CFD04" w14:textId="71CBFCC8" w:rsidR="00C54F6E" w:rsidRPr="00766259" w:rsidRDefault="47EA5EF2" w:rsidP="47EA5EF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Develop a process for measuring </w:t>
            </w:r>
            <w:r w:rsidR="004D271F">
              <w:rPr>
                <w:rFonts w:ascii="Calibri" w:eastAsia="Calibri" w:hAnsi="Calibri" w:cs="Calibri"/>
                <w:color w:val="000000" w:themeColor="text1"/>
                <w:lang w:val="en-US"/>
              </w:rPr>
              <w:t>e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mployment/</w:t>
            </w:r>
            <w:r w:rsidR="004D271F">
              <w:rPr>
                <w:rFonts w:ascii="Calibri" w:eastAsia="Calibri" w:hAnsi="Calibri" w:cs="Calibri"/>
                <w:color w:val="000000" w:themeColor="text1"/>
                <w:lang w:val="en-US"/>
              </w:rPr>
              <w:t>u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nemployment </w:t>
            </w:r>
          </w:p>
          <w:p w14:paraId="00D3E14A" w14:textId="7066244D" w:rsidR="00C54F6E" w:rsidRPr="00766259" w:rsidRDefault="47EA5EF2" w:rsidP="50C363DA">
            <w:r w:rsidRPr="47EA5EF2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326A17A6" w14:textId="758B4834" w:rsidR="00C54F6E" w:rsidRPr="00766259" w:rsidRDefault="47EA5EF2" w:rsidP="50C363DA"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Pathway – Human/Civil Rights Lawyer, Economist, Sociologist, Treaty Negotiator, Iwi Runanga Trustee  </w:t>
            </w:r>
          </w:p>
          <w:p w14:paraId="165002E9" w14:textId="00D2B8B5" w:rsidR="00C54F6E" w:rsidRPr="00766259" w:rsidRDefault="47EA5EF2" w:rsidP="50C363DA"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 </w:t>
            </w:r>
          </w:p>
          <w:p w14:paraId="75090BDA" w14:textId="37BDD1B0" w:rsidR="00C54F6E" w:rsidRPr="00766259" w:rsidRDefault="008E0592" w:rsidP="50C363DA">
            <w:r>
              <w:rPr>
                <w:b/>
                <w:color w:val="FF0000"/>
              </w:rPr>
              <w:t xml:space="preserve">Opportunity for assessment of EC2.2 – </w:t>
            </w:r>
            <w:r w:rsidRPr="00714A48">
              <w:rPr>
                <w:b/>
                <w:color w:val="FF0000"/>
              </w:rPr>
              <w:t>Demonstrate understanding of causes and effects of a macroeconomic issue in Aotearoa New Zealand</w:t>
            </w:r>
          </w:p>
        </w:tc>
        <w:tc>
          <w:tcPr>
            <w:tcW w:w="1984" w:type="dxa"/>
          </w:tcPr>
          <w:p w14:paraId="7AE847B4" w14:textId="39CBFE37" w:rsidR="00C54F6E" w:rsidRPr="00F2719B" w:rsidRDefault="3AAF394A" w:rsidP="50C363DA">
            <w:r w:rsidRPr="00F2719B">
              <w:t>8 weeks</w:t>
            </w:r>
          </w:p>
          <w:p w14:paraId="2171BAFB" w14:textId="1F9EEFAA" w:rsidR="00C54F6E" w:rsidRPr="00F2719B" w:rsidRDefault="00C54F6E" w:rsidP="50C363DA">
            <w:pPr>
              <w:pStyle w:val="BodyText"/>
              <w:spacing w:line="240" w:lineRule="auto"/>
              <w:ind w:right="30"/>
              <w:rPr>
                <w:rFonts w:ascii="Calibri" w:hAnsi="Calibri"/>
              </w:rPr>
            </w:pPr>
          </w:p>
        </w:tc>
      </w:tr>
      <w:tr w:rsidR="00C54F6E" w:rsidRPr="00766259" w14:paraId="4D5F3ED2" w14:textId="231EEB34" w:rsidTr="00944E5D">
        <w:trPr>
          <w:trHeight w:val="1163"/>
        </w:trPr>
        <w:tc>
          <w:tcPr>
            <w:tcW w:w="4394" w:type="dxa"/>
            <w:shd w:val="clear" w:color="auto" w:fill="auto"/>
          </w:tcPr>
          <w:p w14:paraId="3CC11DD6" w14:textId="77777777" w:rsidR="00B333D9" w:rsidRDefault="00B333D9" w:rsidP="00B333D9">
            <w:pPr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analyse the effects of events in Aotearoa New Zealand, the </w:t>
            </w:r>
            <w:proofErr w:type="gramStart"/>
            <w:r>
              <w:t>Pacific</w:t>
            </w:r>
            <w:proofErr w:type="gramEnd"/>
            <w:r>
              <w:t xml:space="preserve"> and the rest of the world on the economy</w:t>
            </w:r>
          </w:p>
          <w:p w14:paraId="57A27900" w14:textId="77777777" w:rsidR="00B333D9" w:rsidRPr="00A76BE3" w:rsidRDefault="00B333D9" w:rsidP="00B333D9">
            <w:pPr>
              <w:numPr>
                <w:ilvl w:val="0"/>
                <w:numId w:val="3"/>
              </w:numPr>
            </w:pPr>
            <w:r w:rsidRPr="00A76BE3">
              <w:t>understand diverse world views of decision making and economic wellbeing in Aotearoa New Zealand and the Pacific</w:t>
            </w:r>
          </w:p>
          <w:p w14:paraId="0F08E22D" w14:textId="77777777" w:rsidR="00B333D9" w:rsidRDefault="00B333D9" w:rsidP="00B333D9">
            <w:pPr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examine the interdependence of different sectors of the economy, and how events impacting on one sector </w:t>
            </w:r>
            <w:r>
              <w:lastRenderedPageBreak/>
              <w:t>flow through to other sectors within the economy, and society and the environment</w:t>
            </w:r>
          </w:p>
          <w:p w14:paraId="62D97E69" w14:textId="77777777" w:rsidR="00B333D9" w:rsidRDefault="00B333D9" w:rsidP="00B333D9">
            <w:pPr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investigate the causes of trade and </w:t>
            </w:r>
            <w:proofErr w:type="spellStart"/>
            <w:r>
              <w:t>tauhokohoko</w:t>
            </w:r>
            <w:proofErr w:type="spellEnd"/>
          </w:p>
          <w:p w14:paraId="4CD36679" w14:textId="77777777" w:rsidR="00B333D9" w:rsidRDefault="00B333D9" w:rsidP="00B333D9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investigate the impact of changes in trade and </w:t>
            </w:r>
            <w:proofErr w:type="spellStart"/>
            <w:r>
              <w:t>tauhokohoko</w:t>
            </w:r>
            <w:proofErr w:type="spellEnd"/>
            <w:r>
              <w:t xml:space="preserve"> on various groups in society </w:t>
            </w:r>
          </w:p>
          <w:p w14:paraId="0E36BA6E" w14:textId="77777777" w:rsidR="00B333D9" w:rsidRDefault="00B333D9" w:rsidP="00B333D9">
            <w:pPr>
              <w:numPr>
                <w:ilvl w:val="0"/>
                <w:numId w:val="3"/>
              </w:numPr>
            </w:pPr>
            <w:r w:rsidRPr="00D904AD">
              <w:t>investigate the causes of growth and the impact of changes in growth on various groups in society</w:t>
            </w:r>
          </w:p>
          <w:p w14:paraId="205A9318" w14:textId="77777777" w:rsidR="00B333D9" w:rsidRPr="00FF5B6E" w:rsidRDefault="00B333D9" w:rsidP="00B333D9">
            <w:pPr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117FCB">
              <w:t>investigate the causes of inflation and the impact of changes in inflation on various groups in society</w:t>
            </w:r>
          </w:p>
          <w:p w14:paraId="4DC9C434" w14:textId="77777777" w:rsidR="00B333D9" w:rsidRDefault="00B333D9" w:rsidP="00B333D9">
            <w:pPr>
              <w:numPr>
                <w:ilvl w:val="0"/>
                <w:numId w:val="3"/>
              </w:numPr>
            </w:pPr>
            <w:r w:rsidRPr="002B732F">
              <w:t>use economic indicators to estimate an economy’s performance, and to highlight trends</w:t>
            </w:r>
          </w:p>
          <w:p w14:paraId="13D31F58" w14:textId="62795ADB" w:rsidR="00C54F6E" w:rsidRPr="00BC5031" w:rsidRDefault="00B333D9" w:rsidP="00BC5031">
            <w:pPr>
              <w:numPr>
                <w:ilvl w:val="0"/>
                <w:numId w:val="3"/>
              </w:numPr>
            </w:pPr>
            <w:r w:rsidRPr="00AE4F54">
              <w:t xml:space="preserve">develop an understanding of the </w:t>
            </w:r>
            <w:r>
              <w:t xml:space="preserve">economy in Aotearoa </w:t>
            </w:r>
            <w:r w:rsidRPr="00AE4F54">
              <w:t>New Zealand and the policies that the Government uses to manage it</w:t>
            </w:r>
          </w:p>
        </w:tc>
        <w:tc>
          <w:tcPr>
            <w:tcW w:w="14738" w:type="dxa"/>
            <w:shd w:val="clear" w:color="auto" w:fill="auto"/>
          </w:tcPr>
          <w:p w14:paraId="38AF7210" w14:textId="030CFB8A" w:rsidR="00C54F6E" w:rsidRPr="00766259" w:rsidRDefault="47EA5EF2" w:rsidP="47EA5EF2"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  <w:lastRenderedPageBreak/>
              <w:t>Pou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  <w:t xml:space="preserve"> Herenga Waka</w:t>
            </w:r>
          </w:p>
          <w:p w14:paraId="13E97CA8" w14:textId="0D06C2C0" w:rsidR="00C54F6E" w:rsidRPr="00766259" w:rsidRDefault="47EA5EF2" w:rsidP="47EA5EF2">
            <w:pPr>
              <w:jc w:val="center"/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“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Nōu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rourou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,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nāku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rourou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, ka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ora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ai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iwi” </w:t>
            </w:r>
          </w:p>
          <w:p w14:paraId="623B6CC0" w14:textId="283683C7" w:rsidR="00C54F6E" w:rsidRPr="00766259" w:rsidRDefault="47EA5EF2" w:rsidP="47EA5EF2">
            <w:pPr>
              <w:jc w:val="center"/>
            </w:pPr>
            <w:r w:rsidRPr="47EA5EF2">
              <w:rPr>
                <w:lang w:val="en-US"/>
              </w:rPr>
              <w:t xml:space="preserve"> </w:t>
            </w:r>
          </w:p>
          <w:p w14:paraId="083A298F" w14:textId="7C33928F" w:rsidR="00C54F6E" w:rsidRDefault="47EA5EF2" w:rsidP="47EA5EF2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In this unit, students will look to get meaning from the above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whakataukī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.  Specifically, they will define aspects of the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whakataukī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that relates to the values of </w:t>
            </w:r>
            <w:r w:rsidR="007A03A9">
              <w:rPr>
                <w:rFonts w:ascii="Calibri" w:eastAsia="Calibri" w:hAnsi="Calibri" w:cs="Calibri"/>
                <w:color w:val="000000" w:themeColor="text1"/>
                <w:lang w:val="en-US"/>
              </w:rPr>
              <w:t>a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roha, </w:t>
            </w:r>
            <w:r w:rsidR="007A03A9">
              <w:rPr>
                <w:rFonts w:ascii="Calibri" w:eastAsia="Calibri" w:hAnsi="Calibri" w:cs="Calibri"/>
                <w:color w:val="000000" w:themeColor="text1"/>
                <w:lang w:val="en-US"/>
              </w:rPr>
              <w:t>w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hanaungatanga, </w:t>
            </w:r>
            <w:proofErr w:type="spellStart"/>
            <w:r w:rsidR="007A03A9">
              <w:rPr>
                <w:rFonts w:ascii="Calibri" w:eastAsia="Calibri" w:hAnsi="Calibri" w:cs="Calibri"/>
                <w:color w:val="000000" w:themeColor="text1"/>
                <w:lang w:val="en-US"/>
              </w:rPr>
              <w:t>k</w:t>
            </w:r>
            <w:r w:rsidR="0004084E">
              <w:rPr>
                <w:rFonts w:ascii="Calibri" w:eastAsia="Calibri" w:hAnsi="Calibri" w:cs="Calibri"/>
                <w:color w:val="000000" w:themeColor="text1"/>
                <w:lang w:val="en-US"/>
              </w:rPr>
              <w:t>o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tahitanga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0039B742" w14:textId="77777777" w:rsidR="00F777C5" w:rsidRDefault="00F777C5" w:rsidP="47EA5EF2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22F86DC4" w14:textId="77777777" w:rsidR="00F777C5" w:rsidRPr="00F2719B" w:rsidRDefault="00F777C5" w:rsidP="00F777C5">
            <w:pPr>
              <w:rPr>
                <w:sz w:val="20"/>
                <w:szCs w:val="20"/>
              </w:rPr>
            </w:pPr>
            <w:r w:rsidRPr="00F2719B">
              <w:rPr>
                <w:rFonts w:ascii="Calibri" w:eastAsia="Calibri" w:hAnsi="Calibri" w:cs="Calibri"/>
                <w:color w:val="000000" w:themeColor="text1"/>
                <w:lang w:val="en-US"/>
              </w:rPr>
              <w:t>WHANAUNGATANGA</w:t>
            </w:r>
          </w:p>
          <w:p w14:paraId="2F97CA53" w14:textId="1891D28D" w:rsidR="00F777C5" w:rsidRPr="00F2719B" w:rsidRDefault="00F777C5" w:rsidP="00F777C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F2719B">
              <w:rPr>
                <w:rFonts w:ascii="Calibri" w:eastAsia="Calibri" w:hAnsi="Calibri" w:cs="Calibri"/>
                <w:color w:val="000000" w:themeColor="text1"/>
                <w:lang w:val="en-US"/>
              </w:rPr>
              <w:t>Why trade and how do we trade</w:t>
            </w:r>
            <w:r w:rsidR="002F699C">
              <w:rPr>
                <w:rFonts w:ascii="Calibri" w:eastAsia="Calibri" w:hAnsi="Calibri" w:cs="Calibri"/>
                <w:color w:val="000000" w:themeColor="text1"/>
                <w:lang w:val="en-US"/>
              </w:rPr>
              <w:t>?</w:t>
            </w:r>
            <w:r w:rsidRPr="00F2719B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(</w:t>
            </w:r>
            <w:proofErr w:type="gramStart"/>
            <w:r w:rsidR="002F699C">
              <w:rPr>
                <w:rFonts w:ascii="Calibri" w:eastAsia="Calibri" w:hAnsi="Calibri" w:cs="Calibri"/>
                <w:color w:val="000000" w:themeColor="text1"/>
                <w:lang w:val="en-US"/>
              </w:rPr>
              <w:t>t</w:t>
            </w:r>
            <w:r w:rsidRPr="00F2719B">
              <w:rPr>
                <w:rFonts w:ascii="Calibri" w:eastAsia="Calibri" w:hAnsi="Calibri" w:cs="Calibri"/>
                <w:color w:val="000000" w:themeColor="text1"/>
                <w:lang w:val="en-US"/>
              </w:rPr>
              <w:t>rade</w:t>
            </w:r>
            <w:proofErr w:type="gramEnd"/>
            <w:r w:rsidRPr="00F2719B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agreements)</w:t>
            </w:r>
          </w:p>
          <w:p w14:paraId="6D39AEFC" w14:textId="2D473B79" w:rsidR="00F777C5" w:rsidRPr="00F2719B" w:rsidRDefault="00F777C5" w:rsidP="00F777C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F2719B">
              <w:rPr>
                <w:rFonts w:ascii="Calibri" w:eastAsia="Calibri" w:hAnsi="Calibri" w:cs="Calibri"/>
                <w:color w:val="000000" w:themeColor="text1"/>
                <w:lang w:val="en-US"/>
              </w:rPr>
              <w:t>Why innovate</w:t>
            </w:r>
            <w:r w:rsidR="002F699C">
              <w:rPr>
                <w:rFonts w:ascii="Calibri" w:eastAsia="Calibri" w:hAnsi="Calibri" w:cs="Calibri"/>
                <w:color w:val="000000" w:themeColor="text1"/>
                <w:lang w:val="en-US"/>
              </w:rPr>
              <w:t>?</w:t>
            </w:r>
          </w:p>
          <w:p w14:paraId="58FAFBC5" w14:textId="77777777" w:rsidR="00F777C5" w:rsidRPr="00F2719B" w:rsidRDefault="00F777C5" w:rsidP="00F777C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F2719B">
              <w:rPr>
                <w:rFonts w:ascii="Calibri" w:eastAsia="Calibri" w:hAnsi="Calibri" w:cs="Calibri"/>
                <w:color w:val="000000" w:themeColor="text1"/>
                <w:lang w:val="en-US"/>
              </w:rPr>
              <w:t>Using the internet to sell internationally</w:t>
            </w:r>
          </w:p>
          <w:p w14:paraId="2F99A915" w14:textId="3481A46F" w:rsidR="00F777C5" w:rsidRPr="00F2719B" w:rsidRDefault="00F777C5" w:rsidP="00F777C5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F2719B">
              <w:rPr>
                <w:rFonts w:ascii="Calibri" w:eastAsia="Calibri" w:hAnsi="Calibri" w:cs="Calibri"/>
                <w:color w:val="000000" w:themeColor="text1"/>
                <w:lang w:val="en-US"/>
              </w:rPr>
              <w:lastRenderedPageBreak/>
              <w:t xml:space="preserve">Intellectual </w:t>
            </w:r>
            <w:r w:rsidR="00075DF1">
              <w:rPr>
                <w:rFonts w:ascii="Calibri" w:eastAsia="Calibri" w:hAnsi="Calibri" w:cs="Calibri"/>
                <w:color w:val="000000" w:themeColor="text1"/>
                <w:lang w:val="en-US"/>
              </w:rPr>
              <w:t>p</w:t>
            </w:r>
            <w:r w:rsidRPr="00F2719B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roperty </w:t>
            </w:r>
            <w:r w:rsidR="00075DF1">
              <w:rPr>
                <w:rFonts w:ascii="Calibri" w:eastAsia="Calibri" w:hAnsi="Calibri" w:cs="Calibri"/>
                <w:color w:val="000000" w:themeColor="text1"/>
                <w:lang w:val="en-US"/>
              </w:rPr>
              <w:t>r</w:t>
            </w:r>
            <w:r w:rsidRPr="00F2719B">
              <w:rPr>
                <w:rFonts w:ascii="Calibri" w:eastAsia="Calibri" w:hAnsi="Calibri" w:cs="Calibri"/>
                <w:color w:val="000000" w:themeColor="text1"/>
                <w:lang w:val="en-US"/>
              </w:rPr>
              <w:t>ights (</w:t>
            </w:r>
            <w:r w:rsidR="002F699C">
              <w:rPr>
                <w:rFonts w:ascii="Calibri" w:eastAsia="Calibri" w:hAnsi="Calibri" w:cs="Calibri"/>
                <w:color w:val="000000" w:themeColor="text1"/>
                <w:lang w:val="en-US"/>
              </w:rPr>
              <w:t>h</w:t>
            </w:r>
            <w:r w:rsidRPr="00F2719B">
              <w:rPr>
                <w:rFonts w:ascii="Calibri" w:eastAsia="Calibri" w:hAnsi="Calibri" w:cs="Calibri"/>
                <w:color w:val="000000" w:themeColor="text1"/>
                <w:lang w:val="en-US"/>
              </w:rPr>
              <w:t>aka, Māori NFTs)</w:t>
            </w:r>
          </w:p>
          <w:p w14:paraId="18AA4A6F" w14:textId="069C19CF" w:rsidR="00F777C5" w:rsidRPr="00F2719B" w:rsidRDefault="00F777C5" w:rsidP="00F777C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F2719B">
              <w:rPr>
                <w:rFonts w:ascii="Calibri" w:eastAsia="Calibri" w:hAnsi="Calibri" w:cs="Calibri"/>
                <w:color w:val="000000" w:themeColor="text1"/>
                <w:lang w:val="en-US"/>
              </w:rPr>
              <w:t>How does a</w:t>
            </w:r>
            <w:r w:rsidR="002F699C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n Aotearoa New Zealand </w:t>
            </w:r>
            <w:r w:rsidRPr="00F2719B">
              <w:rPr>
                <w:rFonts w:ascii="Calibri" w:eastAsia="Calibri" w:hAnsi="Calibri" w:cs="Calibri"/>
                <w:color w:val="000000" w:themeColor="text1"/>
                <w:lang w:val="en-US"/>
              </w:rPr>
              <w:t>Business connect with an overseas market</w:t>
            </w:r>
            <w:r w:rsidR="002F699C">
              <w:rPr>
                <w:rFonts w:ascii="Calibri" w:eastAsia="Calibri" w:hAnsi="Calibri" w:cs="Calibri"/>
                <w:color w:val="000000" w:themeColor="text1"/>
                <w:lang w:val="en-US"/>
              </w:rPr>
              <w:t>?</w:t>
            </w:r>
          </w:p>
          <w:p w14:paraId="1D76B158" w14:textId="04B257DF" w:rsidR="00F777C5" w:rsidRPr="00F2719B" w:rsidRDefault="00F777C5" w:rsidP="00177F42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F2719B">
              <w:rPr>
                <w:rFonts w:ascii="Calibri" w:eastAsia="Calibri" w:hAnsi="Calibri" w:cs="Calibri"/>
                <w:color w:val="000000" w:themeColor="text1"/>
                <w:lang w:val="en-US"/>
              </w:rPr>
              <w:t>Tikanga</w:t>
            </w:r>
          </w:p>
          <w:p w14:paraId="2070D06B" w14:textId="77777777" w:rsidR="00F777C5" w:rsidRPr="00766259" w:rsidRDefault="00F777C5" w:rsidP="47EA5EF2"/>
          <w:p w14:paraId="395D2DDC" w14:textId="0515C69F" w:rsidR="00C54F6E" w:rsidRPr="00766259" w:rsidRDefault="47EA5EF2" w:rsidP="47EA5EF2"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Students </w:t>
            </w:r>
            <w:proofErr w:type="gram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will;</w:t>
            </w:r>
            <w:proofErr w:type="gram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 </w:t>
            </w:r>
          </w:p>
          <w:p w14:paraId="2651E9EF" w14:textId="0D23BA1C" w:rsidR="00C54F6E" w:rsidRPr="00766259" w:rsidRDefault="47EA5EF2" w:rsidP="47EA5EF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Define the Māori economy and its connection to </w:t>
            </w:r>
            <w:r w:rsidR="002F699C">
              <w:rPr>
                <w:rFonts w:ascii="Calibri" w:eastAsia="Calibri" w:hAnsi="Calibri" w:cs="Calibri"/>
                <w:color w:val="000000" w:themeColor="text1"/>
                <w:lang w:val="en-US"/>
              </w:rPr>
              <w:t>t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rade</w:t>
            </w:r>
          </w:p>
          <w:p w14:paraId="581DBFA7" w14:textId="1351594F" w:rsidR="00C54F6E" w:rsidRPr="00766259" w:rsidRDefault="47EA5EF2" w:rsidP="47EA5EF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Watch You</w:t>
            </w:r>
            <w:r w:rsidR="0089260B">
              <w:rPr>
                <w:rFonts w:ascii="Calibri" w:eastAsia="Calibri" w:hAnsi="Calibri" w:cs="Calibri"/>
                <w:color w:val="000000" w:themeColor="text1"/>
                <w:lang w:val="en-US"/>
              </w:rPr>
              <w:t>T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ube video - </w:t>
            </w:r>
            <w:r w:rsidRPr="47EA5EF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Māori Wealth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(He Tohu, 2017)</w:t>
            </w:r>
            <w:r w:rsidR="0089260B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- </w:t>
            </w:r>
            <w:hyperlink r:id="rId14" w:history="1">
              <w:r w:rsidR="0089260B" w:rsidRPr="009F7713">
                <w:rPr>
                  <w:rStyle w:val="Hyperlink"/>
                  <w:rFonts w:ascii="Calibri" w:eastAsia="Calibri" w:hAnsi="Calibri" w:cs="Calibri"/>
                  <w:lang w:val="en-US"/>
                </w:rPr>
                <w:t>https://youtu.be/5S74WnmASMo</w:t>
              </w:r>
            </w:hyperlink>
            <w:r w:rsidR="0089260B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6FA2944B" w14:textId="6A6F23EC" w:rsidR="00C54F6E" w:rsidRPr="00766259" w:rsidRDefault="47EA5EF2" w:rsidP="47EA5EF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Discuss </w:t>
            </w:r>
            <w:proofErr w:type="spellStart"/>
            <w:r w:rsidR="002F699C">
              <w:rPr>
                <w:rFonts w:ascii="Calibri" w:eastAsia="Calibri" w:hAnsi="Calibri" w:cs="Calibri"/>
                <w:color w:val="000000" w:themeColor="text1"/>
                <w:lang w:val="en-US"/>
              </w:rPr>
              <w:t>p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ūtake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(sustainability) model and note key aspects of this model </w:t>
            </w:r>
          </w:p>
          <w:p w14:paraId="0C35BB60" w14:textId="44C2008E" w:rsidR="00C54F6E" w:rsidRPr="00766259" w:rsidRDefault="47EA5EF2" w:rsidP="47EA5EF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Discuss economic topics (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eg</w:t>
            </w:r>
            <w:proofErr w:type="spellEnd"/>
            <w:r w:rsidR="002F699C">
              <w:rPr>
                <w:rFonts w:ascii="Calibri" w:eastAsia="Calibri" w:hAnsi="Calibri" w:cs="Calibri"/>
                <w:color w:val="000000" w:themeColor="text1"/>
                <w:lang w:val="en-US"/>
              </w:rPr>
              <w:t>,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sectors of the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labour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force and employment) mentioned in the videos </w:t>
            </w:r>
          </w:p>
          <w:p w14:paraId="3E73D85B" w14:textId="56546A1E" w:rsidR="00C54F6E" w:rsidRPr="00766259" w:rsidRDefault="47EA5EF2" w:rsidP="47EA5EF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Explore how values influence economic connections (</w:t>
            </w:r>
            <w:proofErr w:type="spellStart"/>
            <w:r w:rsidR="002F699C">
              <w:rPr>
                <w:rFonts w:ascii="Calibri" w:eastAsia="Calibri" w:hAnsi="Calibri" w:cs="Calibri"/>
                <w:color w:val="000000" w:themeColor="text1"/>
                <w:lang w:val="en-US"/>
              </w:rPr>
              <w:t>k</w:t>
            </w:r>
            <w:r w:rsidR="000A73F2">
              <w:rPr>
                <w:rFonts w:ascii="Calibri" w:eastAsia="Calibri" w:hAnsi="Calibri" w:cs="Calibri"/>
                <w:color w:val="000000" w:themeColor="text1"/>
                <w:lang w:val="en-US"/>
              </w:rPr>
              <w:t>o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tahitanga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, </w:t>
            </w:r>
            <w:r w:rsidR="002F699C">
              <w:rPr>
                <w:rFonts w:ascii="Calibri" w:eastAsia="Calibri" w:hAnsi="Calibri" w:cs="Calibri"/>
                <w:color w:val="000000" w:themeColor="text1"/>
                <w:lang w:val="en-US"/>
              </w:rPr>
              <w:t>w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hanaungatanga, </w:t>
            </w:r>
            <w:r w:rsidR="002F699C">
              <w:rPr>
                <w:rFonts w:ascii="Calibri" w:eastAsia="Calibri" w:hAnsi="Calibri" w:cs="Calibri"/>
                <w:color w:val="000000" w:themeColor="text1"/>
                <w:lang w:val="en-US"/>
              </w:rPr>
              <w:t>a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roha) with other countries including Pacific Island</w:t>
            </w:r>
            <w:r w:rsidR="006308C6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nations</w:t>
            </w:r>
          </w:p>
          <w:p w14:paraId="074DA92E" w14:textId="4B8F3EBB" w:rsidR="00C54F6E" w:rsidRPr="00766259" w:rsidRDefault="47EA5EF2" w:rsidP="47EA5EF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Understand how trade can improve the economy and change the community</w:t>
            </w:r>
          </w:p>
          <w:p w14:paraId="4FA4D59E" w14:textId="03D28AEC" w:rsidR="00C54F6E" w:rsidRPr="00766259" w:rsidRDefault="47EA5EF2" w:rsidP="47EA5EF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Apply </w:t>
            </w:r>
            <w:proofErr w:type="spellStart"/>
            <w:r w:rsidR="000719A2">
              <w:rPr>
                <w:rFonts w:ascii="Calibri" w:eastAsia="Calibri" w:hAnsi="Calibri" w:cs="Calibri"/>
                <w:color w:val="000000" w:themeColor="text1"/>
                <w:lang w:val="en-US"/>
              </w:rPr>
              <w:t>m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ātauranga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and economic concepts to a specific </w:t>
            </w:r>
            <w:r w:rsidR="000719A2">
              <w:rPr>
                <w:rFonts w:ascii="Calibri" w:eastAsia="Calibri" w:hAnsi="Calibri" w:cs="Calibri"/>
                <w:color w:val="000000" w:themeColor="text1"/>
                <w:lang w:val="en-US"/>
              </w:rPr>
              <w:t>f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ree </w:t>
            </w:r>
            <w:r w:rsidR="000719A2">
              <w:rPr>
                <w:rFonts w:ascii="Calibri" w:eastAsia="Calibri" w:hAnsi="Calibri" w:cs="Calibri"/>
                <w:color w:val="000000" w:themeColor="text1"/>
                <w:lang w:val="en-US"/>
              </w:rPr>
              <w:t>t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rade </w:t>
            </w:r>
            <w:r w:rsidR="000719A2">
              <w:rPr>
                <w:rFonts w:ascii="Calibri" w:eastAsia="Calibri" w:hAnsi="Calibri" w:cs="Calibri"/>
                <w:color w:val="000000" w:themeColor="text1"/>
                <w:lang w:val="en-US"/>
              </w:rPr>
              <w:t>a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greement</w:t>
            </w:r>
          </w:p>
          <w:p w14:paraId="74065AF0" w14:textId="2176C099" w:rsidR="00C54F6E" w:rsidRPr="00766259" w:rsidRDefault="47EA5EF2" w:rsidP="47EA5EF2"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5156E8DA" w14:textId="63C688AE" w:rsidR="00C54F6E" w:rsidRPr="00766259" w:rsidRDefault="47EA5EF2" w:rsidP="47EA5EF2"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Pathway – Human/Civil Rights Lawyer, Economist, Sociologist, Treaty Negotiator, Iwi Runanga Trustee </w:t>
            </w:r>
          </w:p>
          <w:p w14:paraId="7BADDD35" w14:textId="17322329" w:rsidR="00C54F6E" w:rsidRPr="00766259" w:rsidRDefault="47EA5EF2" w:rsidP="47EA5EF2"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400889D4" w14:textId="77777777" w:rsidR="008469C7" w:rsidRPr="002B6B41" w:rsidRDefault="008469C7" w:rsidP="008469C7">
            <w:pPr>
              <w:rPr>
                <w:b/>
                <w:bCs/>
                <w:color w:val="FF0000"/>
              </w:rPr>
            </w:pPr>
            <w:r w:rsidRPr="002B6B41">
              <w:rPr>
                <w:b/>
                <w:bCs/>
                <w:color w:val="FF0000"/>
              </w:rPr>
              <w:t>Opportunity for assessment of EC 2.3 - Demonstrate understanding of the relationship between the economy of Aotearoa New Zealand and the global economy</w:t>
            </w:r>
          </w:p>
          <w:p w14:paraId="5AD2359A" w14:textId="440CF464" w:rsidR="00C54F6E" w:rsidRPr="00766259" w:rsidRDefault="00C54F6E" w:rsidP="47EA5EF2"/>
        </w:tc>
        <w:tc>
          <w:tcPr>
            <w:tcW w:w="1984" w:type="dxa"/>
          </w:tcPr>
          <w:p w14:paraId="7431F052" w14:textId="6CB7E83D" w:rsidR="00C54F6E" w:rsidRPr="00766259" w:rsidRDefault="00F2719B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lastRenderedPageBreak/>
              <w:t>8 weeks</w:t>
            </w:r>
          </w:p>
        </w:tc>
      </w:tr>
      <w:tr w:rsidR="5AFF6F51" w14:paraId="61B05D21" w14:textId="77777777" w:rsidTr="00A10AE7">
        <w:trPr>
          <w:cantSplit/>
          <w:trHeight w:val="1163"/>
        </w:trPr>
        <w:tc>
          <w:tcPr>
            <w:tcW w:w="4394" w:type="dxa"/>
            <w:shd w:val="clear" w:color="auto" w:fill="auto"/>
          </w:tcPr>
          <w:p w14:paraId="702D63E6" w14:textId="556642C5" w:rsidR="00BC5031" w:rsidRDefault="00BC5031" w:rsidP="00BC5031">
            <w:pPr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analyse the effects of events in Aotearoa New Zealand, the </w:t>
            </w:r>
            <w:proofErr w:type="gramStart"/>
            <w:r>
              <w:t>Pacific</w:t>
            </w:r>
            <w:proofErr w:type="gramEnd"/>
            <w:r>
              <w:t xml:space="preserve"> and the rest of the world on the </w:t>
            </w:r>
            <w:r w:rsidR="00812A55">
              <w:t xml:space="preserve">macro </w:t>
            </w:r>
            <w:r>
              <w:t>economy</w:t>
            </w:r>
          </w:p>
          <w:p w14:paraId="185E64DF" w14:textId="77777777" w:rsidR="00BC5031" w:rsidRPr="00A76BE3" w:rsidRDefault="00BC5031" w:rsidP="00BC5031">
            <w:pPr>
              <w:numPr>
                <w:ilvl w:val="0"/>
                <w:numId w:val="3"/>
              </w:numPr>
            </w:pPr>
            <w:r w:rsidRPr="00A76BE3">
              <w:t>understand diverse world views of decision making and economic wellbeing in Aotearoa New Zealand and the Pacific</w:t>
            </w:r>
          </w:p>
          <w:p w14:paraId="059FCC52" w14:textId="77777777" w:rsidR="00BC5031" w:rsidRDefault="00BC5031" w:rsidP="00BC5031">
            <w:pPr>
              <w:pStyle w:val="ListParagraph"/>
              <w:numPr>
                <w:ilvl w:val="0"/>
                <w:numId w:val="3"/>
              </w:numPr>
            </w:pPr>
            <w:r w:rsidRPr="1B787827">
              <w:rPr>
                <w:lang w:val="en-US"/>
              </w:rPr>
              <w:t>investigate the scope, causes and impacts of inequality in Aotearoa New Zealand</w:t>
            </w:r>
          </w:p>
          <w:p w14:paraId="3D0490C1" w14:textId="77777777" w:rsidR="00BC5031" w:rsidRDefault="00BC5031" w:rsidP="00BC5031">
            <w:pPr>
              <w:numPr>
                <w:ilvl w:val="0"/>
                <w:numId w:val="3"/>
              </w:numPr>
            </w:pPr>
            <w:r w:rsidRPr="00AE4F54">
              <w:t xml:space="preserve">develop an understanding of the </w:t>
            </w:r>
            <w:r>
              <w:t xml:space="preserve">economy in Aotearoa </w:t>
            </w:r>
            <w:r w:rsidRPr="00AE4F54">
              <w:t>New Zealand and the policies that the Government uses to manage it</w:t>
            </w:r>
          </w:p>
          <w:p w14:paraId="663DA449" w14:textId="605E0A21" w:rsidR="5AFF6F51" w:rsidRPr="00F2719B" w:rsidRDefault="00BC5031" w:rsidP="00BC5031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t>investigate the relationship between societal equity and economic resilience</w:t>
            </w:r>
          </w:p>
        </w:tc>
        <w:tc>
          <w:tcPr>
            <w:tcW w:w="14738" w:type="dxa"/>
            <w:shd w:val="clear" w:color="auto" w:fill="auto"/>
          </w:tcPr>
          <w:p w14:paraId="4C831CC2" w14:textId="5D9422C0" w:rsidR="5AFF6F51" w:rsidRDefault="47EA5EF2" w:rsidP="312F3C75">
            <w:r w:rsidRPr="47EA5EF2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  <w:t xml:space="preserve">He Moana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  <w:t>Pukepuke</w:t>
            </w:r>
            <w:proofErr w:type="spellEnd"/>
          </w:p>
          <w:p w14:paraId="0293BA6B" w14:textId="1563FBCB" w:rsidR="5AFF6F51" w:rsidRDefault="47EA5EF2" w:rsidP="47EA5EF2">
            <w:pPr>
              <w:jc w:val="center"/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“He moana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pukepuke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e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ekengia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e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waka” </w:t>
            </w:r>
          </w:p>
          <w:p w14:paraId="5353A31A" w14:textId="6D7E1369" w:rsidR="5AFF6F51" w:rsidRDefault="47EA5EF2" w:rsidP="312F3C75">
            <w:r w:rsidRPr="47EA5EF2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1C694286" w14:textId="4FC27F95" w:rsidR="5AFF6F51" w:rsidRDefault="47EA5EF2" w:rsidP="312F3C75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In this unit, students will gain an understanding of </w:t>
            </w:r>
            <w:proofErr w:type="spellStart"/>
            <w:r w:rsidR="000719A2">
              <w:rPr>
                <w:rFonts w:ascii="Calibri" w:eastAsia="Calibri" w:hAnsi="Calibri" w:cs="Calibri"/>
                <w:color w:val="000000" w:themeColor="text1"/>
                <w:lang w:val="en-US"/>
              </w:rPr>
              <w:t>k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āwanatanga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in the context of governance and government and the influences of </w:t>
            </w:r>
            <w:proofErr w:type="spellStart"/>
            <w:r w:rsidR="000719A2">
              <w:rPr>
                <w:rFonts w:ascii="Calibri" w:eastAsia="Calibri" w:hAnsi="Calibri" w:cs="Calibri"/>
                <w:color w:val="000000" w:themeColor="text1"/>
                <w:lang w:val="en-US"/>
              </w:rPr>
              <w:t>k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āwanatanga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on the economy as well as</w:t>
            </w:r>
            <w:r w:rsidR="00D223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the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impact</w:t>
            </w:r>
            <w:r w:rsidR="00D223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i</w:t>
            </w:r>
            <w:r w:rsidR="00087D92">
              <w:rPr>
                <w:rFonts w:ascii="Calibri" w:eastAsia="Calibri" w:hAnsi="Calibri" w:cs="Calibri"/>
                <w:color w:val="000000" w:themeColor="text1"/>
                <w:lang w:val="en-US"/>
              </w:rPr>
              <w:t>t</w:t>
            </w:r>
            <w:r w:rsidR="00D223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has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.  The value of </w:t>
            </w:r>
            <w:proofErr w:type="spellStart"/>
            <w:r w:rsidR="000719A2">
              <w:rPr>
                <w:rFonts w:ascii="Calibri" w:eastAsia="Calibri" w:hAnsi="Calibri" w:cs="Calibri"/>
                <w:color w:val="000000" w:themeColor="text1"/>
                <w:lang w:val="en-US"/>
              </w:rPr>
              <w:t>k</w:t>
            </w:r>
            <w:r w:rsidR="00EA4D7A">
              <w:rPr>
                <w:rFonts w:ascii="Calibri" w:eastAsia="Calibri" w:hAnsi="Calibri" w:cs="Calibri"/>
                <w:color w:val="000000" w:themeColor="text1"/>
                <w:lang w:val="en-US"/>
              </w:rPr>
              <w:t>o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tahitanga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will be examined as well.</w:t>
            </w:r>
          </w:p>
          <w:p w14:paraId="4136166A" w14:textId="77777777" w:rsidR="00F2719B" w:rsidRDefault="00F2719B" w:rsidP="312F3C75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1F662B53" w14:textId="77777777" w:rsidR="00F2719B" w:rsidRPr="00F2719B" w:rsidRDefault="00F2719B" w:rsidP="00F2719B">
            <w:pPr>
              <w:spacing w:line="259" w:lineRule="auto"/>
            </w:pPr>
            <w:r w:rsidRPr="00F2719B">
              <w:rPr>
                <w:rFonts w:ascii="Calibri" w:eastAsia="Calibri" w:hAnsi="Calibri" w:cs="Calibri"/>
                <w:color w:val="000000" w:themeColor="text1"/>
              </w:rPr>
              <w:t>KĀWANATANGA</w:t>
            </w:r>
          </w:p>
          <w:p w14:paraId="2D98C21B" w14:textId="17FEFED2" w:rsidR="00F2719B" w:rsidRPr="00F2719B" w:rsidRDefault="00F2719B" w:rsidP="00F2719B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0F2719B">
              <w:rPr>
                <w:rFonts w:ascii="Calibri" w:eastAsia="Calibri" w:hAnsi="Calibri" w:cs="Calibri"/>
                <w:color w:val="000000" w:themeColor="text1"/>
              </w:rPr>
              <w:t xml:space="preserve">What is </w:t>
            </w:r>
            <w:r w:rsidR="000719A2"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00F2719B">
              <w:rPr>
                <w:rFonts w:ascii="Calibri" w:eastAsia="Calibri" w:hAnsi="Calibri" w:cs="Calibri"/>
                <w:color w:val="000000" w:themeColor="text1"/>
              </w:rPr>
              <w:t>artnership</w:t>
            </w:r>
            <w:r w:rsidR="000719A2">
              <w:rPr>
                <w:rFonts w:ascii="Calibri" w:eastAsia="Calibri" w:hAnsi="Calibri" w:cs="Calibri"/>
                <w:color w:val="000000" w:themeColor="text1"/>
              </w:rPr>
              <w:t>?</w:t>
            </w:r>
            <w:r w:rsidRPr="00F2719B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proofErr w:type="spellStart"/>
            <w:r w:rsidRPr="00F2719B">
              <w:rPr>
                <w:rFonts w:ascii="Calibri" w:eastAsia="Calibri" w:hAnsi="Calibri" w:cs="Calibri"/>
                <w:color w:val="000000" w:themeColor="text1"/>
              </w:rPr>
              <w:t>Te</w:t>
            </w:r>
            <w:proofErr w:type="spellEnd"/>
            <w:r w:rsidRPr="00F2719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F2719B">
              <w:rPr>
                <w:rFonts w:ascii="Calibri" w:eastAsia="Calibri" w:hAnsi="Calibri" w:cs="Calibri"/>
                <w:color w:val="000000" w:themeColor="text1"/>
              </w:rPr>
              <w:t>Tiriti</w:t>
            </w:r>
            <w:proofErr w:type="spellEnd"/>
            <w:r w:rsidRPr="00F2719B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585B4D10" w14:textId="2C828267" w:rsidR="00F2719B" w:rsidRPr="00F2719B" w:rsidRDefault="00F2719B" w:rsidP="00F2719B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0F2719B">
              <w:rPr>
                <w:rFonts w:ascii="Calibri" w:eastAsia="Calibri" w:hAnsi="Calibri" w:cs="Calibri"/>
                <w:color w:val="000000" w:themeColor="text1"/>
              </w:rPr>
              <w:t>How do the partners negotiate the goals of government</w:t>
            </w:r>
            <w:r w:rsidR="000719A2">
              <w:rPr>
                <w:rFonts w:ascii="Calibri" w:eastAsia="Calibri" w:hAnsi="Calibri" w:cs="Calibri"/>
                <w:color w:val="000000" w:themeColor="text1"/>
              </w:rPr>
              <w:t>?</w:t>
            </w:r>
            <w:r w:rsidRPr="00F2719B">
              <w:rPr>
                <w:rFonts w:ascii="Calibri" w:eastAsia="Calibri" w:hAnsi="Calibri" w:cs="Calibri"/>
                <w:color w:val="000000" w:themeColor="text1"/>
              </w:rPr>
              <w:t xml:space="preserve"> (Representation/Co-Governance)</w:t>
            </w:r>
          </w:p>
          <w:p w14:paraId="41A8550D" w14:textId="25D1612B" w:rsidR="00F2719B" w:rsidRPr="00F2719B" w:rsidRDefault="00F2719B" w:rsidP="00F2719B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0F2719B">
              <w:rPr>
                <w:rFonts w:ascii="Calibri" w:eastAsia="Calibri" w:hAnsi="Calibri" w:cs="Calibri"/>
                <w:color w:val="000000" w:themeColor="text1"/>
              </w:rPr>
              <w:t>What concepts are used to measure the outcomes</w:t>
            </w:r>
            <w:r w:rsidR="000719A2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  <w:p w14:paraId="71D39F53" w14:textId="239CB3C2" w:rsidR="00F2719B" w:rsidRPr="00F2719B" w:rsidRDefault="00F2719B" w:rsidP="00F2719B">
            <w:pPr>
              <w:pStyle w:val="ListParagraph"/>
              <w:numPr>
                <w:ilvl w:val="1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0F2719B">
              <w:rPr>
                <w:rFonts w:ascii="Calibri" w:eastAsia="Calibri" w:hAnsi="Calibri" w:cs="Calibri"/>
                <w:color w:val="000000" w:themeColor="text1"/>
              </w:rPr>
              <w:t>Gov</w:t>
            </w:r>
            <w:r w:rsidR="000719A2">
              <w:rPr>
                <w:rFonts w:ascii="Calibri" w:eastAsia="Calibri" w:hAnsi="Calibri" w:cs="Calibri"/>
                <w:color w:val="000000" w:themeColor="text1"/>
              </w:rPr>
              <w:t>ernmen</w:t>
            </w:r>
            <w:r w:rsidRPr="00F2719B">
              <w:rPr>
                <w:rFonts w:ascii="Calibri" w:eastAsia="Calibri" w:hAnsi="Calibri" w:cs="Calibri"/>
                <w:color w:val="000000" w:themeColor="text1"/>
              </w:rPr>
              <w:t>t spending, Balance of Payments</w:t>
            </w:r>
            <w:r w:rsidR="000719A2">
              <w:rPr>
                <w:rFonts w:ascii="Calibri" w:eastAsia="Calibri" w:hAnsi="Calibri" w:cs="Calibri"/>
                <w:color w:val="000000" w:themeColor="text1"/>
              </w:rPr>
              <w:t>, etc</w:t>
            </w:r>
          </w:p>
          <w:p w14:paraId="5E94178E" w14:textId="654AF2FA" w:rsidR="00F2719B" w:rsidRPr="00F2719B" w:rsidRDefault="00F2719B" w:rsidP="00F2719B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0F2719B">
              <w:rPr>
                <w:rFonts w:ascii="Calibri" w:eastAsia="Calibri" w:hAnsi="Calibri" w:cs="Calibri"/>
                <w:color w:val="000000" w:themeColor="text1"/>
              </w:rPr>
              <w:t>What tools are used by government to regulate the economy</w:t>
            </w:r>
            <w:r w:rsidR="008536ED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  <w:p w14:paraId="0253C774" w14:textId="3BD4370C" w:rsidR="00F2719B" w:rsidRPr="00F2719B" w:rsidRDefault="00F2719B" w:rsidP="00F2719B">
            <w:pPr>
              <w:pStyle w:val="ListParagraph"/>
              <w:numPr>
                <w:ilvl w:val="1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0F2719B">
              <w:rPr>
                <w:rFonts w:ascii="Calibri" w:eastAsia="Calibri" w:hAnsi="Calibri" w:cs="Calibri"/>
                <w:color w:val="000000" w:themeColor="text1"/>
              </w:rPr>
              <w:t>Gov</w:t>
            </w:r>
            <w:r w:rsidR="008536ED">
              <w:rPr>
                <w:rFonts w:ascii="Calibri" w:eastAsia="Calibri" w:hAnsi="Calibri" w:cs="Calibri"/>
                <w:color w:val="000000" w:themeColor="text1"/>
              </w:rPr>
              <w:t>ernmen</w:t>
            </w:r>
            <w:r w:rsidRPr="00F2719B">
              <w:rPr>
                <w:rFonts w:ascii="Calibri" w:eastAsia="Calibri" w:hAnsi="Calibri" w:cs="Calibri"/>
                <w:color w:val="000000" w:themeColor="text1"/>
              </w:rPr>
              <w:t>t Taxes, OCR</w:t>
            </w:r>
          </w:p>
          <w:p w14:paraId="45A328EF" w14:textId="7FD1F11D" w:rsidR="00F2719B" w:rsidRPr="00F2719B" w:rsidRDefault="00F2719B" w:rsidP="00177F42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0F2719B">
              <w:rPr>
                <w:rFonts w:ascii="Calibri" w:eastAsia="Calibri" w:hAnsi="Calibri" w:cs="Calibri"/>
                <w:color w:val="000000" w:themeColor="text1"/>
              </w:rPr>
              <w:t>What is being done to improve the outcomes</w:t>
            </w:r>
            <w:r w:rsidR="007A03A9">
              <w:rPr>
                <w:rFonts w:ascii="Calibri" w:eastAsia="Calibri" w:hAnsi="Calibri" w:cs="Calibri"/>
                <w:color w:val="000000" w:themeColor="text1"/>
              </w:rPr>
              <w:t>?</w:t>
            </w:r>
            <w:r w:rsidRPr="00F2719B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proofErr w:type="spellStart"/>
            <w:r w:rsidR="00C16DD6"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00F2719B">
              <w:rPr>
                <w:rFonts w:ascii="Calibri" w:eastAsia="Calibri" w:hAnsi="Calibri" w:cs="Calibri"/>
                <w:color w:val="000000" w:themeColor="text1"/>
              </w:rPr>
              <w:t>apakāinga</w:t>
            </w:r>
            <w:proofErr w:type="spellEnd"/>
            <w:r w:rsidRPr="00F2719B">
              <w:rPr>
                <w:rFonts w:ascii="Calibri" w:eastAsia="Calibri" w:hAnsi="Calibri" w:cs="Calibri"/>
                <w:color w:val="000000" w:themeColor="text1"/>
              </w:rPr>
              <w:t xml:space="preserve"> and </w:t>
            </w:r>
            <w:r w:rsidR="00C16DD6">
              <w:rPr>
                <w:rFonts w:ascii="Calibri" w:eastAsia="Calibri" w:hAnsi="Calibri" w:cs="Calibri"/>
                <w:color w:val="000000" w:themeColor="text1"/>
              </w:rPr>
              <w:t>h</w:t>
            </w:r>
            <w:r w:rsidRPr="00F2719B">
              <w:rPr>
                <w:rFonts w:ascii="Calibri" w:eastAsia="Calibri" w:hAnsi="Calibri" w:cs="Calibri"/>
                <w:color w:val="000000" w:themeColor="text1"/>
              </w:rPr>
              <w:t>ousing)</w:t>
            </w:r>
          </w:p>
          <w:p w14:paraId="416FB87E" w14:textId="77777777" w:rsidR="00F2719B" w:rsidRPr="00F2719B" w:rsidRDefault="00F2719B" w:rsidP="00F2719B"/>
          <w:p w14:paraId="42B3BED9" w14:textId="49690D62" w:rsidR="5AFF6F51" w:rsidRDefault="47EA5EF2" w:rsidP="312F3C75"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Students </w:t>
            </w:r>
            <w:proofErr w:type="gram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will;</w:t>
            </w:r>
            <w:proofErr w:type="gram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 </w:t>
            </w:r>
          </w:p>
          <w:p w14:paraId="4D675413" w14:textId="3BA74C53" w:rsidR="5AFF6F51" w:rsidRDefault="47EA5EF2" w:rsidP="47EA5EF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Define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Kāwanatanga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and Rangatiratanga</w:t>
            </w:r>
          </w:p>
          <w:p w14:paraId="315BF2F7" w14:textId="2D1EF0D4" w:rsidR="5AFF6F51" w:rsidRDefault="47EA5EF2" w:rsidP="47EA5EF2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You</w:t>
            </w:r>
            <w:r w:rsidR="0089260B">
              <w:rPr>
                <w:rFonts w:ascii="Calibri" w:eastAsia="Calibri" w:hAnsi="Calibri" w:cs="Calibri"/>
                <w:color w:val="000000" w:themeColor="text1"/>
                <w:lang w:val="en-US"/>
              </w:rPr>
              <w:t>T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ube video </w:t>
            </w:r>
            <w:r w:rsidRPr="47EA5EF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Interview with Moana Jackson on constitutional change</w:t>
            </w:r>
            <w:r w:rsidR="00E2253F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- </w:t>
            </w:r>
            <w:hyperlink r:id="rId15" w:history="1">
              <w:r w:rsidR="00E2253F" w:rsidRPr="009F7713">
                <w:rPr>
                  <w:rStyle w:val="Hyperlink"/>
                  <w:rFonts w:ascii="Calibri" w:eastAsia="Calibri" w:hAnsi="Calibri" w:cs="Calibri"/>
                  <w:lang w:val="en-US"/>
                </w:rPr>
                <w:t>https://youtu.be/ZZ067iNYb9A</w:t>
              </w:r>
            </w:hyperlink>
            <w:r w:rsidR="00E2253F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3845DDC3" w14:textId="196CE153" w:rsidR="5AFF6F51" w:rsidRDefault="47EA5EF2" w:rsidP="47EA5EF2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You</w:t>
            </w:r>
            <w:r w:rsidR="0089260B">
              <w:rPr>
                <w:rFonts w:ascii="Calibri" w:eastAsia="Calibri" w:hAnsi="Calibri" w:cs="Calibri"/>
                <w:color w:val="000000" w:themeColor="text1"/>
                <w:lang w:val="en-US"/>
              </w:rPr>
              <w:t>T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ube video </w:t>
            </w:r>
            <w:r w:rsidRPr="47EA5EF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Geoffrey Palmer - He Tohu Interview</w:t>
            </w:r>
            <w:r w:rsidR="00B34260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- </w:t>
            </w:r>
            <w:hyperlink r:id="rId16" w:history="1">
              <w:r w:rsidR="00B34260" w:rsidRPr="009F7713">
                <w:rPr>
                  <w:rStyle w:val="Hyperlink"/>
                  <w:rFonts w:ascii="Calibri" w:eastAsia="Calibri" w:hAnsi="Calibri" w:cs="Calibri"/>
                  <w:lang w:val="en-US"/>
                </w:rPr>
                <w:t>https://youtu.be/HY_ROcasPsY</w:t>
              </w:r>
            </w:hyperlink>
            <w:r w:rsidR="00B34260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6E79636D" w14:textId="3FEAA842" w:rsidR="5AFF6F51" w:rsidRDefault="47EA5EF2" w:rsidP="47EA5EF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Explore the differing views of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Te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Tiriti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o Waitangi</w:t>
            </w:r>
          </w:p>
          <w:p w14:paraId="7685DA2B" w14:textId="3572D4B9" w:rsidR="5AFF6F51" w:rsidRDefault="00D65BD5" w:rsidP="47EA5EF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Watch </w:t>
            </w:r>
            <w:r w:rsidR="47EA5EF2"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You</w:t>
            </w:r>
            <w:r w:rsidR="00B34260">
              <w:rPr>
                <w:rFonts w:ascii="Calibri" w:eastAsia="Calibri" w:hAnsi="Calibri" w:cs="Calibri"/>
                <w:color w:val="000000" w:themeColor="text1"/>
                <w:lang w:val="en-US"/>
              </w:rPr>
              <w:t>T</w:t>
            </w:r>
            <w:r w:rsidR="47EA5EF2"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ube </w:t>
            </w:r>
            <w:r w:rsidR="00B34260">
              <w:rPr>
                <w:rFonts w:ascii="Calibri" w:eastAsia="Calibri" w:hAnsi="Calibri" w:cs="Calibri"/>
                <w:color w:val="000000" w:themeColor="text1"/>
                <w:lang w:val="en-US"/>
              </w:rPr>
              <w:t>v</w:t>
            </w:r>
            <w:r w:rsidR="47EA5EF2"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ideo – Claudia Orange </w:t>
            </w:r>
            <w:r w:rsidR="47EA5EF2" w:rsidRPr="47EA5EF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He Tohu Interview</w:t>
            </w:r>
            <w:r w:rsidR="00840E6F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- </w:t>
            </w:r>
            <w:hyperlink r:id="rId17" w:history="1">
              <w:r w:rsidR="00840E6F" w:rsidRPr="009F7713">
                <w:rPr>
                  <w:rStyle w:val="Hyperlink"/>
                  <w:rFonts w:ascii="Calibri" w:eastAsia="Calibri" w:hAnsi="Calibri" w:cs="Calibri"/>
                  <w:lang w:val="en-US"/>
                </w:rPr>
                <w:t>https://youtu.be/ycumj021NE0</w:t>
              </w:r>
            </w:hyperlink>
            <w:r w:rsidR="00840E6F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0AC9EDA7" w14:textId="5618648E" w:rsidR="5AFF6F51" w:rsidRDefault="47EA5EF2" w:rsidP="47EA5EF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Apply </w:t>
            </w:r>
            <w:proofErr w:type="spellStart"/>
            <w:r w:rsidR="007A03A9">
              <w:rPr>
                <w:rFonts w:ascii="Calibri" w:eastAsia="Calibri" w:hAnsi="Calibri" w:cs="Calibri"/>
                <w:color w:val="000000" w:themeColor="text1"/>
                <w:lang w:val="en-US"/>
              </w:rPr>
              <w:t>m</w:t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ātauranga</w:t>
            </w:r>
            <w:proofErr w:type="spellEnd"/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and economic concepts developed in this unit to provide understanding </w:t>
            </w:r>
          </w:p>
          <w:p w14:paraId="5747671E" w14:textId="056CA6F2" w:rsidR="5AFF6F51" w:rsidRDefault="47EA5EF2" w:rsidP="47EA5EF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>Develop a process for measuring economic</w:t>
            </w:r>
            <w:r w:rsidR="008536E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="00C16DD6">
              <w:rPr>
                <w:rFonts w:ascii="Calibri" w:eastAsia="Calibri" w:hAnsi="Calibri" w:cs="Calibri"/>
                <w:color w:val="000000" w:themeColor="text1"/>
                <w:lang w:val="en-US"/>
              </w:rPr>
              <w:t>outcomes</w:t>
            </w:r>
            <w:r w:rsidR="5AFF6F51">
              <w:br/>
            </w:r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34A318ED" w14:textId="3E2B8FE2" w:rsidR="5AFF6F51" w:rsidRDefault="47EA5EF2" w:rsidP="312F3C75"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Pathway – Finance, Lawyer, Economist, Sociologist, Treaty Negotiator, Iwi Runanga Trustee </w:t>
            </w:r>
          </w:p>
          <w:p w14:paraId="7C9A1B91" w14:textId="0F728F45" w:rsidR="5AFF6F51" w:rsidRDefault="47EA5EF2" w:rsidP="312F3C75">
            <w:r w:rsidRPr="47EA5EF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722F1E86" w14:textId="4A679179" w:rsidR="5AFF6F51" w:rsidRDefault="00B94696" w:rsidP="312F3C75">
            <w:r w:rsidRPr="002B6B41">
              <w:rPr>
                <w:b/>
                <w:bCs/>
                <w:color w:val="FF0000"/>
              </w:rPr>
              <w:t>Opportunity for assessment of EC 2.</w:t>
            </w:r>
            <w:r>
              <w:rPr>
                <w:b/>
                <w:bCs/>
                <w:color w:val="FF0000"/>
              </w:rPr>
              <w:t>4</w:t>
            </w:r>
            <w:r w:rsidRPr="002B6B41">
              <w:rPr>
                <w:b/>
                <w:bCs/>
                <w:color w:val="FF0000"/>
              </w:rPr>
              <w:t xml:space="preserve"> - </w:t>
            </w:r>
            <w:r w:rsidRPr="006B7502">
              <w:rPr>
                <w:b/>
                <w:bCs/>
                <w:color w:val="FF0000"/>
              </w:rPr>
              <w:t>Demonstrate understanding of a public sector governance policy response to a macroeconomic issue</w:t>
            </w:r>
          </w:p>
        </w:tc>
        <w:tc>
          <w:tcPr>
            <w:tcW w:w="1984" w:type="dxa"/>
          </w:tcPr>
          <w:p w14:paraId="01E1E4D0" w14:textId="1F1156D9" w:rsidR="5AFF6F51" w:rsidRDefault="00F2719B" w:rsidP="5AFF6F51">
            <w:pPr>
              <w:pStyle w:val="BodyText"/>
              <w:spacing w:line="240" w:lineRule="auto"/>
              <w:rPr>
                <w:rFonts w:ascii="Calibri" w:hAnsi="Calibri"/>
                <w:color w:val="231F20"/>
              </w:rPr>
            </w:pPr>
            <w:r>
              <w:rPr>
                <w:rFonts w:ascii="Calibri" w:hAnsi="Calibri"/>
                <w:color w:val="231F20"/>
              </w:rPr>
              <w:t>8 weeks</w:t>
            </w:r>
          </w:p>
        </w:tc>
      </w:tr>
    </w:tbl>
    <w:p w14:paraId="2CDA115B" w14:textId="77777777" w:rsidR="00766259" w:rsidRPr="00766259" w:rsidRDefault="00766259" w:rsidP="00766259"/>
    <w:sectPr w:rsidR="00766259" w:rsidRPr="00766259" w:rsidSect="00971E64">
      <w:headerReference w:type="even" r:id="rId18"/>
      <w:headerReference w:type="default" r:id="rId19"/>
      <w:footerReference w:type="default" r:id="rId20"/>
      <w:headerReference w:type="first" r:id="rId21"/>
      <w:pgSz w:w="23811" w:h="16838" w:orient="landscape" w:code="8"/>
      <w:pgMar w:top="567" w:right="820" w:bottom="1440" w:left="1080" w:header="4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0C14" w14:textId="77777777" w:rsidR="005730E6" w:rsidRDefault="005730E6" w:rsidP="002D780C">
      <w:pPr>
        <w:spacing w:after="0" w:line="240" w:lineRule="auto"/>
      </w:pPr>
      <w:r>
        <w:separator/>
      </w:r>
    </w:p>
  </w:endnote>
  <w:endnote w:type="continuationSeparator" w:id="0">
    <w:p w14:paraId="64E9A42B" w14:textId="77777777" w:rsidR="005730E6" w:rsidRDefault="005730E6" w:rsidP="002D780C">
      <w:pPr>
        <w:spacing w:after="0" w:line="240" w:lineRule="auto"/>
      </w:pPr>
      <w:r>
        <w:continuationSeparator/>
      </w:r>
    </w:p>
  </w:endnote>
  <w:endnote w:type="continuationNotice" w:id="1">
    <w:p w14:paraId="67E49434" w14:textId="77777777" w:rsidR="005730E6" w:rsidRDefault="005730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42D9" w14:textId="216CB055" w:rsidR="009E40D2" w:rsidRPr="009E40D2" w:rsidRDefault="009E40D2" w:rsidP="009E40D2">
    <w:pPr>
      <w:pStyle w:val="Footer"/>
      <w:jc w:val="righ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81F5" w14:textId="77777777" w:rsidR="005730E6" w:rsidRDefault="005730E6" w:rsidP="002D780C">
      <w:pPr>
        <w:spacing w:after="0" w:line="240" w:lineRule="auto"/>
      </w:pPr>
      <w:r>
        <w:separator/>
      </w:r>
    </w:p>
  </w:footnote>
  <w:footnote w:type="continuationSeparator" w:id="0">
    <w:p w14:paraId="433E571C" w14:textId="77777777" w:rsidR="005730E6" w:rsidRDefault="005730E6" w:rsidP="002D780C">
      <w:pPr>
        <w:spacing w:after="0" w:line="240" w:lineRule="auto"/>
      </w:pPr>
      <w:r>
        <w:continuationSeparator/>
      </w:r>
    </w:p>
  </w:footnote>
  <w:footnote w:type="continuationNotice" w:id="1">
    <w:p w14:paraId="30D84AEC" w14:textId="77777777" w:rsidR="005730E6" w:rsidRDefault="005730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0CD0" w14:textId="44F2019F" w:rsidR="00F11E99" w:rsidRDefault="00E0187A">
    <w:pPr>
      <w:pStyle w:val="Header"/>
    </w:pPr>
    <w:r>
      <w:rPr>
        <w:noProof/>
      </w:rPr>
      <w:pict w14:anchorId="10BFBA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404860" o:spid="_x0000_s1026" type="#_x0000_t136" style="position:absolute;margin-left:0;margin-top:0;width:902.95pt;height:142.55pt;rotation:315;z-index:-251658233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Engage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D882" w14:textId="71FEF812" w:rsidR="00B31AF9" w:rsidRDefault="00E0187A" w:rsidP="00BC0D54">
    <w:pPr>
      <w:pStyle w:val="Header"/>
      <w:jc w:val="center"/>
    </w:pPr>
    <w:r>
      <w:rPr>
        <w:noProof/>
      </w:rPr>
      <w:pict w14:anchorId="5B62DE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404861" o:spid="_x0000_s1027" type="#_x0000_t136" style="position:absolute;left:0;text-align:left;margin-left:0;margin-top:0;width:902.95pt;height:142.55pt;rotation:315;z-index:-2516582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Engagement"/>
          <w10:wrap anchorx="margin" anchory="margin"/>
        </v:shape>
      </w:pict>
    </w:r>
  </w:p>
  <w:p w14:paraId="25792A5B" w14:textId="15DF0BCF" w:rsidR="0054033A" w:rsidRDefault="00540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B060" w14:textId="263FA279" w:rsidR="00F11E99" w:rsidRDefault="00E0187A">
    <w:pPr>
      <w:pStyle w:val="Header"/>
    </w:pPr>
    <w:r>
      <w:rPr>
        <w:noProof/>
      </w:rPr>
      <w:pict w14:anchorId="21435E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404859" o:spid="_x0000_s1025" type="#_x0000_t136" style="position:absolute;margin-left:0;margin-top:0;width:902.95pt;height:142.55pt;rotation:315;z-index:-25165823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Engage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C27"/>
    <w:multiLevelType w:val="hybridMultilevel"/>
    <w:tmpl w:val="AFEC6D24"/>
    <w:lvl w:ilvl="0" w:tplc="934E864A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33C0AA94">
      <w:numFmt w:val="bullet"/>
      <w:lvlText w:val="•"/>
      <w:lvlJc w:val="left"/>
      <w:pPr>
        <w:ind w:left="829" w:hanging="227"/>
      </w:pPr>
      <w:rPr>
        <w:rFonts w:hint="default"/>
        <w:lang w:val="en-US" w:eastAsia="en-US" w:bidi="en-US"/>
      </w:rPr>
    </w:lvl>
    <w:lvl w:ilvl="2" w:tplc="99DE74CA">
      <w:numFmt w:val="bullet"/>
      <w:lvlText w:val="•"/>
      <w:lvlJc w:val="left"/>
      <w:pPr>
        <w:ind w:left="1259" w:hanging="227"/>
      </w:pPr>
      <w:rPr>
        <w:rFonts w:hint="default"/>
        <w:lang w:val="en-US" w:eastAsia="en-US" w:bidi="en-US"/>
      </w:rPr>
    </w:lvl>
    <w:lvl w:ilvl="3" w:tplc="09D80D30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2A3ED54C">
      <w:numFmt w:val="bullet"/>
      <w:lvlText w:val="•"/>
      <w:lvlJc w:val="left"/>
      <w:pPr>
        <w:ind w:left="2118" w:hanging="227"/>
      </w:pPr>
      <w:rPr>
        <w:rFonts w:hint="default"/>
        <w:lang w:val="en-US" w:eastAsia="en-US" w:bidi="en-US"/>
      </w:rPr>
    </w:lvl>
    <w:lvl w:ilvl="5" w:tplc="77E048EE">
      <w:numFmt w:val="bullet"/>
      <w:lvlText w:val="•"/>
      <w:lvlJc w:val="left"/>
      <w:pPr>
        <w:ind w:left="2548" w:hanging="227"/>
      </w:pPr>
      <w:rPr>
        <w:rFonts w:hint="default"/>
        <w:lang w:val="en-US" w:eastAsia="en-US" w:bidi="en-US"/>
      </w:rPr>
    </w:lvl>
    <w:lvl w:ilvl="6" w:tplc="40B821CA">
      <w:numFmt w:val="bullet"/>
      <w:lvlText w:val="•"/>
      <w:lvlJc w:val="left"/>
      <w:pPr>
        <w:ind w:left="2977" w:hanging="227"/>
      </w:pPr>
      <w:rPr>
        <w:rFonts w:hint="default"/>
        <w:lang w:val="en-US" w:eastAsia="en-US" w:bidi="en-US"/>
      </w:rPr>
    </w:lvl>
    <w:lvl w:ilvl="7" w:tplc="89B6A5BA">
      <w:numFmt w:val="bullet"/>
      <w:lvlText w:val="•"/>
      <w:lvlJc w:val="left"/>
      <w:pPr>
        <w:ind w:left="3407" w:hanging="227"/>
      </w:pPr>
      <w:rPr>
        <w:rFonts w:hint="default"/>
        <w:lang w:val="en-US" w:eastAsia="en-US" w:bidi="en-US"/>
      </w:rPr>
    </w:lvl>
    <w:lvl w:ilvl="8" w:tplc="4C44322E">
      <w:numFmt w:val="bullet"/>
      <w:lvlText w:val="•"/>
      <w:lvlJc w:val="left"/>
      <w:pPr>
        <w:ind w:left="3836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5245C07"/>
    <w:multiLevelType w:val="hybridMultilevel"/>
    <w:tmpl w:val="A738B51E"/>
    <w:lvl w:ilvl="0" w:tplc="33BAE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04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C5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8D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8B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2E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09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84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745F"/>
    <w:multiLevelType w:val="hybridMultilevel"/>
    <w:tmpl w:val="78224EE6"/>
    <w:lvl w:ilvl="0" w:tplc="35BE3588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04466B7E">
      <w:numFmt w:val="bullet"/>
      <w:lvlText w:val="•"/>
      <w:lvlJc w:val="left"/>
      <w:pPr>
        <w:ind w:left="1840" w:hanging="227"/>
      </w:pPr>
      <w:rPr>
        <w:rFonts w:hint="default"/>
        <w:lang w:val="en-US" w:eastAsia="en-US" w:bidi="en-US"/>
      </w:rPr>
    </w:lvl>
    <w:lvl w:ilvl="2" w:tplc="2B4A258E">
      <w:numFmt w:val="bullet"/>
      <w:lvlText w:val="•"/>
      <w:lvlJc w:val="left"/>
      <w:pPr>
        <w:ind w:left="3281" w:hanging="227"/>
      </w:pPr>
      <w:rPr>
        <w:rFonts w:hint="default"/>
        <w:lang w:val="en-US" w:eastAsia="en-US" w:bidi="en-US"/>
      </w:rPr>
    </w:lvl>
    <w:lvl w:ilvl="3" w:tplc="418ACF10">
      <w:numFmt w:val="bullet"/>
      <w:lvlText w:val="•"/>
      <w:lvlJc w:val="left"/>
      <w:pPr>
        <w:ind w:left="4722" w:hanging="227"/>
      </w:pPr>
      <w:rPr>
        <w:rFonts w:hint="default"/>
        <w:lang w:val="en-US" w:eastAsia="en-US" w:bidi="en-US"/>
      </w:rPr>
    </w:lvl>
    <w:lvl w:ilvl="4" w:tplc="166457E8">
      <w:numFmt w:val="bullet"/>
      <w:lvlText w:val="•"/>
      <w:lvlJc w:val="left"/>
      <w:pPr>
        <w:ind w:left="6163" w:hanging="227"/>
      </w:pPr>
      <w:rPr>
        <w:rFonts w:hint="default"/>
        <w:lang w:val="en-US" w:eastAsia="en-US" w:bidi="en-US"/>
      </w:rPr>
    </w:lvl>
    <w:lvl w:ilvl="5" w:tplc="C2EA4810">
      <w:numFmt w:val="bullet"/>
      <w:lvlText w:val="•"/>
      <w:lvlJc w:val="left"/>
      <w:pPr>
        <w:ind w:left="7604" w:hanging="227"/>
      </w:pPr>
      <w:rPr>
        <w:rFonts w:hint="default"/>
        <w:lang w:val="en-US" w:eastAsia="en-US" w:bidi="en-US"/>
      </w:rPr>
    </w:lvl>
    <w:lvl w:ilvl="6" w:tplc="21FC458E">
      <w:numFmt w:val="bullet"/>
      <w:lvlText w:val="•"/>
      <w:lvlJc w:val="left"/>
      <w:pPr>
        <w:ind w:left="9044" w:hanging="227"/>
      </w:pPr>
      <w:rPr>
        <w:rFonts w:hint="default"/>
        <w:lang w:val="en-US" w:eastAsia="en-US" w:bidi="en-US"/>
      </w:rPr>
    </w:lvl>
    <w:lvl w:ilvl="7" w:tplc="BEE021F2">
      <w:numFmt w:val="bullet"/>
      <w:lvlText w:val="•"/>
      <w:lvlJc w:val="left"/>
      <w:pPr>
        <w:ind w:left="10485" w:hanging="227"/>
      </w:pPr>
      <w:rPr>
        <w:rFonts w:hint="default"/>
        <w:lang w:val="en-US" w:eastAsia="en-US" w:bidi="en-US"/>
      </w:rPr>
    </w:lvl>
    <w:lvl w:ilvl="8" w:tplc="C588892E">
      <w:numFmt w:val="bullet"/>
      <w:lvlText w:val="•"/>
      <w:lvlJc w:val="left"/>
      <w:pPr>
        <w:ind w:left="11926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0B1257F2"/>
    <w:multiLevelType w:val="hybridMultilevel"/>
    <w:tmpl w:val="65B8E054"/>
    <w:lvl w:ilvl="0" w:tplc="A482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26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21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01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4B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45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CF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2E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67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C0DB3"/>
    <w:multiLevelType w:val="hybridMultilevel"/>
    <w:tmpl w:val="D884C0E4"/>
    <w:lvl w:ilvl="0" w:tplc="DF902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6214"/>
    <w:multiLevelType w:val="hybridMultilevel"/>
    <w:tmpl w:val="6340FDD4"/>
    <w:lvl w:ilvl="0" w:tplc="BE1CEB2C">
      <w:numFmt w:val="bullet"/>
      <w:lvlText w:val="•"/>
      <w:lvlJc w:val="left"/>
      <w:pPr>
        <w:ind w:left="478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96A35"/>
    <w:multiLevelType w:val="hybridMultilevel"/>
    <w:tmpl w:val="90BC0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9013F"/>
    <w:multiLevelType w:val="hybridMultilevel"/>
    <w:tmpl w:val="01D836BE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336"/>
    <w:multiLevelType w:val="hybridMultilevel"/>
    <w:tmpl w:val="658ACC20"/>
    <w:lvl w:ilvl="0" w:tplc="96F4A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602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B02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0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66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4B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A9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00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25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5610"/>
    <w:multiLevelType w:val="hybridMultilevel"/>
    <w:tmpl w:val="C89247A8"/>
    <w:lvl w:ilvl="0" w:tplc="7B5CF80A">
      <w:numFmt w:val="bullet"/>
      <w:lvlText w:val="•"/>
      <w:lvlJc w:val="left"/>
      <w:pPr>
        <w:ind w:left="168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53A09932">
      <w:numFmt w:val="bullet"/>
      <w:lvlText w:val="•"/>
      <w:lvlJc w:val="left"/>
      <w:pPr>
        <w:ind w:left="1624" w:hanging="227"/>
      </w:pPr>
      <w:rPr>
        <w:rFonts w:hint="default"/>
        <w:lang w:val="en-US" w:eastAsia="en-US" w:bidi="en-US"/>
      </w:rPr>
    </w:lvl>
    <w:lvl w:ilvl="2" w:tplc="979E0EBA">
      <w:numFmt w:val="bullet"/>
      <w:lvlText w:val="•"/>
      <w:lvlJc w:val="left"/>
      <w:pPr>
        <w:ind w:left="3089" w:hanging="227"/>
      </w:pPr>
      <w:rPr>
        <w:rFonts w:hint="default"/>
        <w:lang w:val="en-US" w:eastAsia="en-US" w:bidi="en-US"/>
      </w:rPr>
    </w:lvl>
    <w:lvl w:ilvl="3" w:tplc="72B63462">
      <w:numFmt w:val="bullet"/>
      <w:lvlText w:val="•"/>
      <w:lvlJc w:val="left"/>
      <w:pPr>
        <w:ind w:left="4554" w:hanging="227"/>
      </w:pPr>
      <w:rPr>
        <w:rFonts w:hint="default"/>
        <w:lang w:val="en-US" w:eastAsia="en-US" w:bidi="en-US"/>
      </w:rPr>
    </w:lvl>
    <w:lvl w:ilvl="4" w:tplc="DD302A9E">
      <w:numFmt w:val="bullet"/>
      <w:lvlText w:val="•"/>
      <w:lvlJc w:val="left"/>
      <w:pPr>
        <w:ind w:left="6019" w:hanging="227"/>
      </w:pPr>
      <w:rPr>
        <w:rFonts w:hint="default"/>
        <w:lang w:val="en-US" w:eastAsia="en-US" w:bidi="en-US"/>
      </w:rPr>
    </w:lvl>
    <w:lvl w:ilvl="5" w:tplc="676CF4F4">
      <w:numFmt w:val="bullet"/>
      <w:lvlText w:val="•"/>
      <w:lvlJc w:val="left"/>
      <w:pPr>
        <w:ind w:left="7484" w:hanging="227"/>
      </w:pPr>
      <w:rPr>
        <w:rFonts w:hint="default"/>
        <w:lang w:val="en-US" w:eastAsia="en-US" w:bidi="en-US"/>
      </w:rPr>
    </w:lvl>
    <w:lvl w:ilvl="6" w:tplc="BE68144C">
      <w:numFmt w:val="bullet"/>
      <w:lvlText w:val="•"/>
      <w:lvlJc w:val="left"/>
      <w:pPr>
        <w:ind w:left="8948" w:hanging="227"/>
      </w:pPr>
      <w:rPr>
        <w:rFonts w:hint="default"/>
        <w:lang w:val="en-US" w:eastAsia="en-US" w:bidi="en-US"/>
      </w:rPr>
    </w:lvl>
    <w:lvl w:ilvl="7" w:tplc="FF18F25C">
      <w:numFmt w:val="bullet"/>
      <w:lvlText w:val="•"/>
      <w:lvlJc w:val="left"/>
      <w:pPr>
        <w:ind w:left="10413" w:hanging="227"/>
      </w:pPr>
      <w:rPr>
        <w:rFonts w:hint="default"/>
        <w:lang w:val="en-US" w:eastAsia="en-US" w:bidi="en-US"/>
      </w:rPr>
    </w:lvl>
    <w:lvl w:ilvl="8" w:tplc="6980E45E">
      <w:numFmt w:val="bullet"/>
      <w:lvlText w:val="•"/>
      <w:lvlJc w:val="left"/>
      <w:pPr>
        <w:ind w:left="11878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1E5840BE"/>
    <w:multiLevelType w:val="hybridMultilevel"/>
    <w:tmpl w:val="F3661F72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4978"/>
    <w:multiLevelType w:val="hybridMultilevel"/>
    <w:tmpl w:val="AEAC79C2"/>
    <w:lvl w:ilvl="0" w:tplc="33BAE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04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C5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8D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8B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2E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09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84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D5D98"/>
    <w:multiLevelType w:val="hybridMultilevel"/>
    <w:tmpl w:val="98347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72027"/>
    <w:multiLevelType w:val="hybridMultilevel"/>
    <w:tmpl w:val="4A3AEF64"/>
    <w:lvl w:ilvl="0" w:tplc="89424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69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08A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82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67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49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28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42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64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F7682"/>
    <w:multiLevelType w:val="hybridMultilevel"/>
    <w:tmpl w:val="5C98C076"/>
    <w:lvl w:ilvl="0" w:tplc="F7064B84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8954CE24">
      <w:numFmt w:val="bullet"/>
      <w:lvlText w:val="•"/>
      <w:lvlJc w:val="left"/>
      <w:pPr>
        <w:ind w:left="698" w:hanging="227"/>
      </w:pPr>
      <w:rPr>
        <w:rFonts w:hint="default"/>
        <w:lang w:val="en-US" w:eastAsia="en-US" w:bidi="en-US"/>
      </w:rPr>
    </w:lvl>
    <w:lvl w:ilvl="2" w:tplc="C642448C">
      <w:numFmt w:val="bullet"/>
      <w:lvlText w:val="•"/>
      <w:lvlJc w:val="left"/>
      <w:pPr>
        <w:ind w:left="997" w:hanging="227"/>
      </w:pPr>
      <w:rPr>
        <w:rFonts w:hint="default"/>
        <w:lang w:val="en-US" w:eastAsia="en-US" w:bidi="en-US"/>
      </w:rPr>
    </w:lvl>
    <w:lvl w:ilvl="3" w:tplc="17DEF394">
      <w:numFmt w:val="bullet"/>
      <w:lvlText w:val="•"/>
      <w:lvlJc w:val="left"/>
      <w:pPr>
        <w:ind w:left="1296" w:hanging="227"/>
      </w:pPr>
      <w:rPr>
        <w:rFonts w:hint="default"/>
        <w:lang w:val="en-US" w:eastAsia="en-US" w:bidi="en-US"/>
      </w:rPr>
    </w:lvl>
    <w:lvl w:ilvl="4" w:tplc="2618DF3A">
      <w:numFmt w:val="bullet"/>
      <w:lvlText w:val="•"/>
      <w:lvlJc w:val="left"/>
      <w:pPr>
        <w:ind w:left="1595" w:hanging="227"/>
      </w:pPr>
      <w:rPr>
        <w:rFonts w:hint="default"/>
        <w:lang w:val="en-US" w:eastAsia="en-US" w:bidi="en-US"/>
      </w:rPr>
    </w:lvl>
    <w:lvl w:ilvl="5" w:tplc="3684BD70">
      <w:numFmt w:val="bullet"/>
      <w:lvlText w:val="•"/>
      <w:lvlJc w:val="left"/>
      <w:pPr>
        <w:ind w:left="1894" w:hanging="227"/>
      </w:pPr>
      <w:rPr>
        <w:rFonts w:hint="default"/>
        <w:lang w:val="en-US" w:eastAsia="en-US" w:bidi="en-US"/>
      </w:rPr>
    </w:lvl>
    <w:lvl w:ilvl="6" w:tplc="1F8EF980">
      <w:numFmt w:val="bullet"/>
      <w:lvlText w:val="•"/>
      <w:lvlJc w:val="left"/>
      <w:pPr>
        <w:ind w:left="2192" w:hanging="227"/>
      </w:pPr>
      <w:rPr>
        <w:rFonts w:hint="default"/>
        <w:lang w:val="en-US" w:eastAsia="en-US" w:bidi="en-US"/>
      </w:rPr>
    </w:lvl>
    <w:lvl w:ilvl="7" w:tplc="48F65BAC">
      <w:numFmt w:val="bullet"/>
      <w:lvlText w:val="•"/>
      <w:lvlJc w:val="left"/>
      <w:pPr>
        <w:ind w:left="2491" w:hanging="227"/>
      </w:pPr>
      <w:rPr>
        <w:rFonts w:hint="default"/>
        <w:lang w:val="en-US" w:eastAsia="en-US" w:bidi="en-US"/>
      </w:rPr>
    </w:lvl>
    <w:lvl w:ilvl="8" w:tplc="52A290BE">
      <w:numFmt w:val="bullet"/>
      <w:lvlText w:val="•"/>
      <w:lvlJc w:val="left"/>
      <w:pPr>
        <w:ind w:left="2790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380D01C0"/>
    <w:multiLevelType w:val="hybridMultilevel"/>
    <w:tmpl w:val="B3A0729C"/>
    <w:lvl w:ilvl="0" w:tplc="3D58C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C7D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C8C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E5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EF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05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83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A9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5A5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0665E"/>
    <w:multiLevelType w:val="hybridMultilevel"/>
    <w:tmpl w:val="C11C04DA"/>
    <w:lvl w:ilvl="0" w:tplc="A72E1A92">
      <w:numFmt w:val="bullet"/>
      <w:lvlText w:val="-"/>
      <w:lvlJc w:val="left"/>
      <w:pPr>
        <w:ind w:left="478" w:hanging="360"/>
      </w:pPr>
      <w:rPr>
        <w:rFonts w:ascii="Calibri" w:eastAsiaTheme="minorEastAsia" w:hAnsi="Calibri" w:cs="Calibri" w:hint="default"/>
        <w:color w:val="231F20"/>
        <w:w w:val="11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65E3E"/>
    <w:multiLevelType w:val="hybridMultilevel"/>
    <w:tmpl w:val="89F6440E"/>
    <w:lvl w:ilvl="0" w:tplc="307C6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8C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2B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65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C9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E9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42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EA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6B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37346"/>
    <w:multiLevelType w:val="hybridMultilevel"/>
    <w:tmpl w:val="97A639D6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46FA8"/>
    <w:multiLevelType w:val="hybridMultilevel"/>
    <w:tmpl w:val="CD8648A0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868F4"/>
    <w:multiLevelType w:val="hybridMultilevel"/>
    <w:tmpl w:val="495258EA"/>
    <w:lvl w:ilvl="0" w:tplc="67080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6E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4D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0D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45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82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01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CD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44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14F58"/>
    <w:multiLevelType w:val="hybridMultilevel"/>
    <w:tmpl w:val="912A5D16"/>
    <w:lvl w:ilvl="0" w:tplc="A72E1A92">
      <w:numFmt w:val="bullet"/>
      <w:lvlText w:val="-"/>
      <w:lvlJc w:val="left"/>
      <w:pPr>
        <w:ind w:left="478" w:hanging="360"/>
      </w:pPr>
      <w:rPr>
        <w:rFonts w:ascii="Calibri" w:eastAsiaTheme="minorEastAsia" w:hAnsi="Calibri" w:cs="Calibri" w:hint="default"/>
        <w:color w:val="231F20"/>
        <w:w w:val="115"/>
      </w:rPr>
    </w:lvl>
    <w:lvl w:ilvl="1" w:tplc="1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2" w15:restartNumberingAfterBreak="0">
    <w:nsid w:val="536E5C53"/>
    <w:multiLevelType w:val="hybridMultilevel"/>
    <w:tmpl w:val="5BCC0C92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73EB7"/>
    <w:multiLevelType w:val="hybridMultilevel"/>
    <w:tmpl w:val="546C1E8E"/>
    <w:lvl w:ilvl="0" w:tplc="7966B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00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26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4F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C2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4D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C0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2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28F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D2635"/>
    <w:multiLevelType w:val="hybridMultilevel"/>
    <w:tmpl w:val="015445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E463B"/>
    <w:multiLevelType w:val="hybridMultilevel"/>
    <w:tmpl w:val="2626D9B4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E3E72"/>
    <w:multiLevelType w:val="hybridMultilevel"/>
    <w:tmpl w:val="AEA44174"/>
    <w:lvl w:ilvl="0" w:tplc="7196F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CC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4F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AB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65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45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AC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6D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8D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96A83"/>
    <w:multiLevelType w:val="hybridMultilevel"/>
    <w:tmpl w:val="EA962154"/>
    <w:lvl w:ilvl="0" w:tplc="00F4F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41E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D4A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A3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E6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EF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A8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B04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D1705"/>
    <w:multiLevelType w:val="hybridMultilevel"/>
    <w:tmpl w:val="BB844DB4"/>
    <w:lvl w:ilvl="0" w:tplc="54909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E4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88F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25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09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C9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F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6B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220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7061F"/>
    <w:multiLevelType w:val="hybridMultilevel"/>
    <w:tmpl w:val="50424C96"/>
    <w:lvl w:ilvl="0" w:tplc="33BAE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04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C5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8D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8B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2E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09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84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B40EC"/>
    <w:multiLevelType w:val="hybridMultilevel"/>
    <w:tmpl w:val="D43C9948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3"/>
  </w:num>
  <w:num w:numId="4">
    <w:abstractNumId w:val="8"/>
  </w:num>
  <w:num w:numId="5">
    <w:abstractNumId w:val="26"/>
  </w:num>
  <w:num w:numId="6">
    <w:abstractNumId w:val="15"/>
  </w:num>
  <w:num w:numId="7">
    <w:abstractNumId w:val="20"/>
  </w:num>
  <w:num w:numId="8">
    <w:abstractNumId w:val="13"/>
  </w:num>
  <w:num w:numId="9">
    <w:abstractNumId w:val="27"/>
  </w:num>
  <w:num w:numId="10">
    <w:abstractNumId w:val="3"/>
  </w:num>
  <w:num w:numId="11">
    <w:abstractNumId w:val="17"/>
  </w:num>
  <w:num w:numId="12">
    <w:abstractNumId w:val="0"/>
  </w:num>
  <w:num w:numId="13">
    <w:abstractNumId w:val="14"/>
  </w:num>
  <w:num w:numId="14">
    <w:abstractNumId w:val="9"/>
  </w:num>
  <w:num w:numId="15">
    <w:abstractNumId w:val="2"/>
  </w:num>
  <w:num w:numId="16">
    <w:abstractNumId w:val="21"/>
  </w:num>
  <w:num w:numId="17">
    <w:abstractNumId w:val="16"/>
  </w:num>
  <w:num w:numId="18">
    <w:abstractNumId w:val="5"/>
  </w:num>
  <w:num w:numId="19">
    <w:abstractNumId w:val="10"/>
  </w:num>
  <w:num w:numId="20">
    <w:abstractNumId w:val="22"/>
  </w:num>
  <w:num w:numId="21">
    <w:abstractNumId w:val="30"/>
  </w:num>
  <w:num w:numId="22">
    <w:abstractNumId w:val="7"/>
  </w:num>
  <w:num w:numId="23">
    <w:abstractNumId w:val="19"/>
  </w:num>
  <w:num w:numId="24">
    <w:abstractNumId w:val="18"/>
  </w:num>
  <w:num w:numId="25">
    <w:abstractNumId w:val="25"/>
  </w:num>
  <w:num w:numId="26">
    <w:abstractNumId w:val="6"/>
  </w:num>
  <w:num w:numId="27">
    <w:abstractNumId w:val="4"/>
  </w:num>
  <w:num w:numId="28">
    <w:abstractNumId w:val="12"/>
  </w:num>
  <w:num w:numId="29">
    <w:abstractNumId w:val="11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39"/>
    <w:rsid w:val="000004B1"/>
    <w:rsid w:val="00014CCC"/>
    <w:rsid w:val="00017AB4"/>
    <w:rsid w:val="00020BEC"/>
    <w:rsid w:val="00022F98"/>
    <w:rsid w:val="000329DF"/>
    <w:rsid w:val="00034D8E"/>
    <w:rsid w:val="0004084E"/>
    <w:rsid w:val="00041199"/>
    <w:rsid w:val="0004119B"/>
    <w:rsid w:val="00045D10"/>
    <w:rsid w:val="0005043C"/>
    <w:rsid w:val="000507E3"/>
    <w:rsid w:val="00051508"/>
    <w:rsid w:val="0006151A"/>
    <w:rsid w:val="000719A2"/>
    <w:rsid w:val="00075DF1"/>
    <w:rsid w:val="000836CA"/>
    <w:rsid w:val="00084BE8"/>
    <w:rsid w:val="00087D92"/>
    <w:rsid w:val="000A73F2"/>
    <w:rsid w:val="000B5D4E"/>
    <w:rsid w:val="000C2150"/>
    <w:rsid w:val="000D1F34"/>
    <w:rsid w:val="000F052A"/>
    <w:rsid w:val="00111B8F"/>
    <w:rsid w:val="00114B19"/>
    <w:rsid w:val="0015287B"/>
    <w:rsid w:val="001553D4"/>
    <w:rsid w:val="00156FFE"/>
    <w:rsid w:val="00173FC0"/>
    <w:rsid w:val="00177861"/>
    <w:rsid w:val="00177F42"/>
    <w:rsid w:val="00186269"/>
    <w:rsid w:val="00191A5E"/>
    <w:rsid w:val="001A6AA4"/>
    <w:rsid w:val="001B1DC8"/>
    <w:rsid w:val="001C304A"/>
    <w:rsid w:val="001C3C45"/>
    <w:rsid w:val="001E02AC"/>
    <w:rsid w:val="001E42FC"/>
    <w:rsid w:val="00205A61"/>
    <w:rsid w:val="00206A16"/>
    <w:rsid w:val="002212A3"/>
    <w:rsid w:val="002235E5"/>
    <w:rsid w:val="0022514D"/>
    <w:rsid w:val="0022560F"/>
    <w:rsid w:val="0022650A"/>
    <w:rsid w:val="00230072"/>
    <w:rsid w:val="0023325C"/>
    <w:rsid w:val="00233F15"/>
    <w:rsid w:val="002374DB"/>
    <w:rsid w:val="00250217"/>
    <w:rsid w:val="00276202"/>
    <w:rsid w:val="00293536"/>
    <w:rsid w:val="0029410B"/>
    <w:rsid w:val="002A1E7A"/>
    <w:rsid w:val="002A7DDA"/>
    <w:rsid w:val="002B1B39"/>
    <w:rsid w:val="002C1B6D"/>
    <w:rsid w:val="002D780C"/>
    <w:rsid w:val="002F4E94"/>
    <w:rsid w:val="002F656B"/>
    <w:rsid w:val="002F699C"/>
    <w:rsid w:val="00333FED"/>
    <w:rsid w:val="00336446"/>
    <w:rsid w:val="00337D7A"/>
    <w:rsid w:val="003425B8"/>
    <w:rsid w:val="00342817"/>
    <w:rsid w:val="0035589C"/>
    <w:rsid w:val="00367291"/>
    <w:rsid w:val="003873B9"/>
    <w:rsid w:val="003906B3"/>
    <w:rsid w:val="0039173A"/>
    <w:rsid w:val="00394E05"/>
    <w:rsid w:val="003B5801"/>
    <w:rsid w:val="003E2E84"/>
    <w:rsid w:val="003E3784"/>
    <w:rsid w:val="003E3AF3"/>
    <w:rsid w:val="003E50A0"/>
    <w:rsid w:val="003E6C95"/>
    <w:rsid w:val="003F1C76"/>
    <w:rsid w:val="003F3048"/>
    <w:rsid w:val="00404FD0"/>
    <w:rsid w:val="00406FEE"/>
    <w:rsid w:val="0041708B"/>
    <w:rsid w:val="00425D51"/>
    <w:rsid w:val="004320A7"/>
    <w:rsid w:val="0043232E"/>
    <w:rsid w:val="00436801"/>
    <w:rsid w:val="004512F1"/>
    <w:rsid w:val="00466251"/>
    <w:rsid w:val="00472515"/>
    <w:rsid w:val="004826E4"/>
    <w:rsid w:val="004876AD"/>
    <w:rsid w:val="004A05A8"/>
    <w:rsid w:val="004A1D9C"/>
    <w:rsid w:val="004A4F3F"/>
    <w:rsid w:val="004B01E6"/>
    <w:rsid w:val="004C49BF"/>
    <w:rsid w:val="004D271F"/>
    <w:rsid w:val="004E3B0C"/>
    <w:rsid w:val="004E3DC8"/>
    <w:rsid w:val="004E536A"/>
    <w:rsid w:val="004E6A81"/>
    <w:rsid w:val="004F0272"/>
    <w:rsid w:val="004F36B9"/>
    <w:rsid w:val="004F40BD"/>
    <w:rsid w:val="005066DF"/>
    <w:rsid w:val="0051476E"/>
    <w:rsid w:val="005235AD"/>
    <w:rsid w:val="00524B8A"/>
    <w:rsid w:val="0054033A"/>
    <w:rsid w:val="00546198"/>
    <w:rsid w:val="005467F0"/>
    <w:rsid w:val="00547A90"/>
    <w:rsid w:val="00554BD4"/>
    <w:rsid w:val="005563B8"/>
    <w:rsid w:val="0055708A"/>
    <w:rsid w:val="00565028"/>
    <w:rsid w:val="005730E6"/>
    <w:rsid w:val="005761B4"/>
    <w:rsid w:val="00587F7C"/>
    <w:rsid w:val="005901B7"/>
    <w:rsid w:val="00591520"/>
    <w:rsid w:val="005974AF"/>
    <w:rsid w:val="005A5E27"/>
    <w:rsid w:val="005D15C9"/>
    <w:rsid w:val="005D4291"/>
    <w:rsid w:val="005D5418"/>
    <w:rsid w:val="005F17C5"/>
    <w:rsid w:val="0060523C"/>
    <w:rsid w:val="00606340"/>
    <w:rsid w:val="0061161A"/>
    <w:rsid w:val="00614A7B"/>
    <w:rsid w:val="00616C58"/>
    <w:rsid w:val="0061748C"/>
    <w:rsid w:val="00624A52"/>
    <w:rsid w:val="006256AD"/>
    <w:rsid w:val="00626370"/>
    <w:rsid w:val="006308C6"/>
    <w:rsid w:val="0063092C"/>
    <w:rsid w:val="00630B74"/>
    <w:rsid w:val="00670DA7"/>
    <w:rsid w:val="006765C8"/>
    <w:rsid w:val="00683E8E"/>
    <w:rsid w:val="006A0F79"/>
    <w:rsid w:val="006A205D"/>
    <w:rsid w:val="006A5D4A"/>
    <w:rsid w:val="006B071D"/>
    <w:rsid w:val="006B7354"/>
    <w:rsid w:val="006B7C0D"/>
    <w:rsid w:val="006C29F4"/>
    <w:rsid w:val="006D502D"/>
    <w:rsid w:val="006D63D4"/>
    <w:rsid w:val="006F231F"/>
    <w:rsid w:val="00713CA8"/>
    <w:rsid w:val="00717D1E"/>
    <w:rsid w:val="007469C4"/>
    <w:rsid w:val="00754FDD"/>
    <w:rsid w:val="007568F1"/>
    <w:rsid w:val="00766259"/>
    <w:rsid w:val="00766FAC"/>
    <w:rsid w:val="007735FB"/>
    <w:rsid w:val="00793913"/>
    <w:rsid w:val="007A03A9"/>
    <w:rsid w:val="007A3A66"/>
    <w:rsid w:val="007B38C2"/>
    <w:rsid w:val="007B65BD"/>
    <w:rsid w:val="007E0D12"/>
    <w:rsid w:val="007E168D"/>
    <w:rsid w:val="007E4833"/>
    <w:rsid w:val="007F0EBD"/>
    <w:rsid w:val="007F3475"/>
    <w:rsid w:val="00803945"/>
    <w:rsid w:val="0081124E"/>
    <w:rsid w:val="00812A55"/>
    <w:rsid w:val="00824F8D"/>
    <w:rsid w:val="0083234A"/>
    <w:rsid w:val="00840E6F"/>
    <w:rsid w:val="0084258D"/>
    <w:rsid w:val="008469C7"/>
    <w:rsid w:val="00850C8A"/>
    <w:rsid w:val="008536ED"/>
    <w:rsid w:val="00863E6B"/>
    <w:rsid w:val="00875E74"/>
    <w:rsid w:val="0089260B"/>
    <w:rsid w:val="008937C9"/>
    <w:rsid w:val="0089602F"/>
    <w:rsid w:val="008A4577"/>
    <w:rsid w:val="008A67C7"/>
    <w:rsid w:val="008B1777"/>
    <w:rsid w:val="008B22FC"/>
    <w:rsid w:val="008B7514"/>
    <w:rsid w:val="008C07A9"/>
    <w:rsid w:val="008D1011"/>
    <w:rsid w:val="008D24DB"/>
    <w:rsid w:val="008D53AF"/>
    <w:rsid w:val="008E0592"/>
    <w:rsid w:val="008E05ED"/>
    <w:rsid w:val="008E62A5"/>
    <w:rsid w:val="008F66A9"/>
    <w:rsid w:val="00904D52"/>
    <w:rsid w:val="00911DEC"/>
    <w:rsid w:val="009201DA"/>
    <w:rsid w:val="009205B5"/>
    <w:rsid w:val="00923D8E"/>
    <w:rsid w:val="009413CA"/>
    <w:rsid w:val="00944E5D"/>
    <w:rsid w:val="00946774"/>
    <w:rsid w:val="00946814"/>
    <w:rsid w:val="0096085D"/>
    <w:rsid w:val="00971E64"/>
    <w:rsid w:val="009737D4"/>
    <w:rsid w:val="00974F69"/>
    <w:rsid w:val="009772E6"/>
    <w:rsid w:val="00980168"/>
    <w:rsid w:val="00985BE0"/>
    <w:rsid w:val="0098775A"/>
    <w:rsid w:val="009955F5"/>
    <w:rsid w:val="0099649A"/>
    <w:rsid w:val="00997ADF"/>
    <w:rsid w:val="009A3410"/>
    <w:rsid w:val="009A78A6"/>
    <w:rsid w:val="009A7B21"/>
    <w:rsid w:val="009A7C95"/>
    <w:rsid w:val="009B05ED"/>
    <w:rsid w:val="009B17B8"/>
    <w:rsid w:val="009C1DD3"/>
    <w:rsid w:val="009C4D47"/>
    <w:rsid w:val="009C7E74"/>
    <w:rsid w:val="009D06D5"/>
    <w:rsid w:val="009D1871"/>
    <w:rsid w:val="009D483B"/>
    <w:rsid w:val="009D750C"/>
    <w:rsid w:val="009E0DA0"/>
    <w:rsid w:val="009E40D2"/>
    <w:rsid w:val="009E74C9"/>
    <w:rsid w:val="009F1B42"/>
    <w:rsid w:val="00A02B0C"/>
    <w:rsid w:val="00A05D0B"/>
    <w:rsid w:val="00A10AE7"/>
    <w:rsid w:val="00A16B05"/>
    <w:rsid w:val="00A1706B"/>
    <w:rsid w:val="00A33047"/>
    <w:rsid w:val="00A355CE"/>
    <w:rsid w:val="00A47413"/>
    <w:rsid w:val="00A52EB6"/>
    <w:rsid w:val="00A53AEC"/>
    <w:rsid w:val="00A55A5B"/>
    <w:rsid w:val="00A56435"/>
    <w:rsid w:val="00A675F9"/>
    <w:rsid w:val="00A86CE5"/>
    <w:rsid w:val="00A91650"/>
    <w:rsid w:val="00A9344C"/>
    <w:rsid w:val="00A94F59"/>
    <w:rsid w:val="00AD7135"/>
    <w:rsid w:val="00AD71AD"/>
    <w:rsid w:val="00AE3BDC"/>
    <w:rsid w:val="00AE430A"/>
    <w:rsid w:val="00AE64D8"/>
    <w:rsid w:val="00AF19F5"/>
    <w:rsid w:val="00AF5C39"/>
    <w:rsid w:val="00AF6F54"/>
    <w:rsid w:val="00B06FCB"/>
    <w:rsid w:val="00B2759C"/>
    <w:rsid w:val="00B31AF9"/>
    <w:rsid w:val="00B333D9"/>
    <w:rsid w:val="00B34260"/>
    <w:rsid w:val="00B34966"/>
    <w:rsid w:val="00B711BD"/>
    <w:rsid w:val="00B75EE9"/>
    <w:rsid w:val="00B94696"/>
    <w:rsid w:val="00BA1599"/>
    <w:rsid w:val="00BA43E6"/>
    <w:rsid w:val="00BB381F"/>
    <w:rsid w:val="00BC0D54"/>
    <w:rsid w:val="00BC5031"/>
    <w:rsid w:val="00BC6DDC"/>
    <w:rsid w:val="00BD3422"/>
    <w:rsid w:val="00BD66FC"/>
    <w:rsid w:val="00BE186D"/>
    <w:rsid w:val="00BE4241"/>
    <w:rsid w:val="00C04C1C"/>
    <w:rsid w:val="00C1108A"/>
    <w:rsid w:val="00C14AAB"/>
    <w:rsid w:val="00C16DD6"/>
    <w:rsid w:val="00C23068"/>
    <w:rsid w:val="00C35BB2"/>
    <w:rsid w:val="00C4186E"/>
    <w:rsid w:val="00C46E41"/>
    <w:rsid w:val="00C54F6E"/>
    <w:rsid w:val="00C555E1"/>
    <w:rsid w:val="00C5632F"/>
    <w:rsid w:val="00C735BE"/>
    <w:rsid w:val="00C8210B"/>
    <w:rsid w:val="00C90D7E"/>
    <w:rsid w:val="00C93E1F"/>
    <w:rsid w:val="00CA249E"/>
    <w:rsid w:val="00CA45B0"/>
    <w:rsid w:val="00CB4FFE"/>
    <w:rsid w:val="00CC1198"/>
    <w:rsid w:val="00CC62B2"/>
    <w:rsid w:val="00CC7CEB"/>
    <w:rsid w:val="00CD2CFB"/>
    <w:rsid w:val="00CD5EB1"/>
    <w:rsid w:val="00CF6CE6"/>
    <w:rsid w:val="00CF6E8D"/>
    <w:rsid w:val="00D01CA1"/>
    <w:rsid w:val="00D039FA"/>
    <w:rsid w:val="00D05B59"/>
    <w:rsid w:val="00D06275"/>
    <w:rsid w:val="00D117D4"/>
    <w:rsid w:val="00D168FC"/>
    <w:rsid w:val="00D20843"/>
    <w:rsid w:val="00D223F2"/>
    <w:rsid w:val="00D24F38"/>
    <w:rsid w:val="00D3217B"/>
    <w:rsid w:val="00D34CCE"/>
    <w:rsid w:val="00D46B25"/>
    <w:rsid w:val="00D47616"/>
    <w:rsid w:val="00D47984"/>
    <w:rsid w:val="00D47A2A"/>
    <w:rsid w:val="00D65BD5"/>
    <w:rsid w:val="00D73BD3"/>
    <w:rsid w:val="00D77E23"/>
    <w:rsid w:val="00D938B8"/>
    <w:rsid w:val="00DA024A"/>
    <w:rsid w:val="00DA3A03"/>
    <w:rsid w:val="00DA3B11"/>
    <w:rsid w:val="00DA48D9"/>
    <w:rsid w:val="00DA4E97"/>
    <w:rsid w:val="00DB5F71"/>
    <w:rsid w:val="00DC1458"/>
    <w:rsid w:val="00DD262A"/>
    <w:rsid w:val="00DD2D4F"/>
    <w:rsid w:val="00DE7F37"/>
    <w:rsid w:val="00DF2945"/>
    <w:rsid w:val="00E0187A"/>
    <w:rsid w:val="00E050FB"/>
    <w:rsid w:val="00E1678E"/>
    <w:rsid w:val="00E2253F"/>
    <w:rsid w:val="00E5250C"/>
    <w:rsid w:val="00E56FF2"/>
    <w:rsid w:val="00E717B6"/>
    <w:rsid w:val="00E72523"/>
    <w:rsid w:val="00E762FD"/>
    <w:rsid w:val="00E77B89"/>
    <w:rsid w:val="00E94B8E"/>
    <w:rsid w:val="00EA4D7A"/>
    <w:rsid w:val="00EB05EE"/>
    <w:rsid w:val="00EB1115"/>
    <w:rsid w:val="00EB4BD4"/>
    <w:rsid w:val="00EB6CD4"/>
    <w:rsid w:val="00EC4CEF"/>
    <w:rsid w:val="00ED4310"/>
    <w:rsid w:val="00EE0318"/>
    <w:rsid w:val="00EF03AB"/>
    <w:rsid w:val="00F11E99"/>
    <w:rsid w:val="00F16500"/>
    <w:rsid w:val="00F2162A"/>
    <w:rsid w:val="00F21ECF"/>
    <w:rsid w:val="00F2311C"/>
    <w:rsid w:val="00F2719B"/>
    <w:rsid w:val="00F27213"/>
    <w:rsid w:val="00F33889"/>
    <w:rsid w:val="00F45A47"/>
    <w:rsid w:val="00F6567D"/>
    <w:rsid w:val="00F71ACE"/>
    <w:rsid w:val="00F754C1"/>
    <w:rsid w:val="00F75A3C"/>
    <w:rsid w:val="00F777C5"/>
    <w:rsid w:val="00F95DC0"/>
    <w:rsid w:val="00FA1E2A"/>
    <w:rsid w:val="00FB5EF1"/>
    <w:rsid w:val="00FB67E1"/>
    <w:rsid w:val="00FB794A"/>
    <w:rsid w:val="00FB7DBA"/>
    <w:rsid w:val="00FC63E6"/>
    <w:rsid w:val="00FD7671"/>
    <w:rsid w:val="00FF0CC0"/>
    <w:rsid w:val="00FF12D4"/>
    <w:rsid w:val="00FF20E2"/>
    <w:rsid w:val="00FF2EAA"/>
    <w:rsid w:val="00FF36F1"/>
    <w:rsid w:val="02049C6D"/>
    <w:rsid w:val="0210F83E"/>
    <w:rsid w:val="03ACC89F"/>
    <w:rsid w:val="03D84816"/>
    <w:rsid w:val="042627AF"/>
    <w:rsid w:val="042E8FAB"/>
    <w:rsid w:val="047F75AF"/>
    <w:rsid w:val="053C3D2F"/>
    <w:rsid w:val="06D80D90"/>
    <w:rsid w:val="07036CE3"/>
    <w:rsid w:val="07E4D0A7"/>
    <w:rsid w:val="0956CF70"/>
    <w:rsid w:val="09736F36"/>
    <w:rsid w:val="0976AC8F"/>
    <w:rsid w:val="09AA0804"/>
    <w:rsid w:val="0BCC6C5D"/>
    <w:rsid w:val="0C5F3901"/>
    <w:rsid w:val="0C7473EF"/>
    <w:rsid w:val="0C7B5F9F"/>
    <w:rsid w:val="0C8706B3"/>
    <w:rsid w:val="0CB5FC73"/>
    <w:rsid w:val="0CD17046"/>
    <w:rsid w:val="0D4F3C9A"/>
    <w:rsid w:val="0D6601FF"/>
    <w:rsid w:val="0E60134E"/>
    <w:rsid w:val="0EFF42AA"/>
    <w:rsid w:val="0F0F4A90"/>
    <w:rsid w:val="0FD056A3"/>
    <w:rsid w:val="0FD18A4F"/>
    <w:rsid w:val="109DA2C1"/>
    <w:rsid w:val="1222ADBD"/>
    <w:rsid w:val="13D54383"/>
    <w:rsid w:val="14B6FADB"/>
    <w:rsid w:val="14BE1E18"/>
    <w:rsid w:val="15300E6C"/>
    <w:rsid w:val="171433D8"/>
    <w:rsid w:val="1891EF41"/>
    <w:rsid w:val="1900EE5A"/>
    <w:rsid w:val="196A11AF"/>
    <w:rsid w:val="19CF1673"/>
    <w:rsid w:val="19D92E0D"/>
    <w:rsid w:val="1B263C5F"/>
    <w:rsid w:val="1CC53B64"/>
    <w:rsid w:val="1D0C2A91"/>
    <w:rsid w:val="1D10CECF"/>
    <w:rsid w:val="1D77975A"/>
    <w:rsid w:val="1E610BC5"/>
    <w:rsid w:val="1E72237B"/>
    <w:rsid w:val="1EDFE9EE"/>
    <w:rsid w:val="20D6AC73"/>
    <w:rsid w:val="223C5443"/>
    <w:rsid w:val="22FEB20B"/>
    <w:rsid w:val="2300F7BE"/>
    <w:rsid w:val="245960AA"/>
    <w:rsid w:val="25E31404"/>
    <w:rsid w:val="25F5310B"/>
    <w:rsid w:val="26D51109"/>
    <w:rsid w:val="2982ADA1"/>
    <w:rsid w:val="29DA7BD7"/>
    <w:rsid w:val="2A629657"/>
    <w:rsid w:val="2B42BB97"/>
    <w:rsid w:val="2CBA4E63"/>
    <w:rsid w:val="2CE2E097"/>
    <w:rsid w:val="2DCDB5C8"/>
    <w:rsid w:val="2F6CEAC0"/>
    <w:rsid w:val="2F8E412E"/>
    <w:rsid w:val="2FDDC1F3"/>
    <w:rsid w:val="306680E1"/>
    <w:rsid w:val="3077AA06"/>
    <w:rsid w:val="30A4C3D2"/>
    <w:rsid w:val="30AC9FA6"/>
    <w:rsid w:val="312F3C75"/>
    <w:rsid w:val="31969D98"/>
    <w:rsid w:val="31B38F33"/>
    <w:rsid w:val="31E84252"/>
    <w:rsid w:val="338B6CDE"/>
    <w:rsid w:val="346C2A75"/>
    <w:rsid w:val="36E6EB8A"/>
    <w:rsid w:val="3740398A"/>
    <w:rsid w:val="37E94E0B"/>
    <w:rsid w:val="380F3800"/>
    <w:rsid w:val="381BB3F5"/>
    <w:rsid w:val="389244C6"/>
    <w:rsid w:val="39653874"/>
    <w:rsid w:val="39A578BB"/>
    <w:rsid w:val="3A4E552E"/>
    <w:rsid w:val="3AAF394A"/>
    <w:rsid w:val="3AD61D1D"/>
    <w:rsid w:val="3AE60B18"/>
    <w:rsid w:val="3B485DA4"/>
    <w:rsid w:val="3C2339C0"/>
    <w:rsid w:val="3E7E7984"/>
    <w:rsid w:val="3F9EAB5A"/>
    <w:rsid w:val="42F30FA2"/>
    <w:rsid w:val="44FA36FD"/>
    <w:rsid w:val="457B34BB"/>
    <w:rsid w:val="458A81EC"/>
    <w:rsid w:val="4696075E"/>
    <w:rsid w:val="46E2EAD8"/>
    <w:rsid w:val="4717051C"/>
    <w:rsid w:val="474B6344"/>
    <w:rsid w:val="4789CA51"/>
    <w:rsid w:val="47EA5EF2"/>
    <w:rsid w:val="4865566E"/>
    <w:rsid w:val="493F3B27"/>
    <w:rsid w:val="4A25E1D4"/>
    <w:rsid w:val="4A98F9A2"/>
    <w:rsid w:val="4D2D207D"/>
    <w:rsid w:val="4DD09A64"/>
    <w:rsid w:val="4E580324"/>
    <w:rsid w:val="4E8F4079"/>
    <w:rsid w:val="4EC0F043"/>
    <w:rsid w:val="4EE16D9A"/>
    <w:rsid w:val="4F6C6AC5"/>
    <w:rsid w:val="4FDC487A"/>
    <w:rsid w:val="50573FF6"/>
    <w:rsid w:val="507D3DFB"/>
    <w:rsid w:val="5084B899"/>
    <w:rsid w:val="50C363DA"/>
    <w:rsid w:val="52190E5C"/>
    <w:rsid w:val="52A6D8A6"/>
    <w:rsid w:val="531A5C91"/>
    <w:rsid w:val="5412B119"/>
    <w:rsid w:val="5438A9F6"/>
    <w:rsid w:val="54946F23"/>
    <w:rsid w:val="55487299"/>
    <w:rsid w:val="55DFFE4A"/>
    <w:rsid w:val="56BADA66"/>
    <w:rsid w:val="56C0CEB3"/>
    <w:rsid w:val="58E033FE"/>
    <w:rsid w:val="59F27B28"/>
    <w:rsid w:val="5A364C00"/>
    <w:rsid w:val="5A4921E4"/>
    <w:rsid w:val="5AFF6F51"/>
    <w:rsid w:val="5CB4BEC5"/>
    <w:rsid w:val="5D0F92C7"/>
    <w:rsid w:val="5E37073A"/>
    <w:rsid w:val="5EAB6328"/>
    <w:rsid w:val="5F4638E8"/>
    <w:rsid w:val="602DE6EB"/>
    <w:rsid w:val="604DBF4E"/>
    <w:rsid w:val="609F3B0B"/>
    <w:rsid w:val="61264C76"/>
    <w:rsid w:val="612DA804"/>
    <w:rsid w:val="61F8448B"/>
    <w:rsid w:val="62916C29"/>
    <w:rsid w:val="637ED44B"/>
    <w:rsid w:val="63A2B3B3"/>
    <w:rsid w:val="645B2AB1"/>
    <w:rsid w:val="6603B88D"/>
    <w:rsid w:val="66700EA3"/>
    <w:rsid w:val="677BB0A2"/>
    <w:rsid w:val="67D03566"/>
    <w:rsid w:val="6854D187"/>
    <w:rsid w:val="69342B7A"/>
    <w:rsid w:val="6ACFFBDB"/>
    <w:rsid w:val="6BA047E9"/>
    <w:rsid w:val="6C3FFD57"/>
    <w:rsid w:val="6C45963E"/>
    <w:rsid w:val="6CE340A3"/>
    <w:rsid w:val="6D3C184A"/>
    <w:rsid w:val="6D4D3000"/>
    <w:rsid w:val="6E141892"/>
    <w:rsid w:val="6EA99241"/>
    <w:rsid w:val="6FA36CFE"/>
    <w:rsid w:val="70235F8C"/>
    <w:rsid w:val="70900E33"/>
    <w:rsid w:val="713F3D5F"/>
    <w:rsid w:val="71989CCE"/>
    <w:rsid w:val="71E1D899"/>
    <w:rsid w:val="73346D2F"/>
    <w:rsid w:val="73C7AEF5"/>
    <w:rsid w:val="7418031C"/>
    <w:rsid w:val="7944377A"/>
    <w:rsid w:val="79C273AC"/>
    <w:rsid w:val="79F98A87"/>
    <w:rsid w:val="7A986DC5"/>
    <w:rsid w:val="7B32EFF1"/>
    <w:rsid w:val="7C2DCAD1"/>
    <w:rsid w:val="7D290CCF"/>
    <w:rsid w:val="7D88F97F"/>
    <w:rsid w:val="7DA5BD05"/>
    <w:rsid w:val="7E2ADA54"/>
    <w:rsid w:val="7E8CEE34"/>
    <w:rsid w:val="7EF2CB57"/>
    <w:rsid w:val="7F65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B32CF"/>
  <w15:chartTrackingRefBased/>
  <w15:docId w15:val="{7804ED4C-24A4-465C-89BA-40B1CCE4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24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8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uiPriority w:val="1"/>
    <w:rsid w:val="5AFF6F51"/>
  </w:style>
  <w:style w:type="character" w:styleId="Hyperlink">
    <w:name w:val="Hyperlink"/>
    <w:basedOn w:val="DefaultParagraphFont"/>
    <w:uiPriority w:val="99"/>
    <w:unhideWhenUsed/>
    <w:rsid w:val="00482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6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24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eEQeAK8euZw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youtu.be/rXPHplomzvk" TargetMode="External"/><Relationship Id="rId17" Type="http://schemas.openxmlformats.org/officeDocument/2006/relationships/hyperlink" Target="https://youtu.be/ycumj021NE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HY_ROcasPs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5haNl02yqu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ZZ067iNYb9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5S74WnmASM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6" ma:contentTypeDescription="Create a new document." ma:contentTypeScope="" ma:versionID="e1b539461bf52e140e54671063bca1ea">
  <xsd:schema xmlns:xsd="http://www.w3.org/2001/XMLSchema" xmlns:xs="http://www.w3.org/2001/XMLSchema" xmlns:p="http://schemas.microsoft.com/office/2006/metadata/properties" xmlns:ns2="81d0248a-2e06-49b4-89f7-b9bc29f945c9" xmlns:ns3="ed3e34cf-7efe-43eb-b380-d72733cec4ed" targetNamespace="http://schemas.microsoft.com/office/2006/metadata/properties" ma:root="true" ma:fieldsID="8c2553eec15823206e082b7a783669dc" ns2:_="" ns3:_="">
    <xsd:import namespace="81d0248a-2e06-49b4-89f7-b9bc29f945c9"/>
    <xsd:import namespace="ed3e34cf-7efe-43eb-b380-d72733ce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18877a-757c-4d31-a9c9-c7e6d90c5dc6}" ma:internalName="TaxCatchAll" ma:showField="CatchAllData" ma:web="ed3e34cf-7efe-43eb-b380-d72733cec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3e34cf-7efe-43eb-b380-d72733cec4ed" xsi:nil="true"/>
    <lcf76f155ced4ddcb4097134ff3c332f xmlns="81d0248a-2e06-49b4-89f7-b9bc29f945c9">
      <Terms xmlns="http://schemas.microsoft.com/office/infopath/2007/PartnerControls"/>
    </lcf76f155ced4ddcb4097134ff3c332f>
    <SharedWithUsers xmlns="ed3e34cf-7efe-43eb-b380-d72733cec4ed">
      <UserInfo>
        <DisplayName>Shane Fairhall</DisplayName>
        <AccountId>158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ABFE35-3E74-4E11-989E-618F3D2FF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248a-2e06-49b4-89f7-b9bc29f945c9"/>
    <ds:schemaRef ds:uri="ed3e34cf-7efe-43eb-b380-d72733ce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9F428-EE4A-43FB-9D59-DAA6D718D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0C7F8-7FB6-4138-A751-73AA717943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4DD665-91CA-48A5-97C4-7C6DF76EF6A2}">
  <ds:schemaRefs>
    <ds:schemaRef ds:uri="http://schemas.microsoft.com/office/2006/metadata/properties"/>
    <ds:schemaRef ds:uri="http://schemas.microsoft.com/office/infopath/2007/PartnerControls"/>
    <ds:schemaRef ds:uri="ed3e34cf-7efe-43eb-b380-d72733cec4ed"/>
    <ds:schemaRef ds:uri="81d0248a-2e06-49b4-89f7-b9bc29f945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1736</Words>
  <Characters>9898</Characters>
  <DocSecurity>0</DocSecurity>
  <Lines>82</Lines>
  <Paragraphs>23</Paragraphs>
  <ScaleCrop>false</ScaleCrop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2021-08-12T15:36:00Z</cp:lastPrinted>
  <dcterms:created xsi:type="dcterms:W3CDTF">2021-09-29T14:20:00Z</dcterms:created>
  <dcterms:modified xsi:type="dcterms:W3CDTF">2022-08-05T04:24:00Z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lassificationContentMarkingHeaderShapeIds">
    <vt:lpwstr>3</vt:lpwstr>
  </property>
  <property fmtid="{D5CDD505-2E9C-101B-9397-08002B2CF9AE}" pid="7" name="ClassificationContentMarkingHeaderFontProps">
    <vt:lpwstr>#000000,10,Calibri</vt:lpwstr>
  </property>
  <property fmtid="{D5CDD505-2E9C-101B-9397-08002B2CF9AE}" pid="8" name="ClassificationContentMarkingHeaderText">
    <vt:lpwstr>[IN CONFIDENCE - RELEASE EXTERNAL]</vt:lpwstr>
  </property>
  <property fmtid="{D5CDD505-2E9C-101B-9397-08002B2CF9AE}" pid="9" name="MediaServiceImageTags">
    <vt:lpwstr/>
  </property>
  <property fmtid="{D5CDD505-2E9C-101B-9397-08002B2CF9AE}" pid="10" name="MSIP_Label_25645803-7a80-4d54-bfa9-551a1ec8d4d5_Enabled">
    <vt:lpwstr>true</vt:lpwstr>
  </property>
  <property fmtid="{D5CDD505-2E9C-101B-9397-08002B2CF9AE}" pid="11" name="MSIP_Label_25645803-7a80-4d54-bfa9-551a1ec8d4d5_SetDate">
    <vt:lpwstr>2022-08-05T04:24:27Z</vt:lpwstr>
  </property>
  <property fmtid="{D5CDD505-2E9C-101B-9397-08002B2CF9AE}" pid="12" name="MSIP_Label_25645803-7a80-4d54-bfa9-551a1ec8d4d5_Method">
    <vt:lpwstr>Privileged</vt:lpwstr>
  </property>
  <property fmtid="{D5CDD505-2E9C-101B-9397-08002B2CF9AE}" pid="13" name="MSIP_Label_25645803-7a80-4d54-bfa9-551a1ec8d4d5_Name">
    <vt:lpwstr>PERSONAL</vt:lpwstr>
  </property>
  <property fmtid="{D5CDD505-2E9C-101B-9397-08002B2CF9AE}" pid="14" name="MSIP_Label_25645803-7a80-4d54-bfa9-551a1ec8d4d5_SiteId">
    <vt:lpwstr>e6d2d4cc-b762-486e-8894-4f5f440d5f31</vt:lpwstr>
  </property>
  <property fmtid="{D5CDD505-2E9C-101B-9397-08002B2CF9AE}" pid="15" name="MSIP_Label_25645803-7a80-4d54-bfa9-551a1ec8d4d5_ActionId">
    <vt:lpwstr>a2aa7aba-83bd-498d-aa9b-2da0e00583b6</vt:lpwstr>
  </property>
  <property fmtid="{D5CDD505-2E9C-101B-9397-08002B2CF9AE}" pid="16" name="MSIP_Label_25645803-7a80-4d54-bfa9-551a1ec8d4d5_ContentBits">
    <vt:lpwstr>0</vt:lpwstr>
  </property>
</Properties>
</file>