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7A" w14:textId="1A5008A2" w:rsidR="00C4186E" w:rsidRPr="00DB5F71" w:rsidRDefault="00EE134D" w:rsidP="00DB5F71">
      <w:pPr>
        <w:pStyle w:val="Heading1"/>
        <w:rPr>
          <w:b/>
          <w:bCs/>
          <w:w w:val="110"/>
        </w:rPr>
      </w:pPr>
      <w:r>
        <w:rPr>
          <w:b/>
          <w:bCs/>
          <w:w w:val="110"/>
        </w:rPr>
        <w:t>PSY Level 2</w:t>
      </w:r>
      <w:r w:rsidR="0081124E" w:rsidRPr="00A86CE5">
        <w:rPr>
          <w:b/>
          <w:bCs/>
          <w:color w:val="auto"/>
          <w:w w:val="110"/>
        </w:rPr>
        <w:t xml:space="preserve"> </w:t>
      </w:r>
      <w:r w:rsidR="00A05D0B" w:rsidRPr="00DB5F71">
        <w:rPr>
          <w:b/>
          <w:bCs/>
          <w:w w:val="110"/>
        </w:rPr>
        <w:t xml:space="preserve">Course Outline </w:t>
      </w:r>
      <w:r w:rsidR="00082C3E">
        <w:rPr>
          <w:b/>
          <w:bCs/>
          <w:w w:val="110"/>
        </w:rPr>
        <w:t>2</w:t>
      </w:r>
    </w:p>
    <w:p w14:paraId="4D67465C" w14:textId="1EDC69F4" w:rsidR="00DB5F71" w:rsidRPr="00DB5F71" w:rsidRDefault="00045D10" w:rsidP="00DB5F71">
      <w:pPr>
        <w:pStyle w:val="Heading1"/>
        <w:rPr>
          <w:rFonts w:eastAsia="Times New Roman"/>
          <w:sz w:val="26"/>
          <w:szCs w:val="26"/>
        </w:rPr>
      </w:pPr>
      <w:r w:rsidRPr="0078094C">
        <w:rPr>
          <w:rFonts w:eastAsia="Times New Roman"/>
          <w:sz w:val="26"/>
          <w:szCs w:val="26"/>
        </w:rPr>
        <w:t>Guide to aid teacher planning only</w:t>
      </w:r>
      <w:r w:rsidR="00713CA8">
        <w:rPr>
          <w:rFonts w:eastAsia="Times New Roman"/>
          <w:sz w:val="26"/>
          <w:szCs w:val="26"/>
        </w:rPr>
        <w:t xml:space="preserve"> -</w:t>
      </w:r>
      <w:r w:rsidR="00DB5F71">
        <w:rPr>
          <w:rFonts w:eastAsia="Times New Roman"/>
          <w:sz w:val="26"/>
          <w:szCs w:val="26"/>
        </w:rPr>
        <w:t xml:space="preserve"> </w:t>
      </w:r>
      <w:r w:rsidR="00DB5F71" w:rsidRPr="00DB5F71">
        <w:rPr>
          <w:rFonts w:eastAsia="Times New Roman"/>
          <w:sz w:val="26"/>
          <w:szCs w:val="26"/>
        </w:rPr>
        <w:t>designed to be printed or viewed in A3, Landscape</w:t>
      </w:r>
      <w:r w:rsidR="00DB5F71">
        <w:rPr>
          <w:rFonts w:eastAsia="Times New Roman"/>
          <w:sz w:val="26"/>
          <w:szCs w:val="26"/>
        </w:rPr>
        <w:t>.</w:t>
      </w:r>
      <w:r w:rsidR="00DB5F71" w:rsidRPr="00DB5F71">
        <w:rPr>
          <w:rFonts w:eastAsia="Times New Roman"/>
          <w:sz w:val="26"/>
          <w:szCs w:val="26"/>
        </w:rPr>
        <w:t xml:space="preserve"> </w:t>
      </w:r>
    </w:p>
    <w:p w14:paraId="1E2607E8" w14:textId="7F063F4D" w:rsidR="00045D10" w:rsidRDefault="00045D10" w:rsidP="00045D10">
      <w:pPr>
        <w:pStyle w:val="Heading2"/>
        <w:rPr>
          <w:rFonts w:eastAsia="Times New Roman"/>
        </w:rPr>
      </w:pPr>
      <w:r>
        <w:rPr>
          <w:rFonts w:eastAsia="Times New Roman"/>
        </w:rPr>
        <w:t>Purpose</w:t>
      </w:r>
    </w:p>
    <w:p w14:paraId="58EB287C" w14:textId="41207B92" w:rsidR="00DB5F71" w:rsidRPr="002C1B6D" w:rsidRDefault="00045D10" w:rsidP="002C1B6D">
      <w:r>
        <w:t xml:space="preserve">This example </w:t>
      </w:r>
      <w:r w:rsidR="0081124E">
        <w:t>C</w:t>
      </w:r>
      <w:r>
        <w:t xml:space="preserve">ourse </w:t>
      </w:r>
      <w:r w:rsidR="0081124E">
        <w:t>O</w:t>
      </w:r>
      <w:r>
        <w:t xml:space="preserve">utline has been produced to help teachers and schools understand </w:t>
      </w:r>
      <w:r w:rsidR="003F3048">
        <w:t xml:space="preserve">how the </w:t>
      </w:r>
      <w:r w:rsidR="009B17B8">
        <w:t>S</w:t>
      </w:r>
      <w:r w:rsidR="003F3048">
        <w:t xml:space="preserve">ignificant </w:t>
      </w:r>
      <w:r w:rsidR="009B17B8">
        <w:t>L</w:t>
      </w:r>
      <w:r w:rsidR="003F3048">
        <w:t>earning from the Learning Matrix and Achievement standards can be structured within a year</w:t>
      </w:r>
      <w:r w:rsidR="00DA48D9">
        <w:t>-</w:t>
      </w:r>
      <w:r w:rsidR="003F3048">
        <w:t>long teaching and learning programme.</w:t>
      </w:r>
    </w:p>
    <w:tbl>
      <w:tblPr>
        <w:tblStyle w:val="TableGrid"/>
        <w:tblW w:w="21116" w:type="dxa"/>
        <w:tblLayout w:type="fixed"/>
        <w:tblLook w:val="04A0" w:firstRow="1" w:lastRow="0" w:firstColumn="1" w:lastColumn="0" w:noHBand="0" w:noVBand="1"/>
      </w:tblPr>
      <w:tblGrid>
        <w:gridCol w:w="4394"/>
        <w:gridCol w:w="14738"/>
        <w:gridCol w:w="1984"/>
      </w:tblGrid>
      <w:tr w:rsidR="00C54F6E" w:rsidRPr="00766259" w14:paraId="399C3F66" w14:textId="040448E4" w:rsidTr="3DE772B9">
        <w:trPr>
          <w:trHeight w:val="827"/>
        </w:trPr>
        <w:tc>
          <w:tcPr>
            <w:tcW w:w="4394" w:type="dxa"/>
            <w:shd w:val="clear" w:color="auto" w:fill="D9E2F3" w:themeFill="accent1" w:themeFillTint="33"/>
          </w:tcPr>
          <w:p w14:paraId="206FB893" w14:textId="4F388315" w:rsidR="00C54F6E" w:rsidRPr="0084258D" w:rsidRDefault="00C54F6E" w:rsidP="292BCDF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92BCDF8"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4738" w:type="dxa"/>
            <w:shd w:val="clear" w:color="auto" w:fill="D9E2F3" w:themeFill="accent1" w:themeFillTint="33"/>
          </w:tcPr>
          <w:p w14:paraId="27242208" w14:textId="77777777" w:rsidR="00C54F6E" w:rsidRPr="0084258D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  <w:r w:rsidRPr="0084258D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2968EEC2" w14:textId="73258B54" w:rsidR="00C54F6E" w:rsidRPr="0084258D" w:rsidRDefault="00C54F6E" w:rsidP="006C29F4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D9E2F3" w:themeFill="accent1" w:themeFillTint="33"/>
          </w:tcPr>
          <w:p w14:paraId="67110489" w14:textId="77777777" w:rsidR="00C54F6E" w:rsidRDefault="00C54F6E" w:rsidP="00C54F6E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color w:val="231F20"/>
                <w:sz w:val="20"/>
                <w:szCs w:val="20"/>
              </w:rPr>
            </w:pPr>
            <w:r w:rsidRPr="00766259">
              <w:rPr>
                <w:rFonts w:ascii="Calibri" w:hAnsi="Calibri" w:cs="Calibr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36D130B" w14:textId="3DC236C6" w:rsidR="00C54F6E" w:rsidRPr="00766259" w:rsidRDefault="00C54F6E" w:rsidP="292BCDF8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</w:pPr>
            <w:r w:rsidRPr="292BCDF8">
              <w:rPr>
                <w:rFonts w:ascii="Calibri" w:hAnsi="Calibri" w:cs="Calibri"/>
                <w:color w:val="231F20"/>
                <w:sz w:val="20"/>
                <w:szCs w:val="20"/>
              </w:rPr>
              <w:t>Total of 32 weeks</w:t>
            </w:r>
          </w:p>
        </w:tc>
      </w:tr>
      <w:tr w:rsidR="216436CC" w14:paraId="0BE22110" w14:textId="77777777" w:rsidTr="3DE772B9">
        <w:trPr>
          <w:cantSplit/>
          <w:trHeight w:val="8610"/>
        </w:trPr>
        <w:tc>
          <w:tcPr>
            <w:tcW w:w="4394" w:type="dxa"/>
            <w:shd w:val="clear" w:color="auto" w:fill="auto"/>
          </w:tcPr>
          <w:p w14:paraId="544ADB2A" w14:textId="77777777" w:rsidR="00605EAB" w:rsidRDefault="00605EAB" w:rsidP="00605EAB">
            <w:pPr>
              <w:ind w:left="360"/>
              <w:rPr>
                <w:rFonts w:eastAsiaTheme="minorEastAsia"/>
                <w:color w:val="000000" w:themeColor="text1"/>
              </w:rPr>
            </w:pPr>
          </w:p>
          <w:p w14:paraId="358157D8" w14:textId="312ADC1C" w:rsidR="216436CC" w:rsidRPr="00605EAB" w:rsidRDefault="292BCDF8" w:rsidP="00605EAB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605EAB">
              <w:rPr>
                <w:rFonts w:eastAsiaTheme="minorEastAsia"/>
                <w:color w:val="000000" w:themeColor="text1"/>
              </w:rPr>
              <w:t xml:space="preserve">Explore how the concepts of collectivism and individualism influence understanding of identity </w:t>
            </w:r>
          </w:p>
          <w:p w14:paraId="37DBFD28" w14:textId="77777777" w:rsidR="00242F55" w:rsidRPr="00605EAB" w:rsidRDefault="00242F55" w:rsidP="00605EAB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0319CF37" w14:textId="08C27F3B" w:rsidR="00242F55" w:rsidRPr="00605EAB" w:rsidRDefault="292BCDF8" w:rsidP="00605EAB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605EAB">
              <w:rPr>
                <w:rFonts w:eastAsiaTheme="minorEastAsia"/>
                <w:color w:val="000000" w:themeColor="text1"/>
              </w:rPr>
              <w:t>Explore psychological ideas through a range of both indigenous and non-indigenous methodologies and perspectives</w:t>
            </w:r>
          </w:p>
          <w:p w14:paraId="5D763B22" w14:textId="77777777" w:rsidR="00242F55" w:rsidRPr="00242F55" w:rsidRDefault="00242F55" w:rsidP="00605EAB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23DFB228" w14:textId="1AD51056" w:rsidR="003E7596" w:rsidRDefault="003E7596" w:rsidP="003E7596">
            <w:pPr>
              <w:ind w:left="360"/>
              <w:rPr>
                <w:rFonts w:eastAsia="Arial" w:cstheme="minorHAnsi"/>
                <w:color w:val="000000" w:themeColor="text1"/>
              </w:rPr>
            </w:pPr>
            <w:r w:rsidRPr="000448C9">
              <w:rPr>
                <w:rFonts w:eastAsia="Arial" w:cstheme="minorHAnsi"/>
                <w:color w:val="000000" w:themeColor="text1"/>
              </w:rPr>
              <w:t xml:space="preserve">Use </w:t>
            </w:r>
            <w:proofErr w:type="spellStart"/>
            <w:r w:rsidR="00AC1002">
              <w:rPr>
                <w:rFonts w:eastAsia="Arial" w:cstheme="minorHAnsi"/>
                <w:color w:val="000000" w:themeColor="text1"/>
              </w:rPr>
              <w:t>T</w:t>
            </w:r>
            <w:r w:rsidRPr="000448C9">
              <w:rPr>
                <w:rFonts w:eastAsia="Arial" w:cstheme="minorHAnsi"/>
                <w:color w:val="000000" w:themeColor="text1"/>
              </w:rPr>
              <w:t>e</w:t>
            </w:r>
            <w:proofErr w:type="spellEnd"/>
            <w:r w:rsidRPr="000448C9">
              <w:rPr>
                <w:rFonts w:eastAsia="Arial" w:cstheme="minorHAnsi"/>
                <w:color w:val="000000" w:themeColor="text1"/>
              </w:rPr>
              <w:t xml:space="preserve"> </w:t>
            </w:r>
            <w:proofErr w:type="spellStart"/>
            <w:r w:rsidRPr="000448C9">
              <w:rPr>
                <w:rFonts w:eastAsia="Arial" w:cstheme="minorHAnsi"/>
                <w:color w:val="000000" w:themeColor="text1"/>
              </w:rPr>
              <w:t>Tiriti</w:t>
            </w:r>
            <w:proofErr w:type="spellEnd"/>
            <w:r w:rsidRPr="000448C9">
              <w:rPr>
                <w:rFonts w:eastAsia="Arial" w:cstheme="minorHAnsi"/>
                <w:color w:val="000000" w:themeColor="text1"/>
              </w:rPr>
              <w:t xml:space="preserve"> o Waitangi-based ethical frameworks such as the Code of Ethics and </w:t>
            </w:r>
            <w:proofErr w:type="spellStart"/>
            <w:r w:rsidR="00E43641">
              <w:rPr>
                <w:rFonts w:eastAsia="Arial" w:cstheme="minorHAnsi"/>
                <w:color w:val="000000" w:themeColor="text1"/>
              </w:rPr>
              <w:t>T</w:t>
            </w:r>
            <w:r w:rsidRPr="000448C9">
              <w:rPr>
                <w:rFonts w:eastAsia="Arial" w:cstheme="minorHAnsi"/>
                <w:color w:val="000000" w:themeColor="text1"/>
              </w:rPr>
              <w:t>e</w:t>
            </w:r>
            <w:proofErr w:type="spellEnd"/>
            <w:r w:rsidRPr="000448C9">
              <w:rPr>
                <w:rFonts w:eastAsia="Arial" w:cstheme="minorHAnsi"/>
                <w:color w:val="000000" w:themeColor="text1"/>
              </w:rPr>
              <w:t xml:space="preserve"> Ara Tika to explore the importance of ethics in psychology practice </w:t>
            </w:r>
          </w:p>
          <w:p w14:paraId="07CD9496" w14:textId="77777777" w:rsidR="00242F55" w:rsidRPr="00242F55" w:rsidRDefault="00242F55" w:rsidP="00605EAB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20D5BFEA" w14:textId="7B66356B" w:rsidR="216436CC" w:rsidRPr="00605EAB" w:rsidRDefault="292BCDF8" w:rsidP="00605EAB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605EAB">
              <w:rPr>
                <w:rFonts w:eastAsiaTheme="minorEastAsia"/>
                <w:color w:val="000000" w:themeColor="text1"/>
              </w:rPr>
              <w:t>Develop understanding of how different cultural and gender perspectives create bias</w:t>
            </w:r>
          </w:p>
          <w:p w14:paraId="2427F11F" w14:textId="77777777" w:rsidR="002F48BF" w:rsidRPr="002F48BF" w:rsidRDefault="002F48BF" w:rsidP="00605EAB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614391B7" w14:textId="13382C8B" w:rsidR="216436CC" w:rsidRPr="00605EAB" w:rsidRDefault="292BCDF8" w:rsidP="00605EAB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605EAB">
              <w:rPr>
                <w:rFonts w:eastAsiaTheme="minorEastAsia"/>
                <w:color w:val="000000" w:themeColor="text1"/>
              </w:rPr>
              <w:t xml:space="preserve">Explore characteristics of </w:t>
            </w:r>
            <w:r w:rsidR="009F1E34">
              <w:rPr>
                <w:rFonts w:eastAsiaTheme="minorEastAsia"/>
                <w:color w:val="000000" w:themeColor="text1"/>
              </w:rPr>
              <w:t>p</w:t>
            </w:r>
            <w:r w:rsidRPr="00605EAB">
              <w:rPr>
                <w:rFonts w:eastAsiaTheme="minorEastAsia"/>
                <w:color w:val="000000" w:themeColor="text1"/>
              </w:rPr>
              <w:t>sychology unique to Aotearoa New Zealand and the Pacific</w:t>
            </w:r>
          </w:p>
          <w:p w14:paraId="6741ABCE" w14:textId="05AA15E9" w:rsidR="216436CC" w:rsidRDefault="216436CC" w:rsidP="292BCDF8">
            <w:pPr>
              <w:rPr>
                <w:rFonts w:eastAsiaTheme="minorEastAsia"/>
              </w:rPr>
            </w:pPr>
          </w:p>
        </w:tc>
        <w:tc>
          <w:tcPr>
            <w:tcW w:w="14738" w:type="dxa"/>
            <w:shd w:val="clear" w:color="auto" w:fill="auto"/>
          </w:tcPr>
          <w:p w14:paraId="216F274C" w14:textId="6FD6EE9C" w:rsidR="216436CC" w:rsidRDefault="216436CC" w:rsidP="10ECA1B6">
            <w:pPr>
              <w:pStyle w:val="Heading2"/>
              <w:outlineLvl w:val="1"/>
              <w:rPr>
                <w:rFonts w:eastAsiaTheme="minorEastAsia"/>
              </w:rPr>
            </w:pPr>
            <w:r w:rsidRPr="10ECA1B6">
              <w:rPr>
                <w:rFonts w:asciiTheme="minorHAnsi" w:eastAsiaTheme="minorEastAsia" w:hAnsiTheme="minorHAnsi" w:cstheme="minorBidi"/>
              </w:rPr>
              <w:t xml:space="preserve"> </w:t>
            </w:r>
            <w:r w:rsidR="00122A83" w:rsidRPr="10ECA1B6">
              <w:rPr>
                <w:rFonts w:eastAsiaTheme="minorEastAsia"/>
                <w:b/>
                <w:bCs/>
                <w:color w:val="000000" w:themeColor="text1"/>
              </w:rPr>
              <w:t>Is it okay to do this?</w:t>
            </w:r>
          </w:p>
          <w:p w14:paraId="5311A276" w14:textId="6F8A06A3" w:rsidR="10ECA1B6" w:rsidRDefault="10ECA1B6" w:rsidP="10ECA1B6"/>
          <w:p w14:paraId="7A1A0E11" w14:textId="3524821E" w:rsidR="216436CC" w:rsidRPr="004663A0" w:rsidRDefault="216436CC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b/>
                <w:bCs/>
                <w:color w:val="000000" w:themeColor="text1"/>
              </w:rPr>
              <w:t xml:space="preserve"> </w:t>
            </w:r>
            <w:r w:rsidRPr="10ECA1B6">
              <w:rPr>
                <w:rFonts w:eastAsiaTheme="minorEastAsia"/>
                <w:color w:val="000000" w:themeColor="text1"/>
              </w:rPr>
              <w:t xml:space="preserve">Who are we and where do we come from? </w:t>
            </w:r>
          </w:p>
          <w:p w14:paraId="6C9625EB" w14:textId="7BEBF43C" w:rsidR="216436CC" w:rsidRDefault="216436CC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7BE577DA" w14:textId="169629B6" w:rsidR="216436CC" w:rsidRDefault="00B56F70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 xml:space="preserve">Use understanding of </w:t>
            </w:r>
            <w:proofErr w:type="spellStart"/>
            <w:r w:rsidR="00605EAB">
              <w:rPr>
                <w:rFonts w:eastAsiaTheme="minorEastAsia"/>
                <w:color w:val="000000" w:themeColor="text1"/>
              </w:rPr>
              <w:t>w</w:t>
            </w:r>
            <w:r w:rsidR="216436CC" w:rsidRPr="10ECA1B6">
              <w:rPr>
                <w:rFonts w:eastAsiaTheme="minorEastAsia"/>
                <w:color w:val="000000" w:themeColor="text1"/>
              </w:rPr>
              <w:t>hakawhanaungatanga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, </w:t>
            </w:r>
            <w:r w:rsidR="00605EAB">
              <w:rPr>
                <w:rFonts w:eastAsiaTheme="minorEastAsia"/>
                <w:color w:val="000000" w:themeColor="text1"/>
              </w:rPr>
              <w:t>w</w:t>
            </w:r>
            <w:r w:rsidR="216436CC" w:rsidRPr="10ECA1B6">
              <w:rPr>
                <w:rFonts w:eastAsiaTheme="minorEastAsia"/>
                <w:color w:val="000000" w:themeColor="text1"/>
              </w:rPr>
              <w:t>hakapapa</w:t>
            </w:r>
            <w:r w:rsidR="00605EAB">
              <w:rPr>
                <w:rFonts w:eastAsiaTheme="minorEastAsia"/>
                <w:color w:val="000000" w:themeColor="text1"/>
              </w:rPr>
              <w:t>,</w:t>
            </w:r>
            <w:r w:rsidR="00653F58" w:rsidRPr="10ECA1B6">
              <w:rPr>
                <w:rFonts w:eastAsiaTheme="minorEastAsia"/>
                <w:color w:val="000000" w:themeColor="text1"/>
              </w:rPr>
              <w:t xml:space="preserve"> and </w:t>
            </w:r>
            <w:proofErr w:type="spellStart"/>
            <w:r w:rsidR="00E43641">
              <w:rPr>
                <w:rFonts w:eastAsiaTheme="minorEastAsia"/>
                <w:color w:val="000000" w:themeColor="text1"/>
              </w:rPr>
              <w:t>T</w:t>
            </w:r>
            <w:r w:rsidR="216436CC" w:rsidRPr="10ECA1B6">
              <w:rPr>
                <w:rFonts w:eastAsiaTheme="minorEastAsia"/>
                <w:color w:val="000000" w:themeColor="text1"/>
              </w:rPr>
              <w:t>e</w:t>
            </w:r>
            <w:proofErr w:type="spellEnd"/>
            <w:r w:rsidR="216436CC" w:rsidRPr="10ECA1B6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216436CC" w:rsidRPr="10ECA1B6">
              <w:rPr>
                <w:rFonts w:eastAsiaTheme="minorEastAsia"/>
                <w:color w:val="000000" w:themeColor="text1"/>
              </w:rPr>
              <w:t>Tiriti</w:t>
            </w:r>
            <w:proofErr w:type="spellEnd"/>
            <w:r w:rsidR="00605EAB">
              <w:rPr>
                <w:rFonts w:eastAsiaTheme="minorEastAsia"/>
                <w:color w:val="000000" w:themeColor="text1"/>
              </w:rPr>
              <w:t xml:space="preserve"> o Waitangi</w:t>
            </w:r>
            <w:r w:rsidR="00653F58" w:rsidRPr="10ECA1B6">
              <w:rPr>
                <w:rFonts w:eastAsiaTheme="minorEastAsia"/>
                <w:color w:val="000000" w:themeColor="text1"/>
              </w:rPr>
              <w:t xml:space="preserve"> to </w:t>
            </w:r>
            <w:r w:rsidR="216436CC" w:rsidRPr="10ECA1B6">
              <w:rPr>
                <w:rFonts w:eastAsiaTheme="minorEastAsia"/>
                <w:color w:val="000000" w:themeColor="text1"/>
              </w:rPr>
              <w:t>mak</w:t>
            </w:r>
            <w:r w:rsidR="004748E5" w:rsidRPr="10ECA1B6">
              <w:rPr>
                <w:rFonts w:eastAsiaTheme="minorEastAsia"/>
                <w:color w:val="000000" w:themeColor="text1"/>
              </w:rPr>
              <w:t>e</w:t>
            </w:r>
            <w:r w:rsidR="216436CC" w:rsidRPr="10ECA1B6">
              <w:rPr>
                <w:rFonts w:eastAsiaTheme="minorEastAsia"/>
                <w:color w:val="000000" w:themeColor="text1"/>
              </w:rPr>
              <w:t xml:space="preserve"> connections </w:t>
            </w:r>
            <w:r w:rsidR="004748E5" w:rsidRPr="10ECA1B6">
              <w:rPr>
                <w:rFonts w:eastAsiaTheme="minorEastAsia"/>
                <w:color w:val="000000" w:themeColor="text1"/>
              </w:rPr>
              <w:t>with</w:t>
            </w:r>
            <w:r w:rsidR="216436CC" w:rsidRPr="10ECA1B6">
              <w:rPr>
                <w:rFonts w:eastAsiaTheme="minorEastAsia"/>
                <w:color w:val="000000" w:themeColor="text1"/>
              </w:rPr>
              <w:t xml:space="preserve"> people and</w:t>
            </w:r>
            <w:r w:rsidR="004748E5" w:rsidRPr="10ECA1B6">
              <w:rPr>
                <w:rFonts w:eastAsiaTheme="minorEastAsia"/>
                <w:color w:val="000000" w:themeColor="text1"/>
              </w:rPr>
              <w:t xml:space="preserve"> the </w:t>
            </w:r>
            <w:r w:rsidR="216436CC" w:rsidRPr="10ECA1B6">
              <w:rPr>
                <w:rFonts w:eastAsiaTheme="minorEastAsia"/>
                <w:color w:val="000000" w:themeColor="text1"/>
              </w:rPr>
              <w:t xml:space="preserve">whenua; as a group building connections between us. Apply understandings of familiar </w:t>
            </w:r>
            <w:proofErr w:type="spellStart"/>
            <w:r w:rsidR="00605EAB">
              <w:rPr>
                <w:rFonts w:eastAsiaTheme="minorEastAsia"/>
                <w:color w:val="000000" w:themeColor="text1"/>
              </w:rPr>
              <w:t>t</w:t>
            </w:r>
            <w:r w:rsidR="216436CC" w:rsidRPr="10ECA1B6">
              <w:rPr>
                <w:rFonts w:eastAsiaTheme="minorEastAsia"/>
                <w:color w:val="000000" w:themeColor="text1"/>
              </w:rPr>
              <w:t>e</w:t>
            </w:r>
            <w:proofErr w:type="spellEnd"/>
            <w:r w:rsidR="216436CC" w:rsidRPr="10ECA1B6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="00385088">
              <w:rPr>
                <w:rFonts w:eastAsiaTheme="minorEastAsia"/>
                <w:color w:val="000000" w:themeColor="text1"/>
              </w:rPr>
              <w:t>a</w:t>
            </w:r>
            <w:r w:rsidR="216436CC" w:rsidRPr="10ECA1B6">
              <w:rPr>
                <w:rFonts w:eastAsiaTheme="minorEastAsia"/>
                <w:color w:val="000000" w:themeColor="text1"/>
              </w:rPr>
              <w:t>o</w:t>
            </w:r>
            <w:proofErr w:type="spellEnd"/>
            <w:r w:rsidR="216436CC" w:rsidRPr="10ECA1B6">
              <w:rPr>
                <w:rFonts w:eastAsiaTheme="minorEastAsia"/>
                <w:color w:val="000000" w:themeColor="text1"/>
              </w:rPr>
              <w:t xml:space="preserve"> M</w:t>
            </w:r>
            <w:r w:rsidR="00385088">
              <w:rPr>
                <w:rFonts w:eastAsiaTheme="minorEastAsia"/>
                <w:color w:val="000000" w:themeColor="text1"/>
              </w:rPr>
              <w:t>ā</w:t>
            </w:r>
            <w:r w:rsidR="216436CC" w:rsidRPr="10ECA1B6">
              <w:rPr>
                <w:rFonts w:eastAsiaTheme="minorEastAsia"/>
                <w:color w:val="000000" w:themeColor="text1"/>
              </w:rPr>
              <w:t xml:space="preserve">ori contexts to make sense of unfamiliar psychology contexts. </w:t>
            </w:r>
          </w:p>
          <w:p w14:paraId="0EBCD3C1" w14:textId="225276F2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0015BF3A" w14:textId="037E6694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b/>
                <w:bCs/>
                <w:color w:val="000000" w:themeColor="text1"/>
              </w:rPr>
              <w:t>“Has anybody figured out how to do this?</w:t>
            </w:r>
            <w:r w:rsidR="00296596">
              <w:rPr>
                <w:rFonts w:eastAsiaTheme="minorEastAsia"/>
                <w:b/>
                <w:bCs/>
                <w:color w:val="000000" w:themeColor="text1"/>
              </w:rPr>
              <w:t>”</w:t>
            </w:r>
          </w:p>
          <w:p w14:paraId="54797DA9" w14:textId="24027020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>Introducing Framework 1</w:t>
            </w:r>
            <w:r w:rsidR="00605EAB">
              <w:rPr>
                <w:rFonts w:eastAsiaTheme="minorEastAsia"/>
                <w:color w:val="000000" w:themeColor="text1"/>
              </w:rPr>
              <w:t>:</w:t>
            </w:r>
            <w:r w:rsidRPr="10ECA1B6">
              <w:rPr>
                <w:rFonts w:eastAsiaTheme="minorEastAsia"/>
                <w:color w:val="000000" w:themeColor="text1"/>
              </w:rPr>
              <w:t xml:space="preserve"> Tikanga </w:t>
            </w:r>
            <w:proofErr w:type="spellStart"/>
            <w:r w:rsidRPr="10ECA1B6">
              <w:rPr>
                <w:rFonts w:eastAsiaTheme="minorEastAsia"/>
                <w:color w:val="000000" w:themeColor="text1"/>
              </w:rPr>
              <w:t>Matatika</w:t>
            </w:r>
            <w:proofErr w:type="spellEnd"/>
            <w:r w:rsidR="00605EAB">
              <w:rPr>
                <w:rFonts w:eastAsiaTheme="minorEastAsia"/>
                <w:color w:val="000000" w:themeColor="text1"/>
              </w:rPr>
              <w:t>.</w:t>
            </w:r>
          </w:p>
          <w:p w14:paraId="52F788AB" w14:textId="71A11AA7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>Consider scenarios where “what should a good person do</w:t>
            </w:r>
            <w:r w:rsidR="00296596">
              <w:rPr>
                <w:rFonts w:eastAsiaTheme="minorEastAsia"/>
                <w:color w:val="000000" w:themeColor="text1"/>
              </w:rPr>
              <w:t>?</w:t>
            </w:r>
            <w:r w:rsidRPr="10ECA1B6">
              <w:rPr>
                <w:rFonts w:eastAsiaTheme="minorEastAsia"/>
                <w:color w:val="000000" w:themeColor="text1"/>
              </w:rPr>
              <w:t>” meets “what should a good psychologist do?”</w:t>
            </w:r>
          </w:p>
          <w:p w14:paraId="5FE0964A" w14:textId="4E018BB4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 xml:space="preserve">Use Tikanga </w:t>
            </w:r>
            <w:proofErr w:type="spellStart"/>
            <w:r w:rsidRPr="10ECA1B6">
              <w:rPr>
                <w:rFonts w:eastAsiaTheme="minorEastAsia"/>
                <w:color w:val="000000" w:themeColor="text1"/>
              </w:rPr>
              <w:t>Matatika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 frameworks to make decisions about how to work with individuals and groups</w:t>
            </w:r>
            <w:r w:rsidR="00296596">
              <w:rPr>
                <w:rFonts w:eastAsiaTheme="minorEastAsia"/>
                <w:color w:val="000000" w:themeColor="text1"/>
              </w:rPr>
              <w:t>.</w:t>
            </w:r>
          </w:p>
          <w:p w14:paraId="5E63E336" w14:textId="2C59559A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proofErr w:type="spellStart"/>
            <w:r w:rsidRPr="10ECA1B6">
              <w:rPr>
                <w:rFonts w:eastAsiaTheme="minorEastAsia"/>
                <w:color w:val="000000" w:themeColor="text1"/>
              </w:rPr>
              <w:t>Derren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 Brown, Maui </w:t>
            </w:r>
            <w:proofErr w:type="spellStart"/>
            <w:r w:rsidRPr="10ECA1B6">
              <w:rPr>
                <w:rFonts w:eastAsiaTheme="minorEastAsia"/>
                <w:color w:val="000000" w:themeColor="text1"/>
              </w:rPr>
              <w:t>Pīwakawaka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 and </w:t>
            </w:r>
            <w:proofErr w:type="spellStart"/>
            <w:r w:rsidRPr="10ECA1B6">
              <w:rPr>
                <w:rFonts w:eastAsiaTheme="minorEastAsia"/>
                <w:color w:val="000000" w:themeColor="text1"/>
              </w:rPr>
              <w:t>Pūrākau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 can assist students to explore viewpoints</w:t>
            </w:r>
            <w:r w:rsidR="00296596">
              <w:rPr>
                <w:rFonts w:eastAsiaTheme="minorEastAsia"/>
                <w:color w:val="000000" w:themeColor="text1"/>
              </w:rPr>
              <w:t>.</w:t>
            </w:r>
          </w:p>
          <w:p w14:paraId="1CBAE29E" w14:textId="7D114946" w:rsidR="00E756FD" w:rsidRDefault="00E756FD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Consider the 4 principles</w:t>
            </w:r>
            <w:r w:rsidR="009B602F">
              <w:rPr>
                <w:rFonts w:eastAsiaTheme="minorEastAsia"/>
                <w:color w:val="000000" w:themeColor="text1"/>
              </w:rPr>
              <w:t xml:space="preserve"> of</w:t>
            </w:r>
            <w:r w:rsidR="00296596">
              <w:rPr>
                <w:rFonts w:eastAsiaTheme="minorEastAsia"/>
                <w:color w:val="000000" w:themeColor="text1"/>
              </w:rPr>
              <w:t>:</w:t>
            </w:r>
          </w:p>
          <w:p w14:paraId="7904DF90" w14:textId="19869B26" w:rsidR="00970586" w:rsidRDefault="00970586" w:rsidP="00970586">
            <w:pPr>
              <w:pStyle w:val="ListParagraph"/>
              <w:numPr>
                <w:ilvl w:val="0"/>
                <w:numId w:val="23"/>
              </w:numPr>
              <w:rPr>
                <w:rFonts w:eastAsia="Arial" w:cstheme="minorHAnsi"/>
                <w:color w:val="000000" w:themeColor="text1"/>
                <w:lang w:val="en-US"/>
              </w:rPr>
            </w:pPr>
            <w:r w:rsidRPr="00D5217C">
              <w:rPr>
                <w:rFonts w:eastAsia="Arial" w:cstheme="minorHAnsi"/>
                <w:color w:val="000000" w:themeColor="text1"/>
                <w:lang w:val="en-US"/>
              </w:rPr>
              <w:t>Respect for the Dignity of Persons or People</w:t>
            </w:r>
          </w:p>
          <w:p w14:paraId="4B018528" w14:textId="5BFABB8C" w:rsidR="00970586" w:rsidRDefault="00970586" w:rsidP="00970586">
            <w:pPr>
              <w:pStyle w:val="ListParagraph"/>
              <w:numPr>
                <w:ilvl w:val="0"/>
                <w:numId w:val="23"/>
              </w:numPr>
              <w:rPr>
                <w:rFonts w:eastAsia="Arial" w:cstheme="minorHAnsi"/>
                <w:color w:val="000000" w:themeColor="text1"/>
                <w:lang w:val="en-US"/>
              </w:rPr>
            </w:pPr>
            <w:r w:rsidRPr="00D5217C">
              <w:rPr>
                <w:rFonts w:eastAsia="Arial" w:cstheme="minorHAnsi"/>
                <w:color w:val="000000" w:themeColor="text1"/>
                <w:lang w:val="en-US"/>
              </w:rPr>
              <w:t>Responsible Caring</w:t>
            </w:r>
          </w:p>
          <w:p w14:paraId="145E3476" w14:textId="25C9EC7B" w:rsidR="00970586" w:rsidRDefault="00970586" w:rsidP="00970586">
            <w:pPr>
              <w:pStyle w:val="ListParagraph"/>
              <w:numPr>
                <w:ilvl w:val="0"/>
                <w:numId w:val="23"/>
              </w:numPr>
              <w:rPr>
                <w:rFonts w:eastAsia="Arial" w:cstheme="minorHAnsi"/>
                <w:color w:val="000000" w:themeColor="text1"/>
                <w:lang w:val="en-US"/>
              </w:rPr>
            </w:pPr>
            <w:r w:rsidRPr="00D5217C">
              <w:rPr>
                <w:rFonts w:eastAsia="Arial" w:cstheme="minorHAnsi"/>
                <w:color w:val="000000" w:themeColor="text1"/>
                <w:lang w:val="en-US"/>
              </w:rPr>
              <w:t xml:space="preserve">Integrity in Relationships </w:t>
            </w:r>
          </w:p>
          <w:p w14:paraId="7D0F600A" w14:textId="3CF9D349" w:rsidR="00970586" w:rsidRDefault="00970586" w:rsidP="00970586">
            <w:pPr>
              <w:pStyle w:val="ListParagraph"/>
              <w:numPr>
                <w:ilvl w:val="0"/>
                <w:numId w:val="23"/>
              </w:numPr>
              <w:rPr>
                <w:rFonts w:eastAsia="Arial" w:cstheme="minorHAnsi"/>
                <w:color w:val="000000" w:themeColor="text1"/>
                <w:lang w:val="en-US"/>
              </w:rPr>
            </w:pPr>
            <w:r w:rsidRPr="00D5217C">
              <w:rPr>
                <w:rFonts w:eastAsia="Arial" w:cstheme="minorHAnsi"/>
                <w:color w:val="000000" w:themeColor="text1"/>
                <w:lang w:val="en-US"/>
              </w:rPr>
              <w:t>Social Justice and Responsibility to Society</w:t>
            </w:r>
            <w:r w:rsidR="001D3C51">
              <w:rPr>
                <w:rFonts w:eastAsia="Arial" w:cstheme="minorHAnsi"/>
                <w:color w:val="000000" w:themeColor="text1"/>
                <w:lang w:val="en-US"/>
              </w:rPr>
              <w:t>.</w:t>
            </w:r>
          </w:p>
          <w:p w14:paraId="33810E0D" w14:textId="77777777" w:rsidR="00970586" w:rsidRDefault="00970586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32DC89C5" w14:textId="40AC6C07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D92514C">
              <w:rPr>
                <w:rFonts w:eastAsiaTheme="minorEastAsia"/>
                <w:color w:val="000000" w:themeColor="text1"/>
              </w:rPr>
              <w:t>Introducing Framework 2: Te Ara Tika</w:t>
            </w:r>
          </w:p>
          <w:p w14:paraId="3FAAB767" w14:textId="572B60CC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 xml:space="preserve">Apply understanding of </w:t>
            </w:r>
            <w:proofErr w:type="spellStart"/>
            <w:r w:rsidRPr="10ECA1B6">
              <w:rPr>
                <w:rFonts w:eastAsiaTheme="minorEastAsia"/>
                <w:color w:val="000000" w:themeColor="text1"/>
              </w:rPr>
              <w:t>Te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10ECA1B6">
              <w:rPr>
                <w:rFonts w:eastAsiaTheme="minorEastAsia"/>
                <w:color w:val="000000" w:themeColor="text1"/>
              </w:rPr>
              <w:t>Tiriti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 to analyse how it is embedded into psychological ethical frameworks</w:t>
            </w:r>
            <w:r w:rsidR="001D3C51">
              <w:rPr>
                <w:rFonts w:eastAsiaTheme="minorEastAsia"/>
                <w:color w:val="000000" w:themeColor="text1"/>
              </w:rPr>
              <w:t>.</w:t>
            </w:r>
          </w:p>
          <w:p w14:paraId="1A81E7A2" w14:textId="067C1047" w:rsidR="216436CC" w:rsidRDefault="216436CC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 xml:space="preserve">I can analyse the strengths and weaknesses of this approach to upholding ethics, including if embedding the ‘3 Ps’ </w:t>
            </w:r>
            <w:r w:rsidR="00DE6E6E">
              <w:rPr>
                <w:rFonts w:eastAsiaTheme="minorEastAsia"/>
                <w:color w:val="000000" w:themeColor="text1"/>
              </w:rPr>
              <w:t>(</w:t>
            </w:r>
            <w:r w:rsidR="00767B86" w:rsidRPr="00767B86">
              <w:rPr>
                <w:rFonts w:cstheme="minorHAnsi"/>
                <w:shd w:val="clear" w:color="auto" w:fill="FFFFFF"/>
              </w:rPr>
              <w:t>the principles of partnership, participation</w:t>
            </w:r>
            <w:r w:rsidR="001D3C51">
              <w:rPr>
                <w:rFonts w:cstheme="minorHAnsi"/>
                <w:shd w:val="clear" w:color="auto" w:fill="FFFFFF"/>
              </w:rPr>
              <w:t>,</w:t>
            </w:r>
            <w:r w:rsidR="00767B86" w:rsidRPr="00767B86">
              <w:rPr>
                <w:rFonts w:cstheme="minorHAnsi"/>
                <w:shd w:val="clear" w:color="auto" w:fill="FFFFFF"/>
              </w:rPr>
              <w:t xml:space="preserve"> and protection</w:t>
            </w:r>
            <w:r w:rsidR="00DE6E6E">
              <w:rPr>
                <w:rFonts w:cstheme="minorHAnsi"/>
                <w:shd w:val="clear" w:color="auto" w:fill="FFFFFF"/>
              </w:rPr>
              <w:t>)</w:t>
            </w:r>
            <w:r w:rsidR="00767B86">
              <w:rPr>
                <w:rFonts w:cstheme="minorHAnsi"/>
                <w:shd w:val="clear" w:color="auto" w:fill="FFFFFF"/>
              </w:rPr>
              <w:t xml:space="preserve"> </w:t>
            </w:r>
            <w:r w:rsidRPr="00767B86">
              <w:rPr>
                <w:rFonts w:eastAsiaTheme="minorEastAsia" w:cstheme="minorHAnsi"/>
              </w:rPr>
              <w:t xml:space="preserve">into </w:t>
            </w:r>
            <w:r w:rsidRPr="10ECA1B6">
              <w:rPr>
                <w:rFonts w:eastAsiaTheme="minorEastAsia"/>
                <w:color w:val="000000" w:themeColor="text1"/>
              </w:rPr>
              <w:t>ethical frameworks provide an effective solution?</w:t>
            </w:r>
          </w:p>
          <w:p w14:paraId="165C7100" w14:textId="1B350808" w:rsidR="00970586" w:rsidRDefault="007D7F3A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Consider the 4 principles of</w:t>
            </w:r>
            <w:r w:rsidR="00296596">
              <w:rPr>
                <w:rFonts w:eastAsiaTheme="minorEastAsia"/>
                <w:color w:val="000000" w:themeColor="text1"/>
              </w:rPr>
              <w:t>:</w:t>
            </w:r>
          </w:p>
          <w:p w14:paraId="7CF927E2" w14:textId="77777777" w:rsidR="00420B01" w:rsidRPr="00420B01" w:rsidRDefault="00420B01" w:rsidP="00420B01">
            <w:pPr>
              <w:pStyle w:val="ListParagraph"/>
              <w:numPr>
                <w:ilvl w:val="0"/>
                <w:numId w:val="24"/>
              </w:numPr>
              <w:rPr>
                <w:rFonts w:eastAsia="Arial" w:cstheme="minorHAnsi"/>
                <w:lang w:val="en-US"/>
              </w:rPr>
            </w:pPr>
            <w:r w:rsidRPr="00420B01">
              <w:rPr>
                <w:rFonts w:eastAsia="Times New Roman" w:cstheme="minorHAnsi"/>
                <w:lang w:eastAsia="en-NZ"/>
              </w:rPr>
              <w:t>Whakapapa (genesis and purpose of your research)</w:t>
            </w:r>
          </w:p>
          <w:p w14:paraId="7D7BFD50" w14:textId="77777777" w:rsidR="00420B01" w:rsidRPr="00420B01" w:rsidRDefault="00420B01" w:rsidP="00420B01">
            <w:pPr>
              <w:pStyle w:val="ListParagraph"/>
              <w:numPr>
                <w:ilvl w:val="0"/>
                <w:numId w:val="24"/>
              </w:numPr>
              <w:rPr>
                <w:rFonts w:eastAsia="Arial" w:cstheme="minorHAnsi"/>
                <w:lang w:val="en-US"/>
              </w:rPr>
            </w:pPr>
            <w:r w:rsidRPr="00420B01">
              <w:rPr>
                <w:rFonts w:eastAsia="Times New Roman" w:cstheme="minorHAnsi"/>
                <w:lang w:eastAsia="en-NZ"/>
              </w:rPr>
              <w:t>Tika (validity of the research proposal)</w:t>
            </w:r>
          </w:p>
          <w:p w14:paraId="18B1DBC7" w14:textId="77777777" w:rsidR="00420B01" w:rsidRPr="00420B01" w:rsidRDefault="00420B01" w:rsidP="00420B01">
            <w:pPr>
              <w:pStyle w:val="ListParagraph"/>
              <w:numPr>
                <w:ilvl w:val="0"/>
                <w:numId w:val="24"/>
              </w:numPr>
              <w:rPr>
                <w:rFonts w:eastAsia="Arial" w:cstheme="minorHAnsi"/>
                <w:lang w:val="en-US"/>
              </w:rPr>
            </w:pPr>
            <w:proofErr w:type="spellStart"/>
            <w:r w:rsidRPr="00420B01">
              <w:rPr>
                <w:rFonts w:eastAsia="Times New Roman" w:cstheme="minorHAnsi"/>
                <w:lang w:eastAsia="en-NZ"/>
              </w:rPr>
              <w:t>Manaakitanga</w:t>
            </w:r>
            <w:proofErr w:type="spellEnd"/>
            <w:r w:rsidRPr="00420B01">
              <w:rPr>
                <w:rFonts w:eastAsia="Times New Roman" w:cstheme="minorHAnsi"/>
                <w:lang w:eastAsia="en-NZ"/>
              </w:rPr>
              <w:t xml:space="preserve"> (cultural and social responsibility)</w:t>
            </w:r>
          </w:p>
          <w:p w14:paraId="7A49228D" w14:textId="31CF3C32" w:rsidR="00420B01" w:rsidRPr="00420B01" w:rsidRDefault="00420B01" w:rsidP="00420B01">
            <w:pPr>
              <w:pStyle w:val="ListParagraph"/>
              <w:numPr>
                <w:ilvl w:val="0"/>
                <w:numId w:val="24"/>
              </w:numPr>
              <w:rPr>
                <w:rFonts w:eastAsia="Arial" w:cstheme="minorHAnsi"/>
                <w:lang w:val="en-US"/>
              </w:rPr>
            </w:pPr>
            <w:r w:rsidRPr="00420B01">
              <w:rPr>
                <w:rFonts w:eastAsia="Times New Roman" w:cstheme="minorHAnsi"/>
                <w:lang w:eastAsia="en-NZ"/>
              </w:rPr>
              <w:t>Mana (equity, justice</w:t>
            </w:r>
            <w:r w:rsidR="003E7596">
              <w:rPr>
                <w:rFonts w:eastAsia="Times New Roman" w:cstheme="minorHAnsi"/>
                <w:lang w:eastAsia="en-NZ"/>
              </w:rPr>
              <w:t>,</w:t>
            </w:r>
            <w:r w:rsidRPr="00420B01">
              <w:rPr>
                <w:rFonts w:eastAsia="Times New Roman" w:cstheme="minorHAnsi"/>
                <w:lang w:eastAsia="en-NZ"/>
              </w:rPr>
              <w:t xml:space="preserve"> and rights).</w:t>
            </w:r>
          </w:p>
          <w:p w14:paraId="0913E01A" w14:textId="77777777" w:rsidR="007D7F3A" w:rsidRDefault="007D7F3A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7B8AA939" w14:textId="11BBF747" w:rsidR="00983A48" w:rsidRDefault="216436CC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92BCDF8">
              <w:rPr>
                <w:rFonts w:eastAsiaTheme="minorEastAsia"/>
                <w:color w:val="000000" w:themeColor="text1"/>
              </w:rPr>
              <w:t xml:space="preserve">Framework 3: </w:t>
            </w:r>
            <w:proofErr w:type="spellStart"/>
            <w:r w:rsidRPr="292BCDF8">
              <w:rPr>
                <w:rFonts w:eastAsiaTheme="minorEastAsia"/>
                <w:color w:val="000000" w:themeColor="text1"/>
              </w:rPr>
              <w:t>Te</w:t>
            </w:r>
            <w:proofErr w:type="spellEnd"/>
            <w:r w:rsidRPr="292BCDF8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292BCDF8">
              <w:rPr>
                <w:rFonts w:eastAsiaTheme="minorEastAsia"/>
                <w:color w:val="000000" w:themeColor="text1"/>
              </w:rPr>
              <w:t>Tiriti</w:t>
            </w:r>
            <w:proofErr w:type="spellEnd"/>
          </w:p>
          <w:p w14:paraId="1F497A15" w14:textId="4AE0E57C" w:rsidR="216436CC" w:rsidRDefault="10ECA1B6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 xml:space="preserve">Become familiar with how </w:t>
            </w:r>
            <w:proofErr w:type="spellStart"/>
            <w:r w:rsidRPr="10ECA1B6">
              <w:rPr>
                <w:rFonts w:eastAsiaTheme="minorEastAsia"/>
                <w:color w:val="000000" w:themeColor="text1"/>
              </w:rPr>
              <w:t>Te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 </w:t>
            </w:r>
            <w:proofErr w:type="spellStart"/>
            <w:r w:rsidRPr="10ECA1B6">
              <w:rPr>
                <w:rFonts w:eastAsiaTheme="minorEastAsia"/>
                <w:color w:val="000000" w:themeColor="text1"/>
              </w:rPr>
              <w:t>Tiriti</w:t>
            </w:r>
            <w:proofErr w:type="spellEnd"/>
            <w:r w:rsidRPr="10ECA1B6">
              <w:rPr>
                <w:rFonts w:eastAsiaTheme="minorEastAsia"/>
                <w:color w:val="000000" w:themeColor="text1"/>
              </w:rPr>
              <w:t xml:space="preserve"> o Waitangi can be used as a framework for ethical psychological practice in Aotearoa</w:t>
            </w:r>
            <w:r w:rsidR="00385088">
              <w:rPr>
                <w:rFonts w:eastAsiaTheme="minorEastAsia"/>
                <w:color w:val="000000" w:themeColor="text1"/>
              </w:rPr>
              <w:t xml:space="preserve"> New Zealand</w:t>
            </w:r>
            <w:r w:rsidR="00296596">
              <w:rPr>
                <w:rFonts w:eastAsiaTheme="minorEastAsia"/>
                <w:color w:val="000000" w:themeColor="text1"/>
              </w:rPr>
              <w:t>.</w:t>
            </w:r>
          </w:p>
          <w:p w14:paraId="30963B23" w14:textId="78BD420A" w:rsidR="10ECA1B6" w:rsidRDefault="10ECA1B6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 xml:space="preserve">Consider ways to decide which </w:t>
            </w:r>
            <w:r w:rsidR="00296596">
              <w:rPr>
                <w:rFonts w:eastAsiaTheme="minorEastAsia"/>
                <w:color w:val="000000" w:themeColor="text1"/>
              </w:rPr>
              <w:t>f</w:t>
            </w:r>
            <w:r w:rsidRPr="10ECA1B6">
              <w:rPr>
                <w:rFonts w:eastAsiaTheme="minorEastAsia"/>
                <w:color w:val="000000" w:themeColor="text1"/>
              </w:rPr>
              <w:t>ramework to use for ethical psychological practice in Aotearoa</w:t>
            </w:r>
            <w:r w:rsidR="00385088">
              <w:rPr>
                <w:rFonts w:eastAsiaTheme="minorEastAsia"/>
                <w:color w:val="000000" w:themeColor="text1"/>
              </w:rPr>
              <w:t xml:space="preserve"> New Zealand</w:t>
            </w:r>
            <w:r w:rsidR="00296596">
              <w:rPr>
                <w:rFonts w:eastAsiaTheme="minorEastAsia"/>
                <w:color w:val="000000" w:themeColor="text1"/>
              </w:rPr>
              <w:t>.</w:t>
            </w:r>
          </w:p>
          <w:p w14:paraId="679C0E02" w14:textId="607385CD" w:rsidR="00983A48" w:rsidRDefault="00983A48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Consider the 3 </w:t>
            </w:r>
            <w:r w:rsidR="00296596">
              <w:rPr>
                <w:rFonts w:eastAsiaTheme="minorEastAsia"/>
                <w:color w:val="000000" w:themeColor="text1"/>
              </w:rPr>
              <w:t>p</w:t>
            </w:r>
            <w:r w:rsidR="002B5FBF">
              <w:rPr>
                <w:rFonts w:eastAsiaTheme="minorEastAsia"/>
                <w:color w:val="000000" w:themeColor="text1"/>
              </w:rPr>
              <w:t>rinciples of</w:t>
            </w:r>
            <w:r w:rsidR="00296596">
              <w:rPr>
                <w:rFonts w:eastAsiaTheme="minorEastAsia"/>
                <w:color w:val="000000" w:themeColor="text1"/>
              </w:rPr>
              <w:t>:</w:t>
            </w:r>
          </w:p>
          <w:p w14:paraId="770FBFEB" w14:textId="5015F6F2" w:rsidR="002B5FBF" w:rsidRDefault="002315C1" w:rsidP="002B5FB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</w:t>
            </w:r>
            <w:r w:rsidR="002B5FBF">
              <w:rPr>
                <w:rFonts w:eastAsiaTheme="minorEastAsia"/>
                <w:color w:val="000000" w:themeColor="text1"/>
              </w:rPr>
              <w:t>artnership</w:t>
            </w:r>
          </w:p>
          <w:p w14:paraId="0E368BC2" w14:textId="68E084A3" w:rsidR="002B5FBF" w:rsidRDefault="002315C1" w:rsidP="002B5FB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</w:t>
            </w:r>
            <w:r w:rsidR="002B5FBF">
              <w:rPr>
                <w:rFonts w:eastAsiaTheme="minorEastAsia"/>
                <w:color w:val="000000" w:themeColor="text1"/>
              </w:rPr>
              <w:t>articipation</w:t>
            </w:r>
          </w:p>
          <w:p w14:paraId="1CA2F27B" w14:textId="17270B04" w:rsidR="002B5FBF" w:rsidRPr="002B5FBF" w:rsidRDefault="002315C1" w:rsidP="002B5FBF">
            <w:pPr>
              <w:pStyle w:val="ListParagraph"/>
              <w:numPr>
                <w:ilvl w:val="0"/>
                <w:numId w:val="25"/>
              </w:numPr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p</w:t>
            </w:r>
            <w:r w:rsidR="002B5FBF">
              <w:rPr>
                <w:rFonts w:eastAsiaTheme="minorEastAsia"/>
                <w:color w:val="000000" w:themeColor="text1"/>
              </w:rPr>
              <w:t>rotection</w:t>
            </w:r>
            <w:r w:rsidR="003E7596">
              <w:rPr>
                <w:rFonts w:eastAsiaTheme="minorEastAsia"/>
                <w:color w:val="000000" w:themeColor="text1"/>
              </w:rPr>
              <w:t>.</w:t>
            </w:r>
          </w:p>
          <w:p w14:paraId="7BAB2086" w14:textId="70BAAC28" w:rsidR="216436CC" w:rsidRDefault="216436CC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0579D2DD" w14:textId="5A24A43F" w:rsidR="216436CC" w:rsidRPr="002315C1" w:rsidRDefault="003E3FF3" w:rsidP="10ECA1B6">
            <w:pPr>
              <w:rPr>
                <w:rFonts w:eastAsiaTheme="minorEastAsia" w:cstheme="minorHAnsi"/>
                <w:b/>
              </w:rPr>
            </w:pPr>
            <w:r w:rsidRPr="002315C1">
              <w:rPr>
                <w:rStyle w:val="normaltextrun"/>
                <w:rFonts w:cstheme="minorHAnsi"/>
                <w:b/>
                <w:color w:val="FF0000"/>
                <w:shd w:val="clear" w:color="auto" w:fill="FFFFFF"/>
              </w:rPr>
              <w:t>Opportunity for assessment of 2.1</w:t>
            </w:r>
            <w:r w:rsidR="00B16009" w:rsidRPr="002315C1">
              <w:rPr>
                <w:rStyle w:val="normaltextrun"/>
                <w:rFonts w:cstheme="minorHAnsi"/>
                <w:b/>
                <w:color w:val="FF0000"/>
                <w:shd w:val="clear" w:color="auto" w:fill="FFFFFF"/>
              </w:rPr>
              <w:t>:</w:t>
            </w:r>
            <w:r w:rsidRPr="002315C1">
              <w:rPr>
                <w:rStyle w:val="normaltextrun"/>
                <w:rFonts w:cstheme="minorHAnsi"/>
                <w:b/>
                <w:color w:val="FF0000"/>
                <w:shd w:val="clear" w:color="auto" w:fill="FFFFFF"/>
              </w:rPr>
              <w:t xml:space="preserve"> </w:t>
            </w:r>
            <w:r w:rsidR="005F4B5C" w:rsidRPr="002315C1">
              <w:rPr>
                <w:rFonts w:cstheme="minorHAnsi"/>
                <w:b/>
                <w:color w:val="FF0000"/>
                <w:shd w:val="clear" w:color="auto" w:fill="FFFFFF"/>
              </w:rPr>
              <w:t>Demonstrate understanding of ethics</w:t>
            </w:r>
            <w:r w:rsidR="00B16009" w:rsidRPr="002315C1">
              <w:rPr>
                <w:rFonts w:cstheme="minorHAnsi"/>
                <w:b/>
                <w:color w:val="FF0000"/>
                <w:shd w:val="clear" w:color="auto" w:fill="FFFFFF"/>
              </w:rPr>
              <w:t xml:space="preserve"> within psycholog</w:t>
            </w:r>
            <w:r w:rsidR="005F4B5C" w:rsidRPr="002315C1">
              <w:rPr>
                <w:rFonts w:cstheme="minorHAnsi"/>
                <w:b/>
                <w:color w:val="FF0000"/>
                <w:shd w:val="clear" w:color="auto" w:fill="FFFFFF"/>
              </w:rPr>
              <w:t xml:space="preserve">y </w:t>
            </w:r>
            <w:r w:rsidR="00B16009" w:rsidRPr="002315C1">
              <w:rPr>
                <w:rFonts w:cstheme="minorHAnsi"/>
                <w:b/>
                <w:color w:val="FF0000"/>
                <w:shd w:val="clear" w:color="auto" w:fill="FFFFFF"/>
              </w:rPr>
              <w:t>using a</w:t>
            </w:r>
            <w:r w:rsidR="005F4B5C" w:rsidRPr="002315C1">
              <w:rPr>
                <w:rFonts w:cstheme="minorHAnsi"/>
                <w:b/>
                <w:color w:val="FF0000"/>
                <w:shd w:val="clear" w:color="auto" w:fill="FFFFFF"/>
              </w:rPr>
              <w:t xml:space="preserve"> </w:t>
            </w:r>
            <w:proofErr w:type="spellStart"/>
            <w:r w:rsidR="005F4B5C" w:rsidRPr="002315C1">
              <w:rPr>
                <w:rFonts w:cstheme="minorHAnsi"/>
                <w:b/>
                <w:color w:val="FF0000"/>
                <w:shd w:val="clear" w:color="auto" w:fill="FFFFFF"/>
              </w:rPr>
              <w:t>Tiriti</w:t>
            </w:r>
            <w:proofErr w:type="spellEnd"/>
            <w:r w:rsidR="005F4B5C" w:rsidRPr="002315C1">
              <w:rPr>
                <w:rFonts w:cstheme="minorHAnsi"/>
                <w:b/>
                <w:color w:val="FF0000"/>
                <w:shd w:val="clear" w:color="auto" w:fill="FFFFFF"/>
              </w:rPr>
              <w:t xml:space="preserve"> o Waitangi-based</w:t>
            </w:r>
            <w:r w:rsidR="00B16009" w:rsidRPr="002315C1">
              <w:rPr>
                <w:rFonts w:cstheme="minorHAnsi"/>
                <w:b/>
                <w:color w:val="FF0000"/>
                <w:shd w:val="clear" w:color="auto" w:fill="FFFFFF"/>
              </w:rPr>
              <w:t xml:space="preserve"> ethical framewor</w:t>
            </w:r>
            <w:r w:rsidR="005F4B5C" w:rsidRPr="002315C1">
              <w:rPr>
                <w:rFonts w:cstheme="minorHAnsi"/>
                <w:b/>
                <w:color w:val="FF0000"/>
                <w:shd w:val="clear" w:color="auto" w:fill="FFFFFF"/>
              </w:rPr>
              <w:t>k</w:t>
            </w:r>
          </w:p>
        </w:tc>
        <w:tc>
          <w:tcPr>
            <w:tcW w:w="1984" w:type="dxa"/>
          </w:tcPr>
          <w:p w14:paraId="0A02B86E" w14:textId="3554A23F" w:rsidR="216436CC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</w:rPr>
            </w:pPr>
          </w:p>
          <w:p w14:paraId="61C6A0DC" w14:textId="592F5C1B" w:rsidR="216436CC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</w:rPr>
            </w:pPr>
          </w:p>
          <w:p w14:paraId="47A33A7B" w14:textId="7A7E9D1E" w:rsidR="216436CC" w:rsidRDefault="216436CC" w:rsidP="10ECA1B6">
            <w:pPr>
              <w:pStyle w:val="BodyText"/>
              <w:spacing w:line="240" w:lineRule="auto"/>
              <w:rPr>
                <w:rFonts w:ascii="Calibri" w:hAnsi="Calibri"/>
                <w:color w:val="231F20"/>
              </w:rPr>
            </w:pPr>
          </w:p>
          <w:p w14:paraId="40395C37" w14:textId="13A16B64" w:rsidR="216436CC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</w:rPr>
            </w:pPr>
          </w:p>
          <w:p w14:paraId="71DC0A38" w14:textId="6D2E13A4" w:rsidR="216436CC" w:rsidRPr="007B0BF2" w:rsidRDefault="292BCDF8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  <w:r w:rsidRPr="007B0BF2">
              <w:rPr>
                <w:rFonts w:ascii="Calibri" w:hAnsi="Calibri"/>
                <w:color w:val="231F20"/>
                <w:sz w:val="22"/>
                <w:szCs w:val="22"/>
              </w:rPr>
              <w:t>2 weeks</w:t>
            </w:r>
          </w:p>
          <w:p w14:paraId="7DCF6AC7" w14:textId="2EA40606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57BABC4E" w14:textId="58F5D69C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56BF0D5C" w14:textId="3F17ADB8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4DD04268" w14:textId="42D82D92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3D3424AF" w14:textId="2F4B5605" w:rsidR="216436CC" w:rsidRPr="007B0BF2" w:rsidRDefault="216436CC" w:rsidP="10ECA1B6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62F569EE" w14:textId="7404C4F2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38806239" w14:textId="0B191127" w:rsidR="216436CC" w:rsidRPr="007B0BF2" w:rsidRDefault="292BCDF8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  <w:r w:rsidRPr="007B0BF2">
              <w:rPr>
                <w:rFonts w:ascii="Calibri" w:hAnsi="Calibri"/>
                <w:color w:val="231F20"/>
                <w:sz w:val="22"/>
                <w:szCs w:val="22"/>
              </w:rPr>
              <w:t xml:space="preserve">3 weeks </w:t>
            </w:r>
          </w:p>
          <w:p w14:paraId="77858D82" w14:textId="2BA7A870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0AD14127" w14:textId="62F59C91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329DD9C7" w14:textId="413CA5E4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3186B71B" w14:textId="4C48DB71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5C59ED5A" w14:textId="04AE6B10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4A017909" w14:textId="3E7C87BF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1109F338" w14:textId="044A8316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0CD07578" w14:textId="1BACABA7" w:rsidR="31703F65" w:rsidRDefault="31703F65" w:rsidP="31703F65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293933CD" w14:textId="0DBC2BB5" w:rsidR="31703F65" w:rsidRDefault="31703F65" w:rsidP="31703F65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7E7AD4C7" w14:textId="7BBB0A1C" w:rsidR="31703F65" w:rsidRDefault="31703F65" w:rsidP="31703F65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0DD5B2CD" w14:textId="599FF738" w:rsidR="216436CC" w:rsidRPr="007B0BF2" w:rsidRDefault="292BCDF8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  <w:r w:rsidRPr="007B0BF2">
              <w:rPr>
                <w:rFonts w:ascii="Calibri" w:hAnsi="Calibri"/>
                <w:color w:val="231F20"/>
                <w:sz w:val="22"/>
                <w:szCs w:val="22"/>
              </w:rPr>
              <w:t xml:space="preserve">3 weeks </w:t>
            </w:r>
          </w:p>
          <w:p w14:paraId="0C4F4317" w14:textId="4AEC00D3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36869FE1" w14:textId="6CD67456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24075A02" w14:textId="7FA2BAC6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45441322" w14:textId="77022974" w:rsidR="31703F65" w:rsidRDefault="31703F65" w:rsidP="31703F65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2EFC54F0" w14:textId="08A65D16" w:rsidR="31703F65" w:rsidRDefault="31703F65" w:rsidP="31703F65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4BC3DB37" w14:textId="39766DA7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04EE9F37" w14:textId="25990C57" w:rsidR="216436CC" w:rsidRPr="007B0BF2" w:rsidRDefault="216436CC" w:rsidP="292BCDF8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19FA5240" w14:textId="25D54A41" w:rsidR="216436CC" w:rsidRPr="007B0BF2" w:rsidRDefault="216436CC" w:rsidP="10ECA1B6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0A8B39B4" w14:textId="2D23779B" w:rsidR="10ECA1B6" w:rsidRPr="007B0BF2" w:rsidRDefault="10ECA1B6" w:rsidP="10ECA1B6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</w:p>
          <w:p w14:paraId="060953D3" w14:textId="4515D90F" w:rsidR="216436CC" w:rsidRDefault="292BCDF8" w:rsidP="216436CC">
            <w:pPr>
              <w:pStyle w:val="BodyText"/>
              <w:spacing w:line="240" w:lineRule="auto"/>
              <w:rPr>
                <w:rFonts w:ascii="Calibri" w:hAnsi="Calibri"/>
                <w:color w:val="231F20"/>
              </w:rPr>
            </w:pPr>
            <w:r w:rsidRPr="007B0BF2">
              <w:rPr>
                <w:rFonts w:ascii="Calibri" w:hAnsi="Calibri"/>
                <w:color w:val="231F20"/>
                <w:sz w:val="22"/>
                <w:szCs w:val="22"/>
              </w:rPr>
              <w:t>2 weeks</w:t>
            </w:r>
            <w:r w:rsidRPr="292BCDF8">
              <w:rPr>
                <w:rFonts w:ascii="Calibri" w:hAnsi="Calibri"/>
                <w:color w:val="231F20"/>
              </w:rPr>
              <w:t xml:space="preserve"> </w:t>
            </w:r>
          </w:p>
        </w:tc>
      </w:tr>
      <w:tr w:rsidR="00C54F6E" w:rsidRPr="00766259" w14:paraId="7718A8D2" w14:textId="0F328DAC" w:rsidTr="3DE772B9">
        <w:trPr>
          <w:cantSplit/>
          <w:trHeight w:val="1134"/>
        </w:trPr>
        <w:tc>
          <w:tcPr>
            <w:tcW w:w="4394" w:type="dxa"/>
            <w:shd w:val="clear" w:color="auto" w:fill="auto"/>
          </w:tcPr>
          <w:p w14:paraId="4F10847E" w14:textId="77777777" w:rsidR="001D3C51" w:rsidRDefault="001D3C51" w:rsidP="001D3C51">
            <w:pPr>
              <w:ind w:left="360"/>
              <w:rPr>
                <w:rFonts w:eastAsiaTheme="minorEastAsia"/>
                <w:color w:val="000000" w:themeColor="text1"/>
              </w:rPr>
            </w:pPr>
          </w:p>
          <w:p w14:paraId="4A8091C4" w14:textId="3F3D8DC5" w:rsidR="004C7A7F" w:rsidRDefault="00CD2482" w:rsidP="00CD2482">
            <w:pPr>
              <w:ind w:left="360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E</w:t>
            </w:r>
            <w:r w:rsidRPr="00CD2482">
              <w:rPr>
                <w:rFonts w:eastAsiaTheme="minorEastAsia"/>
                <w:color w:val="000000" w:themeColor="text1"/>
              </w:rPr>
              <w:t>xamine a range of research methods used to investigate psychology problems and their appropriate use</w:t>
            </w:r>
          </w:p>
          <w:p w14:paraId="6BA91E5F" w14:textId="77777777" w:rsidR="00CD2482" w:rsidRPr="001D3C51" w:rsidRDefault="00CD2482" w:rsidP="00CD2482">
            <w:pPr>
              <w:ind w:left="360"/>
              <w:rPr>
                <w:rFonts w:eastAsiaTheme="minorEastAsia"/>
                <w:color w:val="000000" w:themeColor="text1"/>
              </w:rPr>
            </w:pPr>
          </w:p>
          <w:p w14:paraId="0B247C5C" w14:textId="0573857E" w:rsidR="00C54F6E" w:rsidRPr="001D3C51" w:rsidRDefault="292BCDF8" w:rsidP="001D3C51">
            <w:pPr>
              <w:ind w:left="360"/>
              <w:rPr>
                <w:rFonts w:eastAsiaTheme="minorEastAsia"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 xml:space="preserve">Consider the validity and reliability of psychological measures with an awareness of their limitations </w:t>
            </w:r>
          </w:p>
          <w:p w14:paraId="715E393F" w14:textId="77777777" w:rsidR="004C7A7F" w:rsidRPr="004C7A7F" w:rsidRDefault="004C7A7F" w:rsidP="001D3C51">
            <w:pPr>
              <w:rPr>
                <w:rFonts w:eastAsiaTheme="minorEastAsia"/>
                <w:color w:val="000000" w:themeColor="text1"/>
              </w:rPr>
            </w:pPr>
          </w:p>
          <w:p w14:paraId="0322A888" w14:textId="3457CFFB" w:rsidR="00C54F6E" w:rsidRPr="001D3C51" w:rsidRDefault="292BCDF8" w:rsidP="001D3C51">
            <w:pPr>
              <w:ind w:left="360"/>
              <w:rPr>
                <w:b/>
                <w:bCs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 xml:space="preserve">Explore the role of mental processes in </w:t>
            </w:r>
            <w:r w:rsidR="009F1E34">
              <w:rPr>
                <w:rFonts w:eastAsiaTheme="minorEastAsia"/>
                <w:color w:val="000000" w:themeColor="text1"/>
              </w:rPr>
              <w:t>p</w:t>
            </w:r>
            <w:r w:rsidRPr="001D3C51">
              <w:rPr>
                <w:rFonts w:eastAsiaTheme="minorEastAsia"/>
                <w:color w:val="000000" w:themeColor="text1"/>
              </w:rPr>
              <w:t>sychology</w:t>
            </w:r>
          </w:p>
          <w:p w14:paraId="06310216" w14:textId="77777777" w:rsidR="004C7A7F" w:rsidRPr="004C7A7F" w:rsidRDefault="004C7A7F" w:rsidP="001D3C51">
            <w:pPr>
              <w:rPr>
                <w:b/>
                <w:bCs/>
                <w:color w:val="000000" w:themeColor="text1"/>
              </w:rPr>
            </w:pPr>
          </w:p>
          <w:p w14:paraId="6DDB1A51" w14:textId="640ED106" w:rsidR="00C54F6E" w:rsidRPr="001D3C51" w:rsidRDefault="292BCDF8" w:rsidP="001D3C51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>Explore psychological ideas through a range of both indigenous and non-indigenous methodologies and perspectives</w:t>
            </w:r>
          </w:p>
          <w:p w14:paraId="66512C07" w14:textId="77777777" w:rsidR="004C7A7F" w:rsidRPr="004C7A7F" w:rsidRDefault="004C7A7F" w:rsidP="001D3C51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4319CCCD" w14:textId="562DCCBB" w:rsidR="00C54F6E" w:rsidRPr="001D3C51" w:rsidRDefault="292BCDF8" w:rsidP="001D3C51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 xml:space="preserve">Explore characteristics of </w:t>
            </w:r>
            <w:r w:rsidR="009F1E34">
              <w:rPr>
                <w:rFonts w:eastAsiaTheme="minorEastAsia"/>
                <w:color w:val="000000" w:themeColor="text1"/>
              </w:rPr>
              <w:t>p</w:t>
            </w:r>
            <w:r w:rsidRPr="001D3C51">
              <w:rPr>
                <w:rFonts w:eastAsiaTheme="minorEastAsia"/>
                <w:color w:val="000000" w:themeColor="text1"/>
              </w:rPr>
              <w:t>sychology unique to Aotearoa New Zealand and the Pacific</w:t>
            </w:r>
          </w:p>
          <w:p w14:paraId="6B797486" w14:textId="4E473FC0" w:rsidR="00C54F6E" w:rsidRPr="00766259" w:rsidRDefault="00C54F6E" w:rsidP="001D3C51"/>
        </w:tc>
        <w:tc>
          <w:tcPr>
            <w:tcW w:w="14738" w:type="dxa"/>
            <w:shd w:val="clear" w:color="auto" w:fill="auto"/>
          </w:tcPr>
          <w:p w14:paraId="0E48983B" w14:textId="5495BDF9" w:rsidR="00C54F6E" w:rsidRPr="00766259" w:rsidRDefault="216436CC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292BCDF8">
              <w:rPr>
                <w:rFonts w:eastAsiaTheme="minorEastAsia"/>
                <w:b/>
                <w:bCs/>
                <w:color w:val="000000" w:themeColor="text1"/>
              </w:rPr>
              <w:t>How do we find out stuff?</w:t>
            </w:r>
          </w:p>
          <w:p w14:paraId="5E9A1B07" w14:textId="0E5FD354" w:rsidR="00C54F6E" w:rsidRPr="00766259" w:rsidRDefault="00C54F6E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60412F6F" w14:textId="14ECD601" w:rsidR="00C54F6E" w:rsidRPr="00766259" w:rsidRDefault="00B504C8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Explore</w:t>
            </w:r>
            <w:r w:rsidR="00B77A39">
              <w:rPr>
                <w:rFonts w:eastAsiaTheme="minorEastAsia"/>
                <w:color w:val="000000" w:themeColor="text1"/>
              </w:rPr>
              <w:t xml:space="preserve"> how</w:t>
            </w:r>
            <w:r>
              <w:rPr>
                <w:rFonts w:eastAsiaTheme="minorEastAsia"/>
                <w:color w:val="000000" w:themeColor="text1"/>
              </w:rPr>
              <w:t xml:space="preserve"> The</w:t>
            </w:r>
            <w:r w:rsidR="216436CC" w:rsidRPr="292BCDF8">
              <w:rPr>
                <w:rFonts w:eastAsiaTheme="minorEastAsia"/>
                <w:color w:val="000000" w:themeColor="text1"/>
              </w:rPr>
              <w:t xml:space="preserve"> Dunedin Study uses a range of research methods to understand psychological ideas</w:t>
            </w:r>
            <w:r w:rsidR="00B77A39">
              <w:rPr>
                <w:rFonts w:eastAsiaTheme="minorEastAsia"/>
                <w:color w:val="000000" w:themeColor="text1"/>
              </w:rPr>
              <w:t xml:space="preserve"> (</w:t>
            </w:r>
            <w:r w:rsidR="009F1E34">
              <w:rPr>
                <w:rFonts w:eastAsiaTheme="minorEastAsia"/>
                <w:color w:val="000000" w:themeColor="text1"/>
              </w:rPr>
              <w:t>‘</w:t>
            </w:r>
            <w:r w:rsidR="216436CC" w:rsidRPr="292BCDF8">
              <w:rPr>
                <w:rFonts w:eastAsiaTheme="minorEastAsia"/>
                <w:color w:val="000000" w:themeColor="text1"/>
              </w:rPr>
              <w:t>Why am I</w:t>
            </w:r>
            <w:r w:rsidR="009F1E34">
              <w:rPr>
                <w:rFonts w:eastAsiaTheme="minorEastAsia"/>
                <w:color w:val="000000" w:themeColor="text1"/>
              </w:rPr>
              <w:t>?’</w:t>
            </w:r>
            <w:r w:rsidR="216436CC" w:rsidRPr="292BCDF8">
              <w:rPr>
                <w:rFonts w:eastAsiaTheme="minorEastAsia"/>
                <w:color w:val="000000" w:themeColor="text1"/>
              </w:rPr>
              <w:t xml:space="preserve"> series</w:t>
            </w:r>
            <w:r w:rsidR="00B77A39">
              <w:rPr>
                <w:rFonts w:eastAsiaTheme="minorEastAsia"/>
                <w:color w:val="000000" w:themeColor="text1"/>
              </w:rPr>
              <w:t>)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3143F1EC" w14:textId="27C33D34" w:rsidR="00C54F6E" w:rsidRPr="00766259" w:rsidRDefault="00B77A39" w:rsidP="00B77A39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 </w:t>
            </w:r>
          </w:p>
          <w:p w14:paraId="08842941" w14:textId="5CDAB2BD" w:rsidR="00C54F6E" w:rsidRPr="00766259" w:rsidRDefault="00B809E1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Become familiar with</w:t>
            </w:r>
            <w:r w:rsidR="00193389">
              <w:rPr>
                <w:rFonts w:eastAsiaTheme="minorEastAsia"/>
                <w:color w:val="000000" w:themeColor="text1"/>
              </w:rPr>
              <w:t xml:space="preserve"> the language of research design </w:t>
            </w:r>
            <w:r w:rsidR="0021541E">
              <w:rPr>
                <w:rFonts w:eastAsiaTheme="minorEastAsia"/>
                <w:color w:val="000000" w:themeColor="text1"/>
              </w:rPr>
              <w:t>and how to select a valid research method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0CA49636" w14:textId="77777777" w:rsidR="009F1E34" w:rsidRDefault="0021541E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Define the</w:t>
            </w:r>
            <w:r w:rsidR="009F1E34">
              <w:rPr>
                <w:rFonts w:eastAsiaTheme="minorEastAsia"/>
                <w:color w:val="000000" w:themeColor="text1"/>
              </w:rPr>
              <w:t xml:space="preserve"> following terms:</w:t>
            </w:r>
          </w:p>
          <w:p w14:paraId="3B4C028C" w14:textId="25EBDC62" w:rsidR="009F1E34" w:rsidRPr="009F1E34" w:rsidRDefault="009F1E34" w:rsidP="009F1E3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009F1E34">
              <w:rPr>
                <w:rFonts w:eastAsiaTheme="minorEastAsia"/>
                <w:color w:val="000000" w:themeColor="text1"/>
              </w:rPr>
              <w:t>E</w:t>
            </w:r>
            <w:r w:rsidR="216436CC" w:rsidRPr="009F1E34">
              <w:rPr>
                <w:rFonts w:eastAsiaTheme="minorEastAsia"/>
                <w:color w:val="000000" w:themeColor="text1"/>
              </w:rPr>
              <w:t>xperiment</w:t>
            </w:r>
            <w:r w:rsidR="009018D0" w:rsidRPr="009F1E34">
              <w:rPr>
                <w:rFonts w:eastAsiaTheme="minorEastAsia"/>
                <w:color w:val="000000" w:themeColor="text1"/>
              </w:rPr>
              <w:t xml:space="preserve"> </w:t>
            </w:r>
            <w:r w:rsidR="216436CC" w:rsidRPr="009F1E34">
              <w:rPr>
                <w:rFonts w:eastAsiaTheme="minorEastAsia"/>
                <w:color w:val="000000" w:themeColor="text1"/>
              </w:rPr>
              <w:t>(</w:t>
            </w:r>
            <w:r w:rsidRPr="009F1E34">
              <w:rPr>
                <w:rFonts w:eastAsiaTheme="minorEastAsia"/>
                <w:color w:val="000000" w:themeColor="text1"/>
              </w:rPr>
              <w:t>l</w:t>
            </w:r>
            <w:r w:rsidR="216436CC" w:rsidRPr="009F1E34">
              <w:rPr>
                <w:rFonts w:eastAsiaTheme="minorEastAsia"/>
                <w:color w:val="000000" w:themeColor="text1"/>
              </w:rPr>
              <w:t>ab and field)</w:t>
            </w:r>
          </w:p>
          <w:p w14:paraId="4FA5C806" w14:textId="77777777" w:rsidR="009F1E34" w:rsidRDefault="216436CC" w:rsidP="009F1E3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009F1E34">
              <w:rPr>
                <w:rFonts w:eastAsiaTheme="minorEastAsia"/>
                <w:color w:val="000000" w:themeColor="text1"/>
              </w:rPr>
              <w:t>Measurement</w:t>
            </w:r>
          </w:p>
          <w:p w14:paraId="6A444411" w14:textId="77777777" w:rsidR="009F1E34" w:rsidRDefault="216436CC" w:rsidP="009F1E3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009F1E34">
              <w:rPr>
                <w:rFonts w:eastAsiaTheme="minorEastAsia"/>
                <w:color w:val="000000" w:themeColor="text1"/>
              </w:rPr>
              <w:t>Survey</w:t>
            </w:r>
          </w:p>
          <w:p w14:paraId="22DB0971" w14:textId="77777777" w:rsidR="009F1E34" w:rsidRDefault="216436CC" w:rsidP="009F1E3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009F1E34">
              <w:rPr>
                <w:rFonts w:eastAsiaTheme="minorEastAsia"/>
                <w:color w:val="000000" w:themeColor="text1"/>
              </w:rPr>
              <w:t>Hui</w:t>
            </w:r>
          </w:p>
          <w:p w14:paraId="0C8AB947" w14:textId="77777777" w:rsidR="009F1E34" w:rsidRDefault="216436CC" w:rsidP="009F1E3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proofErr w:type="spellStart"/>
            <w:r w:rsidRPr="009F1E34">
              <w:rPr>
                <w:rFonts w:eastAsiaTheme="minorEastAsia"/>
                <w:color w:val="000000" w:themeColor="text1"/>
              </w:rPr>
              <w:t>Talanoa</w:t>
            </w:r>
            <w:proofErr w:type="spellEnd"/>
          </w:p>
          <w:p w14:paraId="232DBCB6" w14:textId="77777777" w:rsidR="009F1E34" w:rsidRDefault="216436CC" w:rsidP="009F1E3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009F1E34">
              <w:rPr>
                <w:rFonts w:eastAsiaTheme="minorEastAsia"/>
                <w:color w:val="000000" w:themeColor="text1"/>
              </w:rPr>
              <w:t>Observation</w:t>
            </w:r>
          </w:p>
          <w:p w14:paraId="31475F44" w14:textId="77777777" w:rsidR="009F1E34" w:rsidRDefault="216436CC" w:rsidP="009F1E3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009F1E34">
              <w:rPr>
                <w:rFonts w:eastAsiaTheme="minorEastAsia"/>
                <w:color w:val="000000" w:themeColor="text1"/>
              </w:rPr>
              <w:t xml:space="preserve">Case </w:t>
            </w:r>
            <w:r w:rsidR="009F1E34">
              <w:rPr>
                <w:rFonts w:eastAsiaTheme="minorEastAsia"/>
                <w:color w:val="000000" w:themeColor="text1"/>
              </w:rPr>
              <w:t>s</w:t>
            </w:r>
            <w:r w:rsidRPr="009F1E34">
              <w:rPr>
                <w:rFonts w:eastAsiaTheme="minorEastAsia"/>
                <w:color w:val="000000" w:themeColor="text1"/>
              </w:rPr>
              <w:t>tudies</w:t>
            </w:r>
          </w:p>
          <w:p w14:paraId="4E9AB2A4" w14:textId="4DCA96EC" w:rsidR="00C54F6E" w:rsidRPr="009F1E34" w:rsidRDefault="216436CC" w:rsidP="009F1E3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  <w:color w:val="000000" w:themeColor="text1"/>
              </w:rPr>
            </w:pPr>
            <w:r w:rsidRPr="009F1E34">
              <w:rPr>
                <w:rFonts w:eastAsiaTheme="minorEastAsia"/>
                <w:color w:val="000000" w:themeColor="text1"/>
              </w:rPr>
              <w:t>Indigenous</w:t>
            </w:r>
            <w:r w:rsidR="009F1E34">
              <w:rPr>
                <w:rFonts w:eastAsiaTheme="minorEastAsia"/>
                <w:color w:val="000000" w:themeColor="text1"/>
              </w:rPr>
              <w:t xml:space="preserve"> p</w:t>
            </w:r>
            <w:r w:rsidRPr="009F1E34">
              <w:rPr>
                <w:rFonts w:eastAsiaTheme="minorEastAsia"/>
                <w:color w:val="000000" w:themeColor="text1"/>
              </w:rPr>
              <w:t>sychology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331754A5" w14:textId="77777777" w:rsidR="009F1E34" w:rsidRDefault="009F1E34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12C5E214" w14:textId="0AF5C7FE" w:rsidR="003876F8" w:rsidRPr="00766259" w:rsidRDefault="009F04A5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Apply understanding about how we gather</w:t>
            </w:r>
            <w:r w:rsidR="00B809E1">
              <w:rPr>
                <w:rFonts w:eastAsiaTheme="minorEastAsia"/>
                <w:color w:val="000000" w:themeColor="text1"/>
              </w:rPr>
              <w:t xml:space="preserve"> valid</w:t>
            </w:r>
            <w:r>
              <w:rPr>
                <w:rFonts w:eastAsiaTheme="minorEastAsia"/>
                <w:color w:val="000000" w:themeColor="text1"/>
              </w:rPr>
              <w:t xml:space="preserve"> data </w:t>
            </w:r>
            <w:r w:rsidR="0021541E">
              <w:rPr>
                <w:rFonts w:eastAsiaTheme="minorEastAsia"/>
                <w:color w:val="000000" w:themeColor="text1"/>
              </w:rPr>
              <w:t>to</w:t>
            </w:r>
            <w:r>
              <w:rPr>
                <w:rFonts w:eastAsiaTheme="minorEastAsia"/>
                <w:color w:val="000000" w:themeColor="text1"/>
              </w:rPr>
              <w:t xml:space="preserve"> real life</w:t>
            </w:r>
            <w:r w:rsidR="00B809E1">
              <w:rPr>
                <w:rFonts w:eastAsiaTheme="minorEastAsia"/>
                <w:color w:val="000000" w:themeColor="text1"/>
              </w:rPr>
              <w:t xml:space="preserve"> settings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622437E0" w14:textId="12060636" w:rsidR="00C54F6E" w:rsidRDefault="00083E36" w:rsidP="10ECA1B6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 w:rsidRPr="10ECA1B6">
              <w:rPr>
                <w:rFonts w:eastAsiaTheme="minorEastAsia"/>
                <w:color w:val="000000" w:themeColor="text1"/>
              </w:rPr>
              <w:t>Engage with how the concept of</w:t>
            </w:r>
            <w:r w:rsidR="009F04A5" w:rsidRPr="10ECA1B6">
              <w:rPr>
                <w:rFonts w:eastAsiaTheme="minorEastAsia"/>
                <w:color w:val="000000" w:themeColor="text1"/>
              </w:rPr>
              <w:t xml:space="preserve"> </w:t>
            </w:r>
            <w:r w:rsidR="216436CC" w:rsidRPr="10ECA1B6">
              <w:rPr>
                <w:rFonts w:eastAsiaTheme="minorEastAsia"/>
                <w:color w:val="000000" w:themeColor="text1"/>
              </w:rPr>
              <w:t>tika</w:t>
            </w:r>
            <w:r w:rsidR="009F04A5" w:rsidRPr="10ECA1B6">
              <w:rPr>
                <w:rFonts w:eastAsiaTheme="minorEastAsia"/>
                <w:color w:val="000000" w:themeColor="text1"/>
              </w:rPr>
              <w:t xml:space="preserve"> </w:t>
            </w:r>
            <w:r w:rsidR="00A15158" w:rsidRPr="10ECA1B6">
              <w:rPr>
                <w:rFonts w:eastAsiaTheme="minorEastAsia"/>
                <w:color w:val="000000" w:themeColor="text1"/>
              </w:rPr>
              <w:t>increases</w:t>
            </w:r>
            <w:r w:rsidR="216436CC" w:rsidRPr="10ECA1B6">
              <w:rPr>
                <w:rFonts w:eastAsiaTheme="minorEastAsia"/>
                <w:color w:val="000000" w:themeColor="text1"/>
              </w:rPr>
              <w:t xml:space="preserve"> valid</w:t>
            </w:r>
            <w:r w:rsidR="00A15158" w:rsidRPr="10ECA1B6">
              <w:rPr>
                <w:rFonts w:eastAsiaTheme="minorEastAsia"/>
                <w:color w:val="000000" w:themeColor="text1"/>
              </w:rPr>
              <w:t>ity of research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4E71FBAC" w14:textId="0C28FC2B" w:rsidR="00C54F6E" w:rsidRPr="00766259" w:rsidRDefault="0021541E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Consider how to</w:t>
            </w:r>
            <w:r w:rsidRPr="292BCDF8">
              <w:rPr>
                <w:rFonts w:eastAsiaTheme="minorEastAsia"/>
                <w:color w:val="000000" w:themeColor="text1"/>
              </w:rPr>
              <w:t xml:space="preserve"> gather data about </w:t>
            </w:r>
            <w:r w:rsidR="009C3E0D">
              <w:rPr>
                <w:rFonts w:eastAsiaTheme="minorEastAsia"/>
                <w:color w:val="000000" w:themeColor="text1"/>
              </w:rPr>
              <w:t>groups and cultures in the community</w:t>
            </w:r>
            <w:r w:rsidRPr="292BCDF8">
              <w:rPr>
                <w:rFonts w:eastAsiaTheme="minorEastAsia"/>
                <w:color w:val="000000" w:themeColor="text1"/>
              </w:rPr>
              <w:t xml:space="preserve"> in a way that is valid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3114A556" w14:textId="268CC30F" w:rsidR="00B809E1" w:rsidRPr="00766259" w:rsidRDefault="009F04A5" w:rsidP="00B809E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Apply understanding of </w:t>
            </w:r>
            <w:r w:rsidR="009F1E34">
              <w:rPr>
                <w:rFonts w:eastAsiaTheme="minorEastAsia"/>
                <w:color w:val="000000" w:themeColor="text1"/>
              </w:rPr>
              <w:t>t</w:t>
            </w:r>
            <w:r>
              <w:rPr>
                <w:rFonts w:eastAsiaTheme="minorEastAsia"/>
                <w:color w:val="000000" w:themeColor="text1"/>
              </w:rPr>
              <w:t xml:space="preserve">ika </w:t>
            </w:r>
            <w:r w:rsidR="00012D7E">
              <w:rPr>
                <w:rFonts w:eastAsiaTheme="minorEastAsia"/>
                <w:color w:val="000000" w:themeColor="text1"/>
              </w:rPr>
              <w:t xml:space="preserve">as a method </w:t>
            </w:r>
            <w:r w:rsidR="00B809E1">
              <w:rPr>
                <w:rFonts w:eastAsiaTheme="minorEastAsia"/>
                <w:color w:val="000000" w:themeColor="text1"/>
              </w:rPr>
              <w:t>for gathering data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122C790D" w14:textId="361FD7DC" w:rsidR="00C54F6E" w:rsidRPr="00766259" w:rsidRDefault="003876F8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Become familiar with examples of indigenous psychology research design, such as </w:t>
            </w:r>
            <w:r w:rsidRPr="292BCDF8">
              <w:rPr>
                <w:rFonts w:eastAsiaTheme="minorEastAsia"/>
                <w:color w:val="000000" w:themeColor="text1"/>
              </w:rPr>
              <w:t xml:space="preserve">the use of </w:t>
            </w:r>
            <w:proofErr w:type="spellStart"/>
            <w:r w:rsidR="009F1E34">
              <w:rPr>
                <w:rFonts w:eastAsiaTheme="minorEastAsia"/>
                <w:color w:val="000000" w:themeColor="text1"/>
              </w:rPr>
              <w:t>t</w:t>
            </w:r>
            <w:r w:rsidRPr="292BCDF8">
              <w:rPr>
                <w:rFonts w:eastAsiaTheme="minorEastAsia"/>
                <w:color w:val="000000" w:themeColor="text1"/>
              </w:rPr>
              <w:t>okotoko</w:t>
            </w:r>
            <w:proofErr w:type="spellEnd"/>
            <w:r>
              <w:rPr>
                <w:rFonts w:eastAsiaTheme="minorEastAsia"/>
                <w:color w:val="000000" w:themeColor="text1"/>
              </w:rPr>
              <w:t xml:space="preserve"> as a memory tool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3DD9DED9" w14:textId="513F7C56" w:rsidR="00C54F6E" w:rsidRPr="00766259" w:rsidRDefault="00C54F6E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5E6DA07E" w14:textId="0B95B163" w:rsidR="00C54F6E" w:rsidRPr="00766259" w:rsidRDefault="00012D7E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 xml:space="preserve">Apply understanding of how </w:t>
            </w:r>
            <w:r w:rsidR="00F261E5">
              <w:rPr>
                <w:rFonts w:eastAsiaTheme="minorEastAsia"/>
                <w:color w:val="000000" w:themeColor="text1"/>
              </w:rPr>
              <w:t xml:space="preserve">to </w:t>
            </w:r>
            <w:r w:rsidR="00F261E5" w:rsidRPr="292BCDF8">
              <w:rPr>
                <w:rFonts w:eastAsiaTheme="minorEastAsia"/>
                <w:color w:val="000000" w:themeColor="text1"/>
              </w:rPr>
              <w:t>research</w:t>
            </w:r>
            <w:r w:rsidR="216436CC" w:rsidRPr="292BCDF8">
              <w:rPr>
                <w:rFonts w:eastAsiaTheme="minorEastAsia"/>
                <w:color w:val="000000" w:themeColor="text1"/>
              </w:rPr>
              <w:t xml:space="preserve"> and analyse if it is valid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215D34BF" w14:textId="08C2D16D" w:rsidR="00C54F6E" w:rsidRPr="00766259" w:rsidRDefault="00F261E5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Explore how to design</w:t>
            </w:r>
            <w:r w:rsidR="216436CC" w:rsidRPr="292BCDF8">
              <w:rPr>
                <w:rFonts w:eastAsiaTheme="minorEastAsia"/>
                <w:color w:val="000000" w:themeColor="text1"/>
              </w:rPr>
              <w:t xml:space="preserve"> a method that uses scientific research design</w:t>
            </w:r>
            <w:r>
              <w:rPr>
                <w:rFonts w:eastAsiaTheme="minorEastAsia"/>
                <w:color w:val="000000" w:themeColor="text1"/>
              </w:rPr>
              <w:t xml:space="preserve"> by critiquing</w:t>
            </w:r>
            <w:r w:rsidR="003E491E">
              <w:rPr>
                <w:rFonts w:eastAsiaTheme="minorEastAsia"/>
                <w:color w:val="000000" w:themeColor="text1"/>
              </w:rPr>
              <w:t xml:space="preserve"> a range of</w:t>
            </w:r>
            <w:r>
              <w:rPr>
                <w:rFonts w:eastAsiaTheme="minorEastAsia"/>
                <w:color w:val="000000" w:themeColor="text1"/>
              </w:rPr>
              <w:t xml:space="preserve"> examples such as the Forer Effect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18DFEAE9" w14:textId="32505DD9" w:rsidR="00C54F6E" w:rsidRPr="00766259" w:rsidRDefault="00F261E5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Apply understanding of methods of research design to invisible</w:t>
            </w:r>
            <w:r w:rsidR="216436CC" w:rsidRPr="292BCDF8">
              <w:rPr>
                <w:rFonts w:eastAsiaTheme="minorEastAsia"/>
                <w:color w:val="000000" w:themeColor="text1"/>
              </w:rPr>
              <w:t xml:space="preserve"> concepts</w:t>
            </w:r>
            <w:r>
              <w:rPr>
                <w:rFonts w:eastAsiaTheme="minorEastAsia"/>
                <w:color w:val="000000" w:themeColor="text1"/>
              </w:rPr>
              <w:t xml:space="preserve"> (like thoughts, feelings, </w:t>
            </w:r>
            <w:r w:rsidR="009F1E34">
              <w:rPr>
                <w:rFonts w:eastAsiaTheme="minorEastAsia"/>
                <w:color w:val="000000" w:themeColor="text1"/>
              </w:rPr>
              <w:t>m</w:t>
            </w:r>
            <w:r>
              <w:rPr>
                <w:rFonts w:eastAsiaTheme="minorEastAsia"/>
                <w:color w:val="000000" w:themeColor="text1"/>
              </w:rPr>
              <w:t>auri)</w:t>
            </w:r>
            <w:r w:rsidR="216436CC" w:rsidRPr="292BCDF8">
              <w:rPr>
                <w:rFonts w:eastAsiaTheme="minorEastAsia"/>
                <w:color w:val="000000" w:themeColor="text1"/>
              </w:rPr>
              <w:t xml:space="preserve"> </w:t>
            </w:r>
            <w:r>
              <w:rPr>
                <w:rFonts w:eastAsiaTheme="minorEastAsia"/>
                <w:color w:val="000000" w:themeColor="text1"/>
              </w:rPr>
              <w:t>so that they become</w:t>
            </w:r>
            <w:r w:rsidR="216436CC" w:rsidRPr="292BCDF8">
              <w:rPr>
                <w:rFonts w:eastAsiaTheme="minorEastAsia"/>
                <w:color w:val="000000" w:themeColor="text1"/>
              </w:rPr>
              <w:t xml:space="preserve"> visible</w:t>
            </w:r>
            <w:r w:rsidR="009F1E34">
              <w:rPr>
                <w:rFonts w:eastAsiaTheme="minorEastAsia"/>
                <w:color w:val="000000" w:themeColor="text1"/>
              </w:rPr>
              <w:t>.</w:t>
            </w:r>
          </w:p>
          <w:p w14:paraId="00A3F935" w14:textId="529D5D78" w:rsidR="00C54F6E" w:rsidRPr="00766259" w:rsidRDefault="00C54F6E" w:rsidP="292BCDF8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</w:p>
          <w:p w14:paraId="75090BDA" w14:textId="0CD443DC" w:rsidR="00C54F6E" w:rsidRPr="008F5B01" w:rsidRDefault="003E3FF3" w:rsidP="008F5B01">
            <w:pPr>
              <w:spacing w:line="259" w:lineRule="auto"/>
              <w:rPr>
                <w:rFonts w:eastAsiaTheme="minorEastAsia"/>
                <w:color w:val="000000" w:themeColor="text1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Opportunity for assessment of 2.3</w:t>
            </w:r>
            <w:r w:rsidR="008E3CE0" w:rsidRPr="008E3CE0">
              <w:rPr>
                <w:rStyle w:val="normaltextrun"/>
                <w:rFonts w:cstheme="minorHAnsi"/>
                <w:color w:val="FF0000"/>
                <w:shd w:val="clear" w:color="auto" w:fill="FFFFFF"/>
              </w:rPr>
              <w:t xml:space="preserve">: </w:t>
            </w:r>
            <w:r w:rsidR="008E3CE0" w:rsidRPr="008E3CE0">
              <w:rPr>
                <w:rFonts w:cstheme="minorHAnsi"/>
                <w:b/>
                <w:bCs/>
                <w:color w:val="FF0000"/>
                <w:shd w:val="clear" w:color="auto" w:fill="FFFFFF"/>
              </w:rPr>
              <w:t>Demonstrate un</w:t>
            </w:r>
            <w:r w:rsidR="008E3CE0" w:rsidRPr="008E3CE0">
              <w:rPr>
                <w:rFonts w:cstheme="minorHAnsi"/>
                <w:b/>
                <w:bCs/>
                <w:color w:val="FF0000"/>
              </w:rPr>
              <w:t xml:space="preserve">derstanding of </w:t>
            </w:r>
            <w:r w:rsidR="005F4B5C">
              <w:rPr>
                <w:rFonts w:cstheme="minorHAnsi"/>
                <w:b/>
                <w:bCs/>
                <w:color w:val="FF0000"/>
              </w:rPr>
              <w:t xml:space="preserve">the application of </w:t>
            </w:r>
            <w:r w:rsidR="008E3CE0" w:rsidRPr="008E3CE0">
              <w:rPr>
                <w:rFonts w:cstheme="minorHAnsi"/>
                <w:b/>
                <w:bCs/>
                <w:color w:val="FF0000"/>
              </w:rPr>
              <w:t>resea</w:t>
            </w:r>
            <w:r w:rsidR="008E3CE0" w:rsidRPr="008E3CE0">
              <w:rPr>
                <w:rFonts w:cstheme="minorHAnsi"/>
                <w:b/>
                <w:bCs/>
                <w:color w:val="FF0000"/>
                <w:shd w:val="clear" w:color="auto" w:fill="FFFFFF"/>
              </w:rPr>
              <w:t xml:space="preserve">rch methods in </w:t>
            </w:r>
            <w:r w:rsidR="005F4B5C">
              <w:rPr>
                <w:rFonts w:cstheme="minorHAnsi"/>
                <w:b/>
                <w:bCs/>
                <w:color w:val="FF0000"/>
                <w:shd w:val="clear" w:color="auto" w:fill="FFFFFF"/>
              </w:rPr>
              <w:t>p</w:t>
            </w:r>
            <w:r w:rsidR="008E3CE0" w:rsidRPr="008E3CE0">
              <w:rPr>
                <w:rFonts w:cstheme="minorHAnsi"/>
                <w:b/>
                <w:bCs/>
                <w:color w:val="FF0000"/>
                <w:shd w:val="clear" w:color="auto" w:fill="FFFFFF"/>
              </w:rPr>
              <w:t>sychology</w:t>
            </w:r>
          </w:p>
        </w:tc>
        <w:tc>
          <w:tcPr>
            <w:tcW w:w="1984" w:type="dxa"/>
          </w:tcPr>
          <w:p w14:paraId="0B1C4D02" w14:textId="77777777" w:rsidR="00C54F6E" w:rsidRDefault="00C54F6E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FEFF9C4" w14:textId="77777777" w:rsidR="009018D0" w:rsidRDefault="009018D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ED9E4C7" w14:textId="4B4F8675" w:rsidR="009018D0" w:rsidRDefault="009018D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2 weeks</w:t>
            </w:r>
          </w:p>
          <w:p w14:paraId="464AF2EE" w14:textId="77777777" w:rsidR="009018D0" w:rsidRDefault="009018D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4A76F6B" w14:textId="03DD09AF" w:rsidR="009018D0" w:rsidRDefault="009018D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10F0073" w14:textId="4C658CC0" w:rsidR="009018D0" w:rsidRDefault="00F07C99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3</w:t>
            </w:r>
            <w:r w:rsidR="009018D0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weeks</w:t>
            </w:r>
          </w:p>
          <w:p w14:paraId="452D922E" w14:textId="77777777" w:rsidR="009018D0" w:rsidRDefault="009018D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A13ED2E" w14:textId="77777777" w:rsidR="009018D0" w:rsidRDefault="009018D0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2E664F9" w14:textId="77777777" w:rsidR="00F07C99" w:rsidRDefault="00F07C99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F21F2AF" w14:textId="6DB7A4BF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92C167A" w14:textId="7C1E93CB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2EFC126" w14:textId="4B7BFD86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93204EC" w14:textId="39C6D482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C6D0608" w14:textId="0A17525C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3053AD7" w14:textId="1ABEE425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261BFE6" w14:textId="66AC94BF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9329FF8" w14:textId="77777777" w:rsidR="00F07C99" w:rsidRDefault="00F07C99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3 weeks</w:t>
            </w:r>
          </w:p>
          <w:p w14:paraId="635CA012" w14:textId="77777777" w:rsidR="00F07C99" w:rsidRDefault="00F07C99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065FA006" w14:textId="77777777" w:rsidR="00F07C99" w:rsidRDefault="00F07C99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DDEB541" w14:textId="77777777" w:rsidR="00F07C99" w:rsidRDefault="00F07C99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C7B2394" w14:textId="7DBF4A38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53473B2" w14:textId="098CF9A5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C45D68F" w14:textId="409599D0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5DB596D" w14:textId="0D3198AC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171BAFB" w14:textId="77C409FF" w:rsidR="00F07C99" w:rsidRPr="00766259" w:rsidRDefault="00F07C99" w:rsidP="00C54F6E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2 weeks</w:t>
            </w:r>
          </w:p>
        </w:tc>
      </w:tr>
      <w:tr w:rsidR="00C54F6E" w:rsidRPr="00766259" w14:paraId="4D5F3ED2" w14:textId="231EEB34" w:rsidTr="3DE772B9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259B1831" w14:textId="3789BED8" w:rsidR="00C54F6E" w:rsidRPr="00766259" w:rsidRDefault="00C54F6E" w:rsidP="001D3C51">
            <w:pPr>
              <w:spacing w:after="160" w:line="259" w:lineRule="auto"/>
              <w:rPr>
                <w:rFonts w:eastAsiaTheme="minorEastAsia"/>
                <w:color w:val="000000" w:themeColor="text1"/>
              </w:rPr>
            </w:pPr>
          </w:p>
          <w:p w14:paraId="09587C02" w14:textId="754F52B2" w:rsidR="00C54F6E" w:rsidRPr="001D3C51" w:rsidRDefault="292BCDF8" w:rsidP="001D3C51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>Develop understanding of how a variety of psychological approaches may lead to multiple explanations for a behaviour</w:t>
            </w:r>
          </w:p>
          <w:p w14:paraId="33056A70" w14:textId="77777777" w:rsidR="000B0A00" w:rsidRPr="001D3C51" w:rsidRDefault="000B0A00" w:rsidP="001D3C51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7BC44B21" w14:textId="1B4C1705" w:rsidR="000B0A00" w:rsidRPr="001D3C51" w:rsidRDefault="292BCDF8" w:rsidP="001D3C51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 xml:space="preserve">Explore the role of mental processes in </w:t>
            </w:r>
            <w:r w:rsidR="005F4B5C">
              <w:rPr>
                <w:rFonts w:eastAsiaTheme="minorEastAsia"/>
                <w:color w:val="000000" w:themeColor="text1"/>
              </w:rPr>
              <w:t>ps</w:t>
            </w:r>
            <w:r w:rsidRPr="001D3C51">
              <w:rPr>
                <w:rFonts w:eastAsiaTheme="minorEastAsia"/>
                <w:color w:val="000000" w:themeColor="text1"/>
              </w:rPr>
              <w:t>ychology</w:t>
            </w:r>
          </w:p>
          <w:p w14:paraId="00463F74" w14:textId="77777777" w:rsidR="000B0A00" w:rsidRPr="000B0A00" w:rsidRDefault="000B0A00" w:rsidP="001D3C51">
            <w:pPr>
              <w:rPr>
                <w:rFonts w:eastAsiaTheme="minorEastAsia"/>
                <w:b/>
                <w:bCs/>
                <w:color w:val="000000" w:themeColor="text1"/>
              </w:rPr>
            </w:pPr>
          </w:p>
          <w:p w14:paraId="5EC334DF" w14:textId="640ED106" w:rsidR="00C54F6E" w:rsidRPr="001D3C51" w:rsidRDefault="292BCDF8" w:rsidP="001D3C51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>Explore psychological ideas through a range of both indigenous and non-indigenous methodologies and perspectives</w:t>
            </w:r>
          </w:p>
          <w:p w14:paraId="69CA044F" w14:textId="0F64E498" w:rsidR="00C54F6E" w:rsidRPr="00766259" w:rsidRDefault="00C54F6E" w:rsidP="001D3C51">
            <w:pPr>
              <w:spacing w:after="160" w:line="259" w:lineRule="auto"/>
              <w:rPr>
                <w:rFonts w:eastAsiaTheme="minorEastAsia"/>
                <w:color w:val="000000" w:themeColor="text1"/>
              </w:rPr>
            </w:pPr>
          </w:p>
          <w:p w14:paraId="13D31F58" w14:textId="317C1163" w:rsidR="00C54F6E" w:rsidRPr="00766259" w:rsidRDefault="00C54F6E" w:rsidP="001D3C51">
            <w:pPr>
              <w:pStyle w:val="BodyText"/>
              <w:spacing w:line="240" w:lineRule="auto"/>
              <w:ind w:right="30"/>
              <w:rPr>
                <w:rFonts w:ascii="Calibri" w:hAnsi="Calibri"/>
                <w:color w:val="231F20"/>
              </w:rPr>
            </w:pPr>
          </w:p>
        </w:tc>
        <w:tc>
          <w:tcPr>
            <w:tcW w:w="14738" w:type="dxa"/>
            <w:shd w:val="clear" w:color="auto" w:fill="auto"/>
          </w:tcPr>
          <w:p w14:paraId="28D17919" w14:textId="77C4A41B" w:rsidR="00C54F6E" w:rsidRPr="00766259" w:rsidRDefault="00A847AC" w:rsidP="292BCDF8">
            <w:pPr>
              <w:pStyle w:val="Heading2"/>
              <w:tabs>
                <w:tab w:val="left" w:pos="3700"/>
              </w:tabs>
              <w:outlineLvl w:val="1"/>
              <w:rPr>
                <w:rFonts w:ascii="Calibri Light" w:hAnsi="Calibri Light"/>
              </w:rPr>
            </w:pPr>
            <w:r>
              <w:t>Identity and Memory</w:t>
            </w:r>
          </w:p>
          <w:p w14:paraId="13E38CD2" w14:textId="2DD955CA" w:rsidR="00C54F6E" w:rsidRDefault="00C54F6E" w:rsidP="10ECA1B6">
            <w:pPr>
              <w:tabs>
                <w:tab w:val="left" w:pos="3700"/>
              </w:tabs>
              <w:spacing w:line="259" w:lineRule="auto"/>
            </w:pPr>
          </w:p>
          <w:p w14:paraId="7DAEBA66" w14:textId="259BA0D2" w:rsidR="00C54F6E" w:rsidRDefault="763D1619" w:rsidP="763D1619">
            <w:pPr>
              <w:tabs>
                <w:tab w:val="left" w:pos="3700"/>
              </w:tabs>
            </w:pPr>
            <w:r>
              <w:t>Explore culture, identity, whakapapa</w:t>
            </w:r>
            <w:r w:rsidR="005F4B5C">
              <w:t>,</w:t>
            </w:r>
            <w:r>
              <w:t xml:space="preserve"> and collectivism – how do the groups we belong to shape our identity? </w:t>
            </w:r>
          </w:p>
          <w:p w14:paraId="18633043" w14:textId="6C0669DE" w:rsidR="00C54F6E" w:rsidRDefault="00C54F6E" w:rsidP="763D1619">
            <w:pPr>
              <w:tabs>
                <w:tab w:val="left" w:pos="3700"/>
              </w:tabs>
            </w:pPr>
          </w:p>
          <w:p w14:paraId="759DCDDC" w14:textId="63BB8929" w:rsidR="00C54F6E" w:rsidRDefault="763D1619" w:rsidP="763D1619">
            <w:pPr>
              <w:tabs>
                <w:tab w:val="left" w:pos="3700"/>
              </w:tabs>
            </w:pPr>
            <w:r>
              <w:t>How ha</w:t>
            </w:r>
            <w:r w:rsidR="005536FB">
              <w:t>ve</w:t>
            </w:r>
            <w:r>
              <w:t xml:space="preserve"> colonisation, assimilation and displacement impacted indigenous communities?</w:t>
            </w:r>
          </w:p>
          <w:p w14:paraId="3267DE43" w14:textId="7099BB5A" w:rsidR="00C54F6E" w:rsidRPr="001D3C51" w:rsidRDefault="763D1619" w:rsidP="001D3C51">
            <w:pPr>
              <w:pStyle w:val="ListParagraph"/>
              <w:numPr>
                <w:ilvl w:val="0"/>
                <w:numId w:val="26"/>
              </w:numPr>
              <w:tabs>
                <w:tab w:val="left" w:pos="3700"/>
              </w:tabs>
              <w:rPr>
                <w:rFonts w:eastAsiaTheme="minorEastAsia"/>
              </w:rPr>
            </w:pPr>
            <w:r>
              <w:t>In-group/out-group</w:t>
            </w:r>
            <w:r w:rsidR="00F91C7B">
              <w:t>.</w:t>
            </w:r>
          </w:p>
          <w:p w14:paraId="602FB018" w14:textId="54B56AEC" w:rsidR="00C54F6E" w:rsidRDefault="763D1619" w:rsidP="001D3C51">
            <w:pPr>
              <w:pStyle w:val="ListParagraph"/>
              <w:numPr>
                <w:ilvl w:val="0"/>
                <w:numId w:val="26"/>
              </w:numPr>
              <w:tabs>
                <w:tab w:val="left" w:pos="3700"/>
              </w:tabs>
            </w:pPr>
            <w:r>
              <w:t>Conformity</w:t>
            </w:r>
            <w:r w:rsidR="63C25CE1">
              <w:t>/majority influence</w:t>
            </w:r>
            <w:r>
              <w:t>, obedience</w:t>
            </w:r>
            <w:r w:rsidR="00F91C7B">
              <w:t>.</w:t>
            </w:r>
          </w:p>
          <w:p w14:paraId="0E526AEB" w14:textId="0323D954" w:rsidR="00C54F6E" w:rsidRDefault="763D1619" w:rsidP="001D3C51">
            <w:pPr>
              <w:pStyle w:val="ListParagraph"/>
              <w:numPr>
                <w:ilvl w:val="0"/>
                <w:numId w:val="26"/>
              </w:numPr>
              <w:tabs>
                <w:tab w:val="left" w:pos="3700"/>
              </w:tabs>
            </w:pPr>
            <w:r>
              <w:t>Generational trauma</w:t>
            </w:r>
            <w:r w:rsidR="001D3C51">
              <w:t xml:space="preserve"> –</w:t>
            </w:r>
            <w:r w:rsidR="63C25CE1">
              <w:t xml:space="preserve"> </w:t>
            </w:r>
            <w:r w:rsidR="001D3C51">
              <w:t>d</w:t>
            </w:r>
            <w:r w:rsidR="63C25CE1">
              <w:t>isconnection from culture, whenua, impacts on identity, psychology related to acculturation/assimilation?</w:t>
            </w:r>
          </w:p>
          <w:p w14:paraId="5221C197" w14:textId="60FB2783" w:rsidR="00C54F6E" w:rsidRDefault="00C54F6E" w:rsidP="216436CC">
            <w:pPr>
              <w:tabs>
                <w:tab w:val="left" w:pos="3700"/>
              </w:tabs>
            </w:pPr>
          </w:p>
          <w:p w14:paraId="3A6AFE4B" w14:textId="4ED3CA0F" w:rsidR="512BBCE9" w:rsidRDefault="512BBCE9" w:rsidP="763D1619">
            <w:pPr>
              <w:tabs>
                <w:tab w:val="left" w:pos="3700"/>
              </w:tabs>
            </w:pPr>
            <w:r>
              <w:t>Explore learning, memory</w:t>
            </w:r>
            <w:r w:rsidR="001D3C51">
              <w:t>,</w:t>
            </w:r>
            <w:r>
              <w:t xml:space="preserve"> and communication </w:t>
            </w:r>
            <w:r w:rsidR="763D1619">
              <w:t xml:space="preserve">through the context of kapa haka and </w:t>
            </w:r>
            <w:proofErr w:type="spellStart"/>
            <w:r w:rsidR="763D1619">
              <w:t>Polyfest</w:t>
            </w:r>
            <w:proofErr w:type="spellEnd"/>
            <w:r w:rsidR="00F91C7B">
              <w:t>.</w:t>
            </w:r>
          </w:p>
          <w:p w14:paraId="0F89300D" w14:textId="6A9D3861" w:rsidR="763D1619" w:rsidRPr="001D3C51" w:rsidRDefault="763D1619" w:rsidP="001D3C51">
            <w:pPr>
              <w:pStyle w:val="ListParagraph"/>
              <w:numPr>
                <w:ilvl w:val="0"/>
                <w:numId w:val="28"/>
              </w:numPr>
              <w:tabs>
                <w:tab w:val="left" w:pos="3700"/>
              </w:tabs>
              <w:rPr>
                <w:rFonts w:eastAsiaTheme="minorEastAsia"/>
              </w:rPr>
            </w:pPr>
            <w:r>
              <w:t xml:space="preserve">Could also explore qualitative research through this context, </w:t>
            </w:r>
            <w:proofErr w:type="spellStart"/>
            <w:r>
              <w:t>eg</w:t>
            </w:r>
            <w:proofErr w:type="spellEnd"/>
            <w:r w:rsidR="001D794C">
              <w:t>,</w:t>
            </w:r>
            <w:r>
              <w:t xml:space="preserve"> </w:t>
            </w:r>
            <w:hyperlink r:id="rId11">
              <w:proofErr w:type="spellStart"/>
              <w:r w:rsidRPr="763D1619">
                <w:rPr>
                  <w:rStyle w:val="Hyperlink"/>
                </w:rPr>
                <w:t>Pihama</w:t>
              </w:r>
              <w:proofErr w:type="spellEnd"/>
              <w:r w:rsidRPr="763D1619">
                <w:rPr>
                  <w:rStyle w:val="Hyperlink"/>
                </w:rPr>
                <w:t xml:space="preserve"> (2014),</w:t>
              </w:r>
            </w:hyperlink>
            <w:r>
              <w:t xml:space="preserve"> possibly conduct an activity (survey, memory experiment, </w:t>
            </w:r>
            <w:proofErr w:type="spellStart"/>
            <w:r>
              <w:t>talanoa</w:t>
            </w:r>
            <w:proofErr w:type="spellEnd"/>
            <w:r>
              <w:t>)</w:t>
            </w:r>
            <w:r w:rsidR="00F91C7B">
              <w:t>.</w:t>
            </w:r>
          </w:p>
          <w:p w14:paraId="26F9A380" w14:textId="2C01B7C1" w:rsidR="5CB1669E" w:rsidRDefault="5CB1669E" w:rsidP="00037CA6">
            <w:pPr>
              <w:tabs>
                <w:tab w:val="left" w:pos="3700"/>
              </w:tabs>
              <w:rPr>
                <w:rFonts w:eastAsiaTheme="minorEastAsia"/>
              </w:rPr>
            </w:pPr>
          </w:p>
          <w:p w14:paraId="4004A334" w14:textId="2C88C738" w:rsidR="00F91C7B" w:rsidRDefault="00037CA6" w:rsidP="00037CA6">
            <w:pPr>
              <w:tabs>
                <w:tab w:val="left" w:pos="3700"/>
              </w:tabs>
              <w:rPr>
                <w:rFonts w:eastAsiaTheme="minorEastAsia"/>
              </w:rPr>
            </w:pPr>
            <w:r w:rsidRPr="00037CA6">
              <w:rPr>
                <w:rFonts w:eastAsiaTheme="minorEastAsia"/>
              </w:rPr>
              <w:t xml:space="preserve">History and </w:t>
            </w:r>
            <w:r w:rsidR="46A7A8B4" w:rsidRPr="46A7A8B4">
              <w:rPr>
                <w:rFonts w:eastAsiaTheme="minorEastAsia"/>
              </w:rPr>
              <w:t>remembering</w:t>
            </w:r>
            <w:r w:rsidR="53F000D1" w:rsidRPr="53F000D1">
              <w:rPr>
                <w:rFonts w:eastAsiaTheme="minorEastAsia"/>
              </w:rPr>
              <w:t xml:space="preserve"> – how do indigenous </w:t>
            </w:r>
            <w:r w:rsidR="774216D8" w:rsidRPr="774216D8">
              <w:rPr>
                <w:rFonts w:eastAsiaTheme="minorEastAsia"/>
              </w:rPr>
              <w:t>cultures remember</w:t>
            </w:r>
            <w:r w:rsidR="1A942CE0" w:rsidRPr="1A942CE0">
              <w:rPr>
                <w:rFonts w:eastAsiaTheme="minorEastAsia"/>
              </w:rPr>
              <w:t xml:space="preserve"> (</w:t>
            </w:r>
            <w:proofErr w:type="spellStart"/>
            <w:r w:rsidR="3DE642E7" w:rsidRPr="3DE642E7">
              <w:rPr>
                <w:rFonts w:eastAsiaTheme="minorEastAsia"/>
              </w:rPr>
              <w:t>e</w:t>
            </w:r>
            <w:r w:rsidR="00F91C7B">
              <w:rPr>
                <w:rFonts w:eastAsiaTheme="minorEastAsia"/>
              </w:rPr>
              <w:t>g</w:t>
            </w:r>
            <w:proofErr w:type="spellEnd"/>
            <w:r w:rsidR="001D794C">
              <w:rPr>
                <w:rFonts w:eastAsiaTheme="minorEastAsia"/>
              </w:rPr>
              <w:t>,</w:t>
            </w:r>
            <w:r w:rsidR="00F91C7B">
              <w:rPr>
                <w:rFonts w:eastAsiaTheme="minorEastAsia"/>
              </w:rPr>
              <w:t xml:space="preserve"> </w:t>
            </w:r>
            <w:r w:rsidR="5ADC4B7A" w:rsidRPr="5ADC4B7A">
              <w:rPr>
                <w:rFonts w:eastAsiaTheme="minorEastAsia"/>
              </w:rPr>
              <w:t xml:space="preserve">intergenerational transmission, </w:t>
            </w:r>
            <w:proofErr w:type="spellStart"/>
            <w:r w:rsidR="3DE642E7" w:rsidRPr="3DE642E7">
              <w:rPr>
                <w:rFonts w:eastAsiaTheme="minorEastAsia"/>
              </w:rPr>
              <w:t>tokotoko</w:t>
            </w:r>
            <w:proofErr w:type="spellEnd"/>
            <w:r w:rsidR="613858EE" w:rsidRPr="613858EE">
              <w:rPr>
                <w:rFonts w:eastAsiaTheme="minorEastAsia"/>
              </w:rPr>
              <w:t>,</w:t>
            </w:r>
            <w:r w:rsidR="791BEDBC" w:rsidRPr="791BEDBC">
              <w:rPr>
                <w:rFonts w:eastAsiaTheme="minorEastAsia"/>
              </w:rPr>
              <w:t xml:space="preserve"> whakairo</w:t>
            </w:r>
            <w:r w:rsidR="1C6E03C4" w:rsidRPr="1C6E03C4">
              <w:rPr>
                <w:rFonts w:eastAsiaTheme="minorEastAsia"/>
              </w:rPr>
              <w:t xml:space="preserve">, </w:t>
            </w:r>
            <w:proofErr w:type="spellStart"/>
            <w:r w:rsidR="1C6E03C4" w:rsidRPr="1C6E03C4">
              <w:rPr>
                <w:rFonts w:eastAsiaTheme="minorEastAsia"/>
              </w:rPr>
              <w:t>waiata</w:t>
            </w:r>
            <w:proofErr w:type="spellEnd"/>
            <w:r w:rsidR="1C6E03C4" w:rsidRPr="1C6E03C4">
              <w:rPr>
                <w:rFonts w:eastAsiaTheme="minorEastAsia"/>
              </w:rPr>
              <w:t xml:space="preserve">, </w:t>
            </w:r>
            <w:proofErr w:type="spellStart"/>
            <w:r w:rsidR="1C6E03C4" w:rsidRPr="1C6E03C4">
              <w:rPr>
                <w:rFonts w:eastAsiaTheme="minorEastAsia"/>
              </w:rPr>
              <w:t>mōteatea</w:t>
            </w:r>
            <w:proofErr w:type="spellEnd"/>
            <w:r w:rsidR="3FC019CB" w:rsidRPr="3FC019CB">
              <w:rPr>
                <w:rFonts w:eastAsiaTheme="minorEastAsia"/>
              </w:rPr>
              <w:t>)</w:t>
            </w:r>
            <w:r w:rsidR="00F91C7B">
              <w:rPr>
                <w:rFonts w:eastAsiaTheme="minorEastAsia"/>
              </w:rPr>
              <w:t>.</w:t>
            </w:r>
            <w:r w:rsidR="3FC019CB" w:rsidRPr="3FC019CB">
              <w:rPr>
                <w:rFonts w:eastAsiaTheme="minorEastAsia"/>
              </w:rPr>
              <w:t xml:space="preserve"> </w:t>
            </w:r>
          </w:p>
          <w:p w14:paraId="64635D07" w14:textId="164F6AFD" w:rsidR="00F91C7B" w:rsidRDefault="2C3679CB" w:rsidP="00037CA6">
            <w:pPr>
              <w:tabs>
                <w:tab w:val="left" w:pos="3700"/>
              </w:tabs>
              <w:rPr>
                <w:rFonts w:eastAsiaTheme="minorEastAsia"/>
              </w:rPr>
            </w:pPr>
            <w:r w:rsidRPr="2C3679CB">
              <w:rPr>
                <w:rFonts w:eastAsiaTheme="minorEastAsia"/>
              </w:rPr>
              <w:t xml:space="preserve">Influence of the </w:t>
            </w:r>
            <w:r w:rsidR="4F888FD2" w:rsidRPr="4F888FD2">
              <w:rPr>
                <w:rFonts w:eastAsiaTheme="minorEastAsia"/>
              </w:rPr>
              <w:t>past on the present</w:t>
            </w:r>
            <w:r w:rsidR="2AFA5C4D" w:rsidRPr="2AFA5C4D">
              <w:rPr>
                <w:rFonts w:eastAsiaTheme="minorEastAsia"/>
              </w:rPr>
              <w:t xml:space="preserve"> </w:t>
            </w:r>
            <w:r w:rsidR="021DE9C3" w:rsidRPr="021DE9C3">
              <w:rPr>
                <w:rFonts w:eastAsiaTheme="minorEastAsia"/>
              </w:rPr>
              <w:t xml:space="preserve">is </w:t>
            </w:r>
            <w:r w:rsidR="107E7D57" w:rsidRPr="107E7D57">
              <w:rPr>
                <w:rFonts w:eastAsiaTheme="minorEastAsia"/>
              </w:rPr>
              <w:t>continuous</w:t>
            </w:r>
            <w:r w:rsidR="021DE9C3" w:rsidRPr="021DE9C3">
              <w:rPr>
                <w:rFonts w:eastAsiaTheme="minorEastAsia"/>
              </w:rPr>
              <w:t xml:space="preserve"> (</w:t>
            </w:r>
            <w:proofErr w:type="spellStart"/>
            <w:r w:rsidR="021DE9C3" w:rsidRPr="021DE9C3">
              <w:rPr>
                <w:rFonts w:eastAsiaTheme="minorEastAsia"/>
              </w:rPr>
              <w:t>e</w:t>
            </w:r>
            <w:r w:rsidR="001D3C51">
              <w:rPr>
                <w:rFonts w:eastAsiaTheme="minorEastAsia"/>
              </w:rPr>
              <w:t>g</w:t>
            </w:r>
            <w:proofErr w:type="spellEnd"/>
            <w:r w:rsidR="001D794C">
              <w:rPr>
                <w:rFonts w:eastAsiaTheme="minorEastAsia"/>
              </w:rPr>
              <w:t>,</w:t>
            </w:r>
            <w:r w:rsidR="4E4C7254" w:rsidRPr="4E4C7254">
              <w:rPr>
                <w:rFonts w:eastAsiaTheme="minorEastAsia"/>
              </w:rPr>
              <w:t xml:space="preserve"> </w:t>
            </w:r>
            <w:proofErr w:type="spellStart"/>
            <w:r w:rsidR="4E4C7254" w:rsidRPr="4E4C7254">
              <w:rPr>
                <w:rFonts w:eastAsiaTheme="minorEastAsia"/>
              </w:rPr>
              <w:t>whaikōrero</w:t>
            </w:r>
            <w:proofErr w:type="spellEnd"/>
            <w:r w:rsidR="5CAD05E8" w:rsidRPr="5CAD05E8">
              <w:rPr>
                <w:rFonts w:eastAsiaTheme="minorEastAsia"/>
              </w:rPr>
              <w:t xml:space="preserve">, </w:t>
            </w:r>
            <w:proofErr w:type="spellStart"/>
            <w:r w:rsidR="5CAD05E8" w:rsidRPr="5CAD05E8">
              <w:rPr>
                <w:rFonts w:eastAsiaTheme="minorEastAsia"/>
              </w:rPr>
              <w:t>karanga</w:t>
            </w:r>
            <w:proofErr w:type="spellEnd"/>
            <w:r w:rsidR="2DEC6EA8" w:rsidRPr="2DEC6EA8">
              <w:rPr>
                <w:rFonts w:eastAsiaTheme="minorEastAsia"/>
              </w:rPr>
              <w:t xml:space="preserve">, </w:t>
            </w:r>
            <w:proofErr w:type="spellStart"/>
            <w:r w:rsidR="2DEC6EA8" w:rsidRPr="2DEC6EA8">
              <w:rPr>
                <w:rFonts w:eastAsiaTheme="minorEastAsia"/>
              </w:rPr>
              <w:t>waiata</w:t>
            </w:r>
            <w:proofErr w:type="spellEnd"/>
            <w:r w:rsidR="2DEC6EA8" w:rsidRPr="2DEC6EA8">
              <w:rPr>
                <w:rFonts w:eastAsiaTheme="minorEastAsia"/>
              </w:rPr>
              <w:t xml:space="preserve">, </w:t>
            </w:r>
            <w:proofErr w:type="spellStart"/>
            <w:r w:rsidR="2DEC6EA8" w:rsidRPr="2DEC6EA8">
              <w:rPr>
                <w:rFonts w:eastAsiaTheme="minorEastAsia"/>
              </w:rPr>
              <w:t>mōteatea</w:t>
            </w:r>
            <w:proofErr w:type="spellEnd"/>
            <w:r w:rsidR="3C4D023C" w:rsidRPr="3C4D023C">
              <w:rPr>
                <w:rFonts w:eastAsiaTheme="minorEastAsia"/>
              </w:rPr>
              <w:t>).</w:t>
            </w:r>
            <w:r w:rsidR="329742FF" w:rsidRPr="329742FF">
              <w:rPr>
                <w:rFonts w:eastAsiaTheme="minorEastAsia"/>
              </w:rPr>
              <w:t xml:space="preserve"> </w:t>
            </w:r>
          </w:p>
          <w:p w14:paraId="30319793" w14:textId="7FC835DC" w:rsidR="00037CA6" w:rsidRDefault="68F65488" w:rsidP="00037CA6">
            <w:pPr>
              <w:tabs>
                <w:tab w:val="left" w:pos="3700"/>
              </w:tabs>
              <w:rPr>
                <w:rFonts w:eastAsiaTheme="minorEastAsia"/>
              </w:rPr>
            </w:pPr>
            <w:r w:rsidRPr="68F65488">
              <w:rPr>
                <w:rFonts w:eastAsiaTheme="minorEastAsia"/>
              </w:rPr>
              <w:t xml:space="preserve">Challenging </w:t>
            </w:r>
            <w:r w:rsidR="6F9C14AB" w:rsidRPr="6F9C14AB">
              <w:rPr>
                <w:rFonts w:eastAsiaTheme="minorEastAsia"/>
              </w:rPr>
              <w:t xml:space="preserve">perception </w:t>
            </w:r>
            <w:r w:rsidR="1D447075" w:rsidRPr="1D447075">
              <w:rPr>
                <w:rFonts w:eastAsiaTheme="minorEastAsia"/>
              </w:rPr>
              <w:t xml:space="preserve">– </w:t>
            </w:r>
            <w:proofErr w:type="spellStart"/>
            <w:r w:rsidR="1D447075" w:rsidRPr="1D447075">
              <w:rPr>
                <w:rFonts w:eastAsiaTheme="minorEastAsia"/>
              </w:rPr>
              <w:t>e</w:t>
            </w:r>
            <w:r w:rsidR="001D3C51">
              <w:rPr>
                <w:rFonts w:eastAsiaTheme="minorEastAsia"/>
              </w:rPr>
              <w:t>g</w:t>
            </w:r>
            <w:proofErr w:type="spellEnd"/>
            <w:r w:rsidR="001D794C">
              <w:rPr>
                <w:rFonts w:eastAsiaTheme="minorEastAsia"/>
              </w:rPr>
              <w:t>,</w:t>
            </w:r>
            <w:r w:rsidR="1D447075" w:rsidRPr="1D447075">
              <w:rPr>
                <w:rFonts w:eastAsiaTheme="minorEastAsia"/>
              </w:rPr>
              <w:t xml:space="preserve"> with the introduction of </w:t>
            </w:r>
            <w:r w:rsidR="4096867C" w:rsidRPr="4096867C">
              <w:rPr>
                <w:rFonts w:eastAsiaTheme="minorEastAsia"/>
              </w:rPr>
              <w:t xml:space="preserve">Aotearoa </w:t>
            </w:r>
            <w:r w:rsidR="073AB28B" w:rsidRPr="073AB28B">
              <w:rPr>
                <w:rFonts w:eastAsiaTheme="minorEastAsia"/>
              </w:rPr>
              <w:t xml:space="preserve">Histories, debate around </w:t>
            </w:r>
            <w:r w:rsidR="2A8CC892" w:rsidRPr="2A8CC892">
              <w:rPr>
                <w:rFonts w:eastAsiaTheme="minorEastAsia"/>
              </w:rPr>
              <w:t>‘who</w:t>
            </w:r>
            <w:r w:rsidR="001D3C51">
              <w:rPr>
                <w:rFonts w:eastAsiaTheme="minorEastAsia"/>
              </w:rPr>
              <w:t xml:space="preserve">se </w:t>
            </w:r>
            <w:r w:rsidR="14830AA8" w:rsidRPr="14830AA8">
              <w:rPr>
                <w:rFonts w:eastAsiaTheme="minorEastAsia"/>
              </w:rPr>
              <w:t xml:space="preserve">perspective is most </w:t>
            </w:r>
            <w:r w:rsidR="22E39E3C" w:rsidRPr="22E39E3C">
              <w:rPr>
                <w:rFonts w:eastAsiaTheme="minorEastAsia"/>
              </w:rPr>
              <w:t>valid’</w:t>
            </w:r>
            <w:r w:rsidR="00F91C7B">
              <w:rPr>
                <w:rFonts w:eastAsiaTheme="minorEastAsia"/>
              </w:rPr>
              <w:t>.</w:t>
            </w:r>
          </w:p>
          <w:p w14:paraId="154718B8" w14:textId="013A1496" w:rsidR="763D1619" w:rsidRDefault="763D1619" w:rsidP="763D1619">
            <w:pPr>
              <w:tabs>
                <w:tab w:val="left" w:pos="3700"/>
              </w:tabs>
            </w:pPr>
          </w:p>
          <w:p w14:paraId="4009AB4A" w14:textId="0372CE86" w:rsidR="63C25CE1" w:rsidRDefault="63C25CE1" w:rsidP="2CCD1A8C">
            <w:pPr>
              <w:tabs>
                <w:tab w:val="left" w:pos="3700"/>
              </w:tabs>
            </w:pPr>
            <w:r>
              <w:t xml:space="preserve">Prosocial behaviour and community: helping, sharing, collectivism, </w:t>
            </w:r>
            <w:r w:rsidR="001D3C51">
              <w:t xml:space="preserve">and </w:t>
            </w:r>
            <w:r>
              <w:t>attachment</w:t>
            </w:r>
            <w:r w:rsidR="001D3C51">
              <w:t>.</w:t>
            </w:r>
          </w:p>
          <w:p w14:paraId="1DFB0635" w14:textId="6212A571" w:rsidR="003E3FF3" w:rsidRDefault="33157A19" w:rsidP="216436CC">
            <w:pPr>
              <w:tabs>
                <w:tab w:val="left" w:pos="3700"/>
              </w:tabs>
            </w:pPr>
            <w:r>
              <w:t xml:space="preserve"> </w:t>
            </w:r>
          </w:p>
          <w:p w14:paraId="737EDD1A" w14:textId="2F4120F2" w:rsidR="2CCD1A8C" w:rsidRDefault="2CCD1A8C" w:rsidP="2CCD1A8C">
            <w:pPr>
              <w:tabs>
                <w:tab w:val="left" w:pos="3700"/>
              </w:tabs>
            </w:pPr>
            <w:r>
              <w:t xml:space="preserve">Hauora: using </w:t>
            </w:r>
            <w:proofErr w:type="spellStart"/>
            <w:r>
              <w:t>pūrākau</w:t>
            </w:r>
            <w:proofErr w:type="spellEnd"/>
            <w:r>
              <w:t xml:space="preserve"> to understand </w:t>
            </w:r>
            <w:proofErr w:type="spellStart"/>
            <w:r>
              <w:t>hauora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e</w:t>
            </w:r>
            <w:r w:rsidR="001D3C51">
              <w:t>g</w:t>
            </w:r>
            <w:proofErr w:type="spellEnd"/>
            <w:proofErr w:type="gramEnd"/>
            <w:r>
              <w:t xml:space="preserve"> Mahi a Atua, </w:t>
            </w:r>
            <w:r w:rsidR="00F91C7B">
              <w:t>m</w:t>
            </w:r>
            <w:r>
              <w:t xml:space="preserve">ana potential)? </w:t>
            </w:r>
            <w:proofErr w:type="spellStart"/>
            <w:r>
              <w:t>Pūrākau</w:t>
            </w:r>
            <w:proofErr w:type="spellEnd"/>
            <w:r>
              <w:t xml:space="preserve"> as a theoretical framework. Schema. </w:t>
            </w:r>
          </w:p>
          <w:p w14:paraId="184280A2" w14:textId="703F498B" w:rsidR="2CCD1A8C" w:rsidRDefault="2CCD1A8C" w:rsidP="3DE772B9">
            <w:pPr>
              <w:tabs>
                <w:tab w:val="left" w:pos="3700"/>
              </w:tabs>
            </w:pPr>
            <w:r>
              <w:t>Mauri</w:t>
            </w:r>
          </w:p>
          <w:p w14:paraId="229CD645" w14:textId="53CBB97B" w:rsidR="18426E39" w:rsidRDefault="03C2E037" w:rsidP="3DE772B9">
            <w:pPr>
              <w:tabs>
                <w:tab w:val="left" w:pos="3700"/>
              </w:tabs>
            </w:pPr>
            <w:r>
              <w:t xml:space="preserve">Models - </w:t>
            </w:r>
            <w:proofErr w:type="spellStart"/>
            <w:r>
              <w:t>Fonofale</w:t>
            </w:r>
            <w:proofErr w:type="spellEnd"/>
            <w:r>
              <w:t xml:space="preserve">, </w:t>
            </w:r>
            <w:proofErr w:type="spellStart"/>
            <w:r w:rsidR="1BA67505">
              <w:t>Te</w:t>
            </w:r>
            <w:proofErr w:type="spellEnd"/>
            <w:r w:rsidR="1BA67505">
              <w:t xml:space="preserve"> </w:t>
            </w:r>
            <w:proofErr w:type="spellStart"/>
            <w:r w:rsidR="1BA67505">
              <w:t>Vaka</w:t>
            </w:r>
            <w:proofErr w:type="spellEnd"/>
            <w:r w:rsidR="1BA67505">
              <w:t xml:space="preserve"> </w:t>
            </w:r>
            <w:proofErr w:type="spellStart"/>
            <w:r w:rsidR="4D591EA0">
              <w:t>Atafaga</w:t>
            </w:r>
            <w:proofErr w:type="spellEnd"/>
            <w:r w:rsidR="4D15EE19">
              <w:t xml:space="preserve">, </w:t>
            </w:r>
            <w:proofErr w:type="spellStart"/>
            <w:r w:rsidR="4D15EE19">
              <w:t>Te</w:t>
            </w:r>
            <w:proofErr w:type="spellEnd"/>
            <w:r w:rsidR="4D15EE19">
              <w:t xml:space="preserve"> </w:t>
            </w:r>
            <w:proofErr w:type="spellStart"/>
            <w:r w:rsidR="4D15EE19">
              <w:t>Wheke</w:t>
            </w:r>
            <w:proofErr w:type="spellEnd"/>
          </w:p>
          <w:p w14:paraId="4F5E9170" w14:textId="09749379" w:rsidR="55AA5664" w:rsidRDefault="10E0013A" w:rsidP="3DE772B9">
            <w:pPr>
              <w:tabs>
                <w:tab w:val="left" w:pos="3700"/>
              </w:tabs>
            </w:pPr>
            <w:r>
              <w:t xml:space="preserve">Relationships with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taiao</w:t>
            </w:r>
            <w:proofErr w:type="spellEnd"/>
            <w:r>
              <w:t xml:space="preserve"> </w:t>
            </w:r>
            <w:r w:rsidR="57842D48">
              <w:t xml:space="preserve">(environment) - </w:t>
            </w:r>
            <w:r w:rsidR="1E285957">
              <w:t xml:space="preserve">whenua, </w:t>
            </w:r>
            <w:proofErr w:type="spellStart"/>
            <w:r w:rsidR="1E285957">
              <w:t>maramataka</w:t>
            </w:r>
            <w:proofErr w:type="spellEnd"/>
            <w:r w:rsidR="1E285957">
              <w:t xml:space="preserve"> </w:t>
            </w:r>
            <w:r w:rsidR="211A6BB2">
              <w:t xml:space="preserve">(moon </w:t>
            </w:r>
            <w:r w:rsidR="39D14508">
              <w:t xml:space="preserve">phases </w:t>
            </w:r>
            <w:r w:rsidR="5D235B0F">
              <w:t xml:space="preserve">– influence on </w:t>
            </w:r>
            <w:r w:rsidR="00757117">
              <w:t>psyche</w:t>
            </w:r>
            <w:r w:rsidR="4BE58664">
              <w:t>,</w:t>
            </w:r>
            <w:r w:rsidR="6F379C6B">
              <w:t xml:space="preserve"> perhaps </w:t>
            </w:r>
            <w:r w:rsidR="43242097">
              <w:t>link to</w:t>
            </w:r>
            <w:r w:rsidR="6F379C6B">
              <w:t xml:space="preserve"> </w:t>
            </w:r>
            <w:r w:rsidR="35DBC87A">
              <w:t>sleep cycle)</w:t>
            </w:r>
          </w:p>
          <w:p w14:paraId="0DDFCFE2" w14:textId="370FD60A" w:rsidR="2CCD1A8C" w:rsidRDefault="2CCD1A8C" w:rsidP="2CCD1A8C">
            <w:pPr>
              <w:tabs>
                <w:tab w:val="left" w:pos="3700"/>
              </w:tabs>
            </w:pPr>
          </w:p>
          <w:p w14:paraId="5AD2359A" w14:textId="43EEDDEF" w:rsidR="003E3FF3" w:rsidRPr="00766259" w:rsidRDefault="003E3FF3" w:rsidP="216436CC">
            <w:pPr>
              <w:tabs>
                <w:tab w:val="left" w:pos="3700"/>
              </w:tabs>
            </w:pPr>
            <w:r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Opportunity for assessment of 2.2</w:t>
            </w:r>
            <w:r w:rsidR="001D2B0A">
              <w:rPr>
                <w:rStyle w:val="normaltextrun"/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 xml:space="preserve">: </w:t>
            </w:r>
            <w:r w:rsidR="00A835F6" w:rsidRPr="00A835F6">
              <w:rPr>
                <w:rFonts w:cstheme="minorHAnsi"/>
                <w:b/>
                <w:bCs/>
                <w:color w:val="FF0000"/>
                <w:shd w:val="clear" w:color="auto" w:fill="FFFFFF"/>
              </w:rPr>
              <w:t xml:space="preserve">Demonstrate understanding of how approaches in </w:t>
            </w:r>
            <w:r w:rsidR="005F4B5C">
              <w:rPr>
                <w:rFonts w:cstheme="minorHAnsi"/>
                <w:b/>
                <w:bCs/>
                <w:color w:val="FF0000"/>
                <w:shd w:val="clear" w:color="auto" w:fill="FFFFFF"/>
              </w:rPr>
              <w:t>p</w:t>
            </w:r>
            <w:r w:rsidR="00A835F6" w:rsidRPr="00A835F6">
              <w:rPr>
                <w:rFonts w:cstheme="minorHAnsi"/>
                <w:b/>
                <w:bCs/>
                <w:color w:val="FF0000"/>
                <w:shd w:val="clear" w:color="auto" w:fill="FFFFFF"/>
              </w:rPr>
              <w:t>sychology</w:t>
            </w:r>
            <w:r w:rsidR="00A835F6" w:rsidRPr="00A835F6">
              <w:rPr>
                <w:rFonts w:cstheme="minorHAnsi"/>
                <w:b/>
                <w:bCs/>
                <w:color w:val="FF0000"/>
              </w:rPr>
              <w:t xml:space="preserve"> explain </w:t>
            </w:r>
            <w:r w:rsidR="005F4B5C">
              <w:rPr>
                <w:rFonts w:cstheme="minorHAnsi"/>
                <w:b/>
                <w:bCs/>
                <w:color w:val="FF0000"/>
              </w:rPr>
              <w:t>a behaviour</w:t>
            </w:r>
          </w:p>
        </w:tc>
        <w:tc>
          <w:tcPr>
            <w:tcW w:w="1984" w:type="dxa"/>
          </w:tcPr>
          <w:p w14:paraId="547CD325" w14:textId="77777777" w:rsidR="00AC128B" w:rsidRDefault="00AC128B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7984BCE" w14:textId="77777777" w:rsidR="00AC128B" w:rsidRDefault="00AC128B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C87DBDD" w14:textId="77777777" w:rsidR="00AC128B" w:rsidRDefault="00AC128B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D8133F9" w14:textId="48A0D13D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2 weeks</w:t>
            </w:r>
          </w:p>
          <w:p w14:paraId="70B3C347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B57633E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2872375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24C608A2" w14:textId="57D0A1F3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0D6F7DA" w14:textId="01C6D243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6F2BA26" w14:textId="10075909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568027E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3 weeks</w:t>
            </w:r>
          </w:p>
          <w:p w14:paraId="72345E15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E0A4250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A9EEC7A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8C53CFF" w14:textId="792B0288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6307746B" w14:textId="0DF23E3E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501D01DD" w14:textId="117822E6" w:rsidR="31703F65" w:rsidRDefault="31703F65" w:rsidP="31703F65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4DE2CFFF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3 weeks</w:t>
            </w:r>
          </w:p>
          <w:p w14:paraId="11525503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1E9412BB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319F6414" w14:textId="77777777" w:rsidR="00F07C99" w:rsidRDefault="00F07C99" w:rsidP="00F07C99">
            <w:pPr>
              <w:pStyle w:val="BodyText"/>
              <w:spacing w:line="240" w:lineRule="auto"/>
              <w:ind w:right="30"/>
              <w:rPr>
                <w:rFonts w:ascii="Calibri" w:hAnsi="Calibri" w:cs="Calibri"/>
                <w:color w:val="231F20"/>
                <w:sz w:val="22"/>
                <w:szCs w:val="22"/>
              </w:rPr>
            </w:pPr>
          </w:p>
          <w:p w14:paraId="7431F052" w14:textId="4ACF2C6E" w:rsidR="00C54F6E" w:rsidRPr="00766259" w:rsidRDefault="00F07C99" w:rsidP="00F07C99">
            <w:pPr>
              <w:pStyle w:val="BodyText"/>
              <w:tabs>
                <w:tab w:val="left" w:pos="3700"/>
              </w:tabs>
              <w:spacing w:line="240" w:lineRule="auto"/>
              <w:ind w:right="286"/>
              <w:rPr>
                <w:rFonts w:ascii="Calibri" w:hAnsi="Calibri" w:cs="Calibri"/>
                <w:color w:val="231F20"/>
                <w:sz w:val="22"/>
                <w:szCs w:val="22"/>
              </w:rPr>
            </w:pPr>
            <w:r>
              <w:rPr>
                <w:rFonts w:ascii="Calibri" w:hAnsi="Calibri" w:cs="Calibri"/>
                <w:color w:val="231F20"/>
                <w:sz w:val="22"/>
                <w:szCs w:val="22"/>
              </w:rPr>
              <w:t>2 weeks</w:t>
            </w:r>
          </w:p>
        </w:tc>
      </w:tr>
      <w:tr w:rsidR="216436CC" w14:paraId="5D9EC470" w14:textId="77777777" w:rsidTr="3DE772B9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722223D4" w14:textId="1C1C0548" w:rsidR="216436CC" w:rsidRDefault="216436CC" w:rsidP="001D3C51">
            <w:pPr>
              <w:spacing w:after="160" w:line="259" w:lineRule="auto"/>
              <w:rPr>
                <w:rFonts w:eastAsiaTheme="minorEastAsia"/>
                <w:color w:val="000000" w:themeColor="text1"/>
              </w:rPr>
            </w:pPr>
          </w:p>
          <w:p w14:paraId="65C90DC9" w14:textId="7BC2DBC0" w:rsidR="216436CC" w:rsidRPr="001D3C51" w:rsidRDefault="292BCDF8" w:rsidP="001D3C51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 xml:space="preserve">Engage in </w:t>
            </w:r>
            <w:r w:rsidR="00F64D37">
              <w:t>local and authentic contexts that allow connections to wider socio-scientific questions</w:t>
            </w:r>
          </w:p>
          <w:p w14:paraId="09E4BB68" w14:textId="3B3BE5CE" w:rsidR="216436CC" w:rsidRDefault="216436CC" w:rsidP="001D3C51">
            <w:pPr>
              <w:spacing w:after="160" w:line="259" w:lineRule="auto"/>
              <w:rPr>
                <w:rFonts w:eastAsiaTheme="minorEastAsia"/>
                <w:color w:val="000000" w:themeColor="text1"/>
              </w:rPr>
            </w:pPr>
          </w:p>
          <w:p w14:paraId="4222A811" w14:textId="68E7E601" w:rsidR="216436CC" w:rsidRPr="001D3C51" w:rsidRDefault="292BCDF8" w:rsidP="001D3C51">
            <w:pPr>
              <w:ind w:left="360"/>
              <w:rPr>
                <w:rFonts w:eastAsiaTheme="minorEastAsia"/>
                <w:b/>
                <w:bCs/>
                <w:color w:val="000000" w:themeColor="text1"/>
              </w:rPr>
            </w:pPr>
            <w:r w:rsidRPr="001D3C51">
              <w:rPr>
                <w:rFonts w:eastAsiaTheme="minorEastAsia"/>
                <w:color w:val="000000" w:themeColor="text1"/>
              </w:rPr>
              <w:t xml:space="preserve">Explore how psychology is applicable to a range of </w:t>
            </w:r>
            <w:r w:rsidR="00D614DF">
              <w:t>authentic contexts</w:t>
            </w:r>
          </w:p>
          <w:p w14:paraId="743EA2AF" w14:textId="51467AA1" w:rsidR="216436CC" w:rsidRDefault="216436CC" w:rsidP="001D3C51">
            <w:pPr>
              <w:pStyle w:val="BodyText"/>
              <w:spacing w:line="240" w:lineRule="auto"/>
              <w:rPr>
                <w:rFonts w:ascii="Calibri" w:hAnsi="Calibri"/>
                <w:color w:val="231F20"/>
              </w:rPr>
            </w:pPr>
          </w:p>
        </w:tc>
        <w:tc>
          <w:tcPr>
            <w:tcW w:w="14738" w:type="dxa"/>
            <w:shd w:val="clear" w:color="auto" w:fill="auto"/>
          </w:tcPr>
          <w:p w14:paraId="74DDD883" w14:textId="45F541AA" w:rsidR="216436CC" w:rsidRDefault="216436CC" w:rsidP="292BCDF8">
            <w:pPr>
              <w:pStyle w:val="Heading2"/>
              <w:outlineLvl w:val="1"/>
              <w:rPr>
                <w:rFonts w:ascii="Calibri Light" w:hAnsi="Calibri Light"/>
              </w:rPr>
            </w:pPr>
            <w:r w:rsidRPr="292BCDF8">
              <w:t>Contexts</w:t>
            </w:r>
          </w:p>
          <w:p w14:paraId="255A2B4D" w14:textId="3AFB2904" w:rsidR="216436CC" w:rsidRPr="00366B0E" w:rsidRDefault="216436CC" w:rsidP="216436CC">
            <w:pPr>
              <w:spacing w:line="259" w:lineRule="auto"/>
              <w:rPr>
                <w:rFonts w:eastAsia="Calibri" w:cstheme="minorHAnsi"/>
                <w:color w:val="000000" w:themeColor="text1"/>
              </w:rPr>
            </w:pPr>
            <w:r w:rsidRPr="00366B0E">
              <w:rPr>
                <w:rFonts w:eastAsia="Calibri" w:cstheme="minorHAnsi"/>
                <w:color w:val="000000" w:themeColor="text1"/>
              </w:rPr>
              <w:t xml:space="preserve">Psychology is used in the real world. </w:t>
            </w:r>
            <w:r w:rsidR="0039356F">
              <w:rPr>
                <w:rFonts w:eastAsia="Calibri" w:cstheme="minorHAnsi"/>
                <w:color w:val="000000" w:themeColor="text1"/>
              </w:rPr>
              <w:t xml:space="preserve">As well as </w:t>
            </w:r>
            <w:r w:rsidR="001F1FF2">
              <w:rPr>
                <w:rFonts w:eastAsia="Calibri" w:cstheme="minorHAnsi"/>
                <w:color w:val="000000" w:themeColor="text1"/>
              </w:rPr>
              <w:t>being used by psychology professionals</w:t>
            </w:r>
            <w:r w:rsidRPr="00366B0E">
              <w:rPr>
                <w:rFonts w:eastAsia="Calibri" w:cstheme="minorHAnsi"/>
                <w:color w:val="000000" w:themeColor="text1"/>
              </w:rPr>
              <w:t xml:space="preserve">, </w:t>
            </w:r>
            <w:r w:rsidR="001F1FF2">
              <w:rPr>
                <w:rFonts w:eastAsia="Calibri" w:cstheme="minorHAnsi"/>
                <w:color w:val="000000" w:themeColor="text1"/>
              </w:rPr>
              <w:t xml:space="preserve">people working in many other fields can </w:t>
            </w:r>
            <w:r w:rsidR="00532E7C">
              <w:rPr>
                <w:rFonts w:eastAsia="Calibri" w:cstheme="minorHAnsi"/>
                <w:color w:val="000000" w:themeColor="text1"/>
              </w:rPr>
              <w:t>use these ideas in the workplace</w:t>
            </w:r>
            <w:r w:rsidR="00226CCF">
              <w:rPr>
                <w:rFonts w:eastAsia="Calibri" w:cstheme="minorHAnsi"/>
                <w:color w:val="000000" w:themeColor="text1"/>
              </w:rPr>
              <w:t>.</w:t>
            </w:r>
          </w:p>
          <w:p w14:paraId="477BFD61" w14:textId="77777777" w:rsidR="216436CC" w:rsidRPr="00366B0E" w:rsidRDefault="216436CC" w:rsidP="216436CC">
            <w:pPr>
              <w:pStyle w:val="BodyText"/>
              <w:spacing w:line="240" w:lineRule="auto"/>
              <w:rPr>
                <w:rFonts w:cstheme="minorHAnsi"/>
                <w:color w:val="231F20"/>
                <w:sz w:val="22"/>
                <w:szCs w:val="22"/>
              </w:rPr>
            </w:pPr>
          </w:p>
          <w:p w14:paraId="44302AE3" w14:textId="6D95C461" w:rsidR="391341C7" w:rsidRPr="00366B0E" w:rsidRDefault="391341C7" w:rsidP="2D92514C">
            <w:pPr>
              <w:pStyle w:val="BodyText"/>
              <w:spacing w:line="240" w:lineRule="auto"/>
              <w:rPr>
                <w:rFonts w:cstheme="minorHAnsi"/>
                <w:color w:val="231F20"/>
                <w:sz w:val="22"/>
                <w:szCs w:val="22"/>
              </w:rPr>
            </w:pPr>
            <w:r w:rsidRPr="00366B0E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What are the psychological, cultural</w:t>
            </w:r>
            <w:r w:rsidR="005F4B5C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,</w:t>
            </w:r>
            <w:r w:rsidRPr="00366B0E">
              <w:rPr>
                <w:rFonts w:cstheme="minorHAnsi"/>
                <w:b/>
                <w:bCs/>
                <w:color w:val="231F20"/>
                <w:sz w:val="22"/>
                <w:szCs w:val="22"/>
              </w:rPr>
              <w:t xml:space="preserve"> and social benefits of immersion education?</w:t>
            </w:r>
          </w:p>
          <w:p w14:paraId="7B9D5EA4" w14:textId="2E2652BE" w:rsidR="391341C7" w:rsidRPr="00366B0E" w:rsidRDefault="391341C7" w:rsidP="2D92514C">
            <w:pPr>
              <w:pStyle w:val="BodyText"/>
              <w:spacing w:line="240" w:lineRule="auto"/>
              <w:rPr>
                <w:rFonts w:cstheme="minorHAnsi"/>
                <w:color w:val="231F20"/>
                <w:sz w:val="22"/>
                <w:szCs w:val="22"/>
              </w:rPr>
            </w:pPr>
            <w:r w:rsidRPr="00366B0E">
              <w:rPr>
                <w:rFonts w:cstheme="minorHAnsi"/>
                <w:color w:val="231F20"/>
                <w:sz w:val="22"/>
                <w:szCs w:val="22"/>
              </w:rPr>
              <w:t xml:space="preserve">Exploring early childhood immersion settings – </w:t>
            </w:r>
            <w:proofErr w:type="spellStart"/>
            <w:r w:rsidRPr="00366B0E">
              <w:rPr>
                <w:rFonts w:cstheme="minorHAnsi"/>
                <w:color w:val="231F20"/>
                <w:sz w:val="22"/>
                <w:szCs w:val="22"/>
              </w:rPr>
              <w:t>kohanga</w:t>
            </w:r>
            <w:proofErr w:type="spellEnd"/>
            <w:r w:rsidRPr="00366B0E">
              <w:rPr>
                <w:rFonts w:cstheme="minorHAnsi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366B0E">
              <w:rPr>
                <w:rFonts w:cstheme="minorHAnsi"/>
                <w:color w:val="231F20"/>
                <w:sz w:val="22"/>
                <w:szCs w:val="22"/>
              </w:rPr>
              <w:t>reo</w:t>
            </w:r>
            <w:proofErr w:type="spellEnd"/>
            <w:r w:rsidRPr="00366B0E">
              <w:rPr>
                <w:rFonts w:cstheme="minorHAnsi"/>
                <w:color w:val="231F20"/>
                <w:sz w:val="22"/>
                <w:szCs w:val="22"/>
              </w:rPr>
              <w:t xml:space="preserve">, </w:t>
            </w:r>
            <w:proofErr w:type="spellStart"/>
            <w:r w:rsidRPr="00366B0E">
              <w:rPr>
                <w:rFonts w:cstheme="minorHAnsi"/>
                <w:color w:val="231F20"/>
                <w:sz w:val="22"/>
                <w:szCs w:val="22"/>
              </w:rPr>
              <w:t>pūnanga</w:t>
            </w:r>
            <w:proofErr w:type="spellEnd"/>
            <w:r w:rsidRPr="00366B0E">
              <w:rPr>
                <w:rFonts w:cstheme="minorHAnsi"/>
                <w:color w:val="231F20"/>
                <w:sz w:val="22"/>
                <w:szCs w:val="22"/>
              </w:rPr>
              <w:t xml:space="preserve"> </w:t>
            </w:r>
            <w:proofErr w:type="spellStart"/>
            <w:r w:rsidRPr="00366B0E">
              <w:rPr>
                <w:rFonts w:cstheme="minorHAnsi"/>
                <w:color w:val="231F20"/>
                <w:sz w:val="22"/>
                <w:szCs w:val="22"/>
              </w:rPr>
              <w:t>reo</w:t>
            </w:r>
            <w:proofErr w:type="spellEnd"/>
            <w:r w:rsidR="00B51478">
              <w:rPr>
                <w:rFonts w:cstheme="minorHAnsi"/>
                <w:color w:val="231F20"/>
                <w:sz w:val="22"/>
                <w:szCs w:val="22"/>
              </w:rPr>
              <w:t>,</w:t>
            </w:r>
            <w:r w:rsidRPr="00366B0E">
              <w:rPr>
                <w:rFonts w:cstheme="minorHAnsi"/>
                <w:color w:val="231F20"/>
                <w:sz w:val="22"/>
                <w:szCs w:val="22"/>
              </w:rPr>
              <w:t xml:space="preserve"> and other Pacific language nests </w:t>
            </w:r>
            <w:r w:rsidR="0039356F">
              <w:rPr>
                <w:rFonts w:cstheme="minorHAnsi"/>
                <w:color w:val="231F20"/>
                <w:sz w:val="22"/>
                <w:szCs w:val="22"/>
              </w:rPr>
              <w:t>–</w:t>
            </w:r>
            <w:r w:rsidRPr="00366B0E">
              <w:rPr>
                <w:rFonts w:cstheme="minorHAnsi"/>
                <w:color w:val="231F20"/>
                <w:sz w:val="22"/>
                <w:szCs w:val="22"/>
              </w:rPr>
              <w:t xml:space="preserve"> with a focus on language acquisition (biological and cognitive benefits), prosocial </w:t>
            </w:r>
            <w:proofErr w:type="spellStart"/>
            <w:r w:rsidRPr="00366B0E">
              <w:rPr>
                <w:rFonts w:cstheme="minorHAnsi"/>
                <w:color w:val="231F20"/>
                <w:sz w:val="22"/>
                <w:szCs w:val="22"/>
              </w:rPr>
              <w:t>behaviours</w:t>
            </w:r>
            <w:proofErr w:type="spellEnd"/>
            <w:r w:rsidRPr="00366B0E">
              <w:rPr>
                <w:rFonts w:cstheme="minorHAnsi"/>
                <w:color w:val="231F20"/>
                <w:sz w:val="22"/>
                <w:szCs w:val="22"/>
              </w:rPr>
              <w:t>, identity</w:t>
            </w:r>
            <w:r w:rsidR="005F4B5C">
              <w:rPr>
                <w:rFonts w:cstheme="minorHAnsi"/>
                <w:color w:val="231F20"/>
                <w:sz w:val="22"/>
                <w:szCs w:val="22"/>
              </w:rPr>
              <w:t>,</w:t>
            </w:r>
            <w:r w:rsidRPr="00366B0E">
              <w:rPr>
                <w:rFonts w:cstheme="minorHAnsi"/>
                <w:color w:val="231F20"/>
                <w:sz w:val="22"/>
                <w:szCs w:val="22"/>
              </w:rPr>
              <w:t xml:space="preserve"> and cult</w:t>
            </w:r>
            <w:r w:rsidR="00FB534A">
              <w:rPr>
                <w:rFonts w:cstheme="minorHAnsi"/>
                <w:color w:val="231F20"/>
                <w:sz w:val="22"/>
                <w:szCs w:val="22"/>
              </w:rPr>
              <w:t>u</w:t>
            </w:r>
            <w:r w:rsidRPr="00366B0E">
              <w:rPr>
                <w:rFonts w:cstheme="minorHAnsi"/>
                <w:color w:val="231F20"/>
                <w:sz w:val="22"/>
                <w:szCs w:val="22"/>
              </w:rPr>
              <w:t>re.</w:t>
            </w:r>
          </w:p>
          <w:p w14:paraId="7C7AD75C" w14:textId="77777777" w:rsidR="003E3FF3" w:rsidRPr="00366B0E" w:rsidRDefault="003E3FF3" w:rsidP="216436CC">
            <w:pPr>
              <w:pStyle w:val="BodyText"/>
              <w:spacing w:line="240" w:lineRule="auto"/>
              <w:rPr>
                <w:rFonts w:cstheme="minorHAnsi"/>
                <w:color w:val="231F20"/>
                <w:sz w:val="22"/>
                <w:szCs w:val="22"/>
              </w:rPr>
            </w:pPr>
          </w:p>
          <w:p w14:paraId="55F7983B" w14:textId="751C2CD1" w:rsidR="2D92514C" w:rsidRPr="00366B0E" w:rsidRDefault="2D92514C" w:rsidP="2D92514C">
            <w:pPr>
              <w:pStyle w:val="BodyText"/>
              <w:spacing w:line="240" w:lineRule="auto"/>
              <w:rPr>
                <w:rFonts w:cstheme="minorHAnsi"/>
                <w:color w:val="231F20"/>
                <w:sz w:val="22"/>
                <w:szCs w:val="22"/>
              </w:rPr>
            </w:pPr>
            <w:r w:rsidRPr="00366B0E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How can we use psychology to influence change in society?</w:t>
            </w:r>
          </w:p>
          <w:p w14:paraId="6986E11A" w14:textId="137C6F1D" w:rsidR="3DE772B9" w:rsidRPr="00366B0E" w:rsidRDefault="3DE772B9" w:rsidP="3DE772B9">
            <w:pPr>
              <w:pStyle w:val="BodyText"/>
              <w:spacing w:line="240" w:lineRule="auto"/>
              <w:rPr>
                <w:rFonts w:eastAsia="Yu Mincho" w:cstheme="minorHAnsi"/>
                <w:color w:val="231F20"/>
                <w:sz w:val="22"/>
                <w:szCs w:val="22"/>
              </w:rPr>
            </w:pPr>
            <w:r w:rsidRPr="00366B0E">
              <w:rPr>
                <w:rFonts w:eastAsia="Yu Mincho" w:cstheme="minorHAnsi"/>
                <w:color w:val="231F20"/>
                <w:sz w:val="22"/>
                <w:szCs w:val="22"/>
              </w:rPr>
              <w:t>Explore the psychology behind social movements (</w:t>
            </w:r>
            <w:proofErr w:type="spellStart"/>
            <w:r w:rsidRPr="00366B0E">
              <w:rPr>
                <w:rFonts w:eastAsia="Yu Mincho" w:cstheme="minorHAnsi"/>
                <w:color w:val="231F20"/>
                <w:sz w:val="22"/>
                <w:szCs w:val="22"/>
              </w:rPr>
              <w:t>e</w:t>
            </w:r>
            <w:r w:rsidR="005F4B5C">
              <w:rPr>
                <w:rFonts w:eastAsia="Yu Mincho" w:cstheme="minorHAnsi"/>
                <w:color w:val="231F20"/>
                <w:sz w:val="22"/>
                <w:szCs w:val="22"/>
              </w:rPr>
              <w:t>g</w:t>
            </w:r>
            <w:proofErr w:type="spellEnd"/>
            <w:r w:rsidR="00FB534A">
              <w:rPr>
                <w:rFonts w:eastAsia="Yu Mincho" w:cstheme="minorHAnsi"/>
                <w:color w:val="231F20"/>
                <w:sz w:val="22"/>
                <w:szCs w:val="22"/>
              </w:rPr>
              <w:t>,</w:t>
            </w:r>
            <w:r w:rsidRPr="00366B0E">
              <w:rPr>
                <w:rFonts w:eastAsia="Yu Mincho" w:cstheme="minorHAnsi"/>
                <w:color w:val="231F20"/>
                <w:sz w:val="22"/>
                <w:szCs w:val="22"/>
              </w:rPr>
              <w:t xml:space="preserve"> minority influence, disrupting social norms, resilience, sociocultural influences) through contexts such as the occupation of </w:t>
            </w:r>
            <w:proofErr w:type="spellStart"/>
            <w:r w:rsidRPr="00366B0E">
              <w:rPr>
                <w:rFonts w:eastAsia="Yu Mincho" w:cstheme="minorHAnsi"/>
                <w:color w:val="231F20"/>
                <w:sz w:val="22"/>
                <w:szCs w:val="22"/>
              </w:rPr>
              <w:t>Ihumātao</w:t>
            </w:r>
            <w:proofErr w:type="spellEnd"/>
            <w:r w:rsidRPr="00366B0E">
              <w:rPr>
                <w:rFonts w:eastAsia="Yu Mincho" w:cstheme="minorHAnsi"/>
                <w:color w:val="231F20"/>
                <w:sz w:val="22"/>
                <w:szCs w:val="22"/>
              </w:rPr>
              <w:t xml:space="preserve">, the Polynesian Panthers, Foreshore and Seabed </w:t>
            </w:r>
            <w:proofErr w:type="spellStart"/>
            <w:r w:rsidRPr="00366B0E">
              <w:rPr>
                <w:rFonts w:eastAsia="Yu Mincho" w:cstheme="minorHAnsi"/>
                <w:color w:val="231F20"/>
                <w:sz w:val="22"/>
                <w:szCs w:val="22"/>
              </w:rPr>
              <w:t>Hīkoi</w:t>
            </w:r>
            <w:proofErr w:type="spellEnd"/>
            <w:r w:rsidRPr="00366B0E">
              <w:rPr>
                <w:rFonts w:eastAsia="Yu Mincho" w:cstheme="minorHAnsi"/>
                <w:color w:val="231F20"/>
                <w:sz w:val="22"/>
                <w:szCs w:val="22"/>
              </w:rPr>
              <w:t xml:space="preserve"> 2004.</w:t>
            </w:r>
          </w:p>
          <w:p w14:paraId="2930C2B1" w14:textId="5575C3F9" w:rsidR="2CCD1A8C" w:rsidRPr="00366B0E" w:rsidRDefault="2CCD1A8C" w:rsidP="2CCD1A8C">
            <w:pPr>
              <w:pStyle w:val="BodyText"/>
              <w:spacing w:line="240" w:lineRule="auto"/>
              <w:rPr>
                <w:rFonts w:eastAsia="Yu Mincho" w:cstheme="minorHAnsi"/>
                <w:color w:val="231F20"/>
                <w:sz w:val="22"/>
                <w:szCs w:val="22"/>
              </w:rPr>
            </w:pPr>
          </w:p>
          <w:p w14:paraId="333292AB" w14:textId="378DB278" w:rsidR="003E3FF3" w:rsidRDefault="003E3FF3" w:rsidP="216436CC">
            <w:pPr>
              <w:pStyle w:val="BodyText"/>
              <w:spacing w:line="240" w:lineRule="auto"/>
              <w:rPr>
                <w:rFonts w:ascii="Calibri" w:hAnsi="Calibri"/>
                <w:color w:val="231F20"/>
              </w:rPr>
            </w:pPr>
            <w:r w:rsidRPr="00366B0E"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Opportunity for assessment of 2.4</w:t>
            </w:r>
            <w:r w:rsidR="00972F55" w:rsidRPr="00366B0E">
              <w:rPr>
                <w:rStyle w:val="normaltextrun"/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: </w:t>
            </w:r>
            <w:r w:rsidR="00972F55" w:rsidRPr="00366B0E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Demonstrate understanding of</w:t>
            </w:r>
            <w:r w:rsidR="005F4B5C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a</w:t>
            </w:r>
            <w:r w:rsidR="00972F55" w:rsidRPr="00366B0E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5F4B5C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p</w:t>
            </w:r>
            <w:r w:rsidR="00972F55" w:rsidRPr="00366B0E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sycholog</w:t>
            </w:r>
            <w:r w:rsidR="005F4B5C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ical theory</w:t>
            </w:r>
            <w:r w:rsidR="00972F55" w:rsidRPr="00366B0E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5F4B5C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with</w:t>
            </w:r>
            <w:r w:rsidR="00972F55" w:rsidRPr="00366B0E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in an authentic context</w:t>
            </w:r>
          </w:p>
        </w:tc>
        <w:tc>
          <w:tcPr>
            <w:tcW w:w="1984" w:type="dxa"/>
          </w:tcPr>
          <w:p w14:paraId="1749D9E0" w14:textId="6DFE4038" w:rsidR="216436CC" w:rsidRPr="00BF3B44" w:rsidRDefault="292BCDF8" w:rsidP="216436CC">
            <w:pPr>
              <w:pStyle w:val="BodyText"/>
              <w:spacing w:line="240" w:lineRule="auto"/>
              <w:rPr>
                <w:rFonts w:ascii="Calibri" w:hAnsi="Calibri"/>
                <w:color w:val="231F20"/>
                <w:sz w:val="22"/>
                <w:szCs w:val="22"/>
              </w:rPr>
            </w:pPr>
            <w:r w:rsidRPr="31703F65">
              <w:rPr>
                <w:rFonts w:ascii="Calibri" w:hAnsi="Calibri"/>
                <w:color w:val="231F20"/>
                <w:sz w:val="22"/>
                <w:szCs w:val="22"/>
              </w:rPr>
              <w:t>2 weeks</w:t>
            </w:r>
          </w:p>
        </w:tc>
      </w:tr>
    </w:tbl>
    <w:p w14:paraId="2CDA115B" w14:textId="77777777" w:rsidR="00766259" w:rsidRPr="00766259" w:rsidRDefault="00766259" w:rsidP="00766259"/>
    <w:p w14:paraId="77B65477" w14:textId="00E1703E" w:rsidR="216436CC" w:rsidRDefault="216436CC" w:rsidP="216436CC"/>
    <w:p w14:paraId="1D881A51" w14:textId="3254AFF0" w:rsidR="216436CC" w:rsidRDefault="216436CC" w:rsidP="216436CC"/>
    <w:sectPr w:rsidR="216436CC" w:rsidSect="00971E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FF64" w14:textId="77777777" w:rsidR="00DC11CF" w:rsidRDefault="00DC11CF" w:rsidP="002D780C">
      <w:pPr>
        <w:spacing w:after="0" w:line="240" w:lineRule="auto"/>
      </w:pPr>
      <w:r>
        <w:separator/>
      </w:r>
    </w:p>
  </w:endnote>
  <w:endnote w:type="continuationSeparator" w:id="0">
    <w:p w14:paraId="66ADD4BE" w14:textId="77777777" w:rsidR="00DC11CF" w:rsidRDefault="00DC11CF" w:rsidP="002D780C">
      <w:pPr>
        <w:spacing w:after="0" w:line="240" w:lineRule="auto"/>
      </w:pPr>
      <w:r>
        <w:continuationSeparator/>
      </w:r>
    </w:p>
  </w:endnote>
  <w:endnote w:type="continuationNotice" w:id="1">
    <w:p w14:paraId="3EEE44D5" w14:textId="77777777" w:rsidR="00DC11CF" w:rsidRDefault="00DC1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95D" w14:textId="63053DF6" w:rsidR="00F11E99" w:rsidRDefault="00F11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2D9" w14:textId="0A7C560F" w:rsidR="009E40D2" w:rsidRPr="009E40D2" w:rsidRDefault="009E40D2" w:rsidP="009E40D2">
    <w:pPr>
      <w:pStyle w:val="Footer"/>
      <w:jc w:val="right"/>
      <w:rPr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6F5" w14:textId="50B3A350" w:rsidR="00F11E99" w:rsidRDefault="00F11E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0E22" w14:textId="77777777" w:rsidR="00DC11CF" w:rsidRDefault="00DC11CF" w:rsidP="002D780C">
      <w:pPr>
        <w:spacing w:after="0" w:line="240" w:lineRule="auto"/>
      </w:pPr>
      <w:r>
        <w:separator/>
      </w:r>
    </w:p>
  </w:footnote>
  <w:footnote w:type="continuationSeparator" w:id="0">
    <w:p w14:paraId="58B618D4" w14:textId="77777777" w:rsidR="00DC11CF" w:rsidRDefault="00DC11CF" w:rsidP="002D780C">
      <w:pPr>
        <w:spacing w:after="0" w:line="240" w:lineRule="auto"/>
      </w:pPr>
      <w:r>
        <w:continuationSeparator/>
      </w:r>
    </w:p>
  </w:footnote>
  <w:footnote w:type="continuationNotice" w:id="1">
    <w:p w14:paraId="182BE55F" w14:textId="77777777" w:rsidR="00DC11CF" w:rsidRDefault="00DC11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CD0" w14:textId="20CC69BA" w:rsidR="00F11E99" w:rsidRDefault="00F64D37">
    <w:pPr>
      <w:pStyle w:val="Header"/>
    </w:pPr>
    <w:r>
      <w:rPr>
        <w:noProof/>
      </w:rPr>
      <w:pict w14:anchorId="6BC622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427704" o:spid="_x0000_s1026" type="#_x0000_t136" style="position:absolute;margin-left:0;margin-top:0;width:902.95pt;height:142.5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9E856" w14:textId="62E5F90B" w:rsidR="009A3410" w:rsidRDefault="00F64D37">
    <w:pPr>
      <w:pStyle w:val="Header"/>
    </w:pPr>
    <w:r>
      <w:rPr>
        <w:noProof/>
      </w:rPr>
      <w:pict w14:anchorId="28429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427705" o:spid="_x0000_s1027" type="#_x0000_t136" style="position:absolute;margin-left:0;margin-top:0;width:902.95pt;height:142.5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60" w14:textId="6EA51981" w:rsidR="00F11E99" w:rsidRDefault="00F64D37">
    <w:pPr>
      <w:pStyle w:val="Header"/>
    </w:pPr>
    <w:r>
      <w:rPr>
        <w:noProof/>
      </w:rPr>
      <w:pict w14:anchorId="0504CF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6427703" o:spid="_x0000_s1025" type="#_x0000_t136" style="position:absolute;margin-left:0;margin-top:0;width:902.95pt;height:142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kaiMrT4QO72UNW" id="d3Gy11J3"/>
  </int:Manifest>
  <int:Observations>
    <int:Content id="d3Gy11J3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DF2"/>
    <w:multiLevelType w:val="hybridMultilevel"/>
    <w:tmpl w:val="890E47BE"/>
    <w:lvl w:ilvl="0" w:tplc="AB9C181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6F8E12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E085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AAB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A20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E2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A3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F8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83B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E6C27"/>
    <w:multiLevelType w:val="hybridMultilevel"/>
    <w:tmpl w:val="AFEC6D24"/>
    <w:lvl w:ilvl="0" w:tplc="934E864A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33C0AA94">
      <w:numFmt w:val="bullet"/>
      <w:lvlText w:val="•"/>
      <w:lvlJc w:val="left"/>
      <w:pPr>
        <w:ind w:left="829" w:hanging="227"/>
      </w:pPr>
      <w:rPr>
        <w:rFonts w:hint="default"/>
        <w:lang w:val="en-US" w:eastAsia="en-US" w:bidi="en-US"/>
      </w:rPr>
    </w:lvl>
    <w:lvl w:ilvl="2" w:tplc="99DE74CA">
      <w:numFmt w:val="bullet"/>
      <w:lvlText w:val="•"/>
      <w:lvlJc w:val="left"/>
      <w:pPr>
        <w:ind w:left="1259" w:hanging="227"/>
      </w:pPr>
      <w:rPr>
        <w:rFonts w:hint="default"/>
        <w:lang w:val="en-US" w:eastAsia="en-US" w:bidi="en-US"/>
      </w:rPr>
    </w:lvl>
    <w:lvl w:ilvl="3" w:tplc="09D80D30">
      <w:numFmt w:val="bullet"/>
      <w:lvlText w:val="•"/>
      <w:lvlJc w:val="left"/>
      <w:pPr>
        <w:ind w:left="1688" w:hanging="227"/>
      </w:pPr>
      <w:rPr>
        <w:rFonts w:hint="default"/>
        <w:lang w:val="en-US" w:eastAsia="en-US" w:bidi="en-US"/>
      </w:rPr>
    </w:lvl>
    <w:lvl w:ilvl="4" w:tplc="2A3ED54C">
      <w:numFmt w:val="bullet"/>
      <w:lvlText w:val="•"/>
      <w:lvlJc w:val="left"/>
      <w:pPr>
        <w:ind w:left="2118" w:hanging="227"/>
      </w:pPr>
      <w:rPr>
        <w:rFonts w:hint="default"/>
        <w:lang w:val="en-US" w:eastAsia="en-US" w:bidi="en-US"/>
      </w:rPr>
    </w:lvl>
    <w:lvl w:ilvl="5" w:tplc="77E048EE">
      <w:numFmt w:val="bullet"/>
      <w:lvlText w:val="•"/>
      <w:lvlJc w:val="left"/>
      <w:pPr>
        <w:ind w:left="2548" w:hanging="227"/>
      </w:pPr>
      <w:rPr>
        <w:rFonts w:hint="default"/>
        <w:lang w:val="en-US" w:eastAsia="en-US" w:bidi="en-US"/>
      </w:rPr>
    </w:lvl>
    <w:lvl w:ilvl="6" w:tplc="40B821CA">
      <w:numFmt w:val="bullet"/>
      <w:lvlText w:val="•"/>
      <w:lvlJc w:val="left"/>
      <w:pPr>
        <w:ind w:left="2977" w:hanging="227"/>
      </w:pPr>
      <w:rPr>
        <w:rFonts w:hint="default"/>
        <w:lang w:val="en-US" w:eastAsia="en-US" w:bidi="en-US"/>
      </w:rPr>
    </w:lvl>
    <w:lvl w:ilvl="7" w:tplc="89B6A5BA">
      <w:numFmt w:val="bullet"/>
      <w:lvlText w:val="•"/>
      <w:lvlJc w:val="left"/>
      <w:pPr>
        <w:ind w:left="3407" w:hanging="227"/>
      </w:pPr>
      <w:rPr>
        <w:rFonts w:hint="default"/>
        <w:lang w:val="en-US" w:eastAsia="en-US" w:bidi="en-US"/>
      </w:rPr>
    </w:lvl>
    <w:lvl w:ilvl="8" w:tplc="4C44322E">
      <w:numFmt w:val="bullet"/>
      <w:lvlText w:val="•"/>
      <w:lvlJc w:val="left"/>
      <w:pPr>
        <w:ind w:left="3836" w:hanging="227"/>
      </w:pPr>
      <w:rPr>
        <w:rFonts w:hint="default"/>
        <w:lang w:val="en-US" w:eastAsia="en-US" w:bidi="en-US"/>
      </w:rPr>
    </w:lvl>
  </w:abstractNum>
  <w:abstractNum w:abstractNumId="2" w15:restartNumberingAfterBreak="0">
    <w:nsid w:val="0766758F"/>
    <w:multiLevelType w:val="hybridMultilevel"/>
    <w:tmpl w:val="8C3AF8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AB9"/>
    <w:multiLevelType w:val="hybridMultilevel"/>
    <w:tmpl w:val="FFFFFFFF"/>
    <w:lvl w:ilvl="0" w:tplc="3488CE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F1A4C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4E0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CD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074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FA8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62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C1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47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745F"/>
    <w:multiLevelType w:val="hybridMultilevel"/>
    <w:tmpl w:val="78224EE6"/>
    <w:lvl w:ilvl="0" w:tplc="35BE3588">
      <w:numFmt w:val="bullet"/>
      <w:lvlText w:val="•"/>
      <w:lvlJc w:val="left"/>
      <w:pPr>
        <w:ind w:left="395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04466B7E">
      <w:numFmt w:val="bullet"/>
      <w:lvlText w:val="•"/>
      <w:lvlJc w:val="left"/>
      <w:pPr>
        <w:ind w:left="1840" w:hanging="227"/>
      </w:pPr>
      <w:rPr>
        <w:rFonts w:hint="default"/>
        <w:lang w:val="en-US" w:eastAsia="en-US" w:bidi="en-US"/>
      </w:rPr>
    </w:lvl>
    <w:lvl w:ilvl="2" w:tplc="2B4A258E">
      <w:numFmt w:val="bullet"/>
      <w:lvlText w:val="•"/>
      <w:lvlJc w:val="left"/>
      <w:pPr>
        <w:ind w:left="3281" w:hanging="227"/>
      </w:pPr>
      <w:rPr>
        <w:rFonts w:hint="default"/>
        <w:lang w:val="en-US" w:eastAsia="en-US" w:bidi="en-US"/>
      </w:rPr>
    </w:lvl>
    <w:lvl w:ilvl="3" w:tplc="418ACF10">
      <w:numFmt w:val="bullet"/>
      <w:lvlText w:val="•"/>
      <w:lvlJc w:val="left"/>
      <w:pPr>
        <w:ind w:left="4722" w:hanging="227"/>
      </w:pPr>
      <w:rPr>
        <w:rFonts w:hint="default"/>
        <w:lang w:val="en-US" w:eastAsia="en-US" w:bidi="en-US"/>
      </w:rPr>
    </w:lvl>
    <w:lvl w:ilvl="4" w:tplc="166457E8">
      <w:numFmt w:val="bullet"/>
      <w:lvlText w:val="•"/>
      <w:lvlJc w:val="left"/>
      <w:pPr>
        <w:ind w:left="6163" w:hanging="227"/>
      </w:pPr>
      <w:rPr>
        <w:rFonts w:hint="default"/>
        <w:lang w:val="en-US" w:eastAsia="en-US" w:bidi="en-US"/>
      </w:rPr>
    </w:lvl>
    <w:lvl w:ilvl="5" w:tplc="C2EA4810">
      <w:numFmt w:val="bullet"/>
      <w:lvlText w:val="•"/>
      <w:lvlJc w:val="left"/>
      <w:pPr>
        <w:ind w:left="7604" w:hanging="227"/>
      </w:pPr>
      <w:rPr>
        <w:rFonts w:hint="default"/>
        <w:lang w:val="en-US" w:eastAsia="en-US" w:bidi="en-US"/>
      </w:rPr>
    </w:lvl>
    <w:lvl w:ilvl="6" w:tplc="21FC458E">
      <w:numFmt w:val="bullet"/>
      <w:lvlText w:val="•"/>
      <w:lvlJc w:val="left"/>
      <w:pPr>
        <w:ind w:left="9044" w:hanging="227"/>
      </w:pPr>
      <w:rPr>
        <w:rFonts w:hint="default"/>
        <w:lang w:val="en-US" w:eastAsia="en-US" w:bidi="en-US"/>
      </w:rPr>
    </w:lvl>
    <w:lvl w:ilvl="7" w:tplc="BEE021F2">
      <w:numFmt w:val="bullet"/>
      <w:lvlText w:val="•"/>
      <w:lvlJc w:val="left"/>
      <w:pPr>
        <w:ind w:left="10485" w:hanging="227"/>
      </w:pPr>
      <w:rPr>
        <w:rFonts w:hint="default"/>
        <w:lang w:val="en-US" w:eastAsia="en-US" w:bidi="en-US"/>
      </w:rPr>
    </w:lvl>
    <w:lvl w:ilvl="8" w:tplc="C588892E">
      <w:numFmt w:val="bullet"/>
      <w:lvlText w:val="•"/>
      <w:lvlJc w:val="left"/>
      <w:pPr>
        <w:ind w:left="11926" w:hanging="227"/>
      </w:pPr>
      <w:rPr>
        <w:rFonts w:hint="default"/>
        <w:lang w:val="en-US" w:eastAsia="en-US" w:bidi="en-US"/>
      </w:rPr>
    </w:lvl>
  </w:abstractNum>
  <w:abstractNum w:abstractNumId="5" w15:restartNumberingAfterBreak="0">
    <w:nsid w:val="0FEC0DB3"/>
    <w:multiLevelType w:val="hybridMultilevel"/>
    <w:tmpl w:val="D884C0E4"/>
    <w:lvl w:ilvl="0" w:tplc="DF9027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A6214"/>
    <w:multiLevelType w:val="hybridMultilevel"/>
    <w:tmpl w:val="6340FDD4"/>
    <w:lvl w:ilvl="0" w:tplc="BE1CEB2C">
      <w:numFmt w:val="bullet"/>
      <w:lvlText w:val="•"/>
      <w:lvlJc w:val="left"/>
      <w:pPr>
        <w:ind w:left="478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96A35"/>
    <w:multiLevelType w:val="hybridMultilevel"/>
    <w:tmpl w:val="90BC07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B0778"/>
    <w:multiLevelType w:val="hybridMultilevel"/>
    <w:tmpl w:val="780247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9013F"/>
    <w:multiLevelType w:val="hybridMultilevel"/>
    <w:tmpl w:val="01D836BE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E5610"/>
    <w:multiLevelType w:val="hybridMultilevel"/>
    <w:tmpl w:val="C89247A8"/>
    <w:lvl w:ilvl="0" w:tplc="7B5CF80A">
      <w:numFmt w:val="bullet"/>
      <w:lvlText w:val="•"/>
      <w:lvlJc w:val="left"/>
      <w:pPr>
        <w:ind w:left="168" w:hanging="227"/>
      </w:pPr>
      <w:rPr>
        <w:rFonts w:ascii="Arial" w:eastAsia="Arial" w:hAnsi="Arial" w:cs="Arial" w:hint="default"/>
        <w:color w:val="231F20"/>
        <w:w w:val="136"/>
        <w:sz w:val="19"/>
        <w:szCs w:val="19"/>
        <w:lang w:val="en-US" w:eastAsia="en-US" w:bidi="en-US"/>
      </w:rPr>
    </w:lvl>
    <w:lvl w:ilvl="1" w:tplc="53A09932">
      <w:numFmt w:val="bullet"/>
      <w:lvlText w:val="•"/>
      <w:lvlJc w:val="left"/>
      <w:pPr>
        <w:ind w:left="1624" w:hanging="227"/>
      </w:pPr>
      <w:rPr>
        <w:rFonts w:hint="default"/>
        <w:lang w:val="en-US" w:eastAsia="en-US" w:bidi="en-US"/>
      </w:rPr>
    </w:lvl>
    <w:lvl w:ilvl="2" w:tplc="979E0EBA">
      <w:numFmt w:val="bullet"/>
      <w:lvlText w:val="•"/>
      <w:lvlJc w:val="left"/>
      <w:pPr>
        <w:ind w:left="3089" w:hanging="227"/>
      </w:pPr>
      <w:rPr>
        <w:rFonts w:hint="default"/>
        <w:lang w:val="en-US" w:eastAsia="en-US" w:bidi="en-US"/>
      </w:rPr>
    </w:lvl>
    <w:lvl w:ilvl="3" w:tplc="72B63462">
      <w:numFmt w:val="bullet"/>
      <w:lvlText w:val="•"/>
      <w:lvlJc w:val="left"/>
      <w:pPr>
        <w:ind w:left="4554" w:hanging="227"/>
      </w:pPr>
      <w:rPr>
        <w:rFonts w:hint="default"/>
        <w:lang w:val="en-US" w:eastAsia="en-US" w:bidi="en-US"/>
      </w:rPr>
    </w:lvl>
    <w:lvl w:ilvl="4" w:tplc="DD302A9E">
      <w:numFmt w:val="bullet"/>
      <w:lvlText w:val="•"/>
      <w:lvlJc w:val="left"/>
      <w:pPr>
        <w:ind w:left="6019" w:hanging="227"/>
      </w:pPr>
      <w:rPr>
        <w:rFonts w:hint="default"/>
        <w:lang w:val="en-US" w:eastAsia="en-US" w:bidi="en-US"/>
      </w:rPr>
    </w:lvl>
    <w:lvl w:ilvl="5" w:tplc="676CF4F4">
      <w:numFmt w:val="bullet"/>
      <w:lvlText w:val="•"/>
      <w:lvlJc w:val="left"/>
      <w:pPr>
        <w:ind w:left="7484" w:hanging="227"/>
      </w:pPr>
      <w:rPr>
        <w:rFonts w:hint="default"/>
        <w:lang w:val="en-US" w:eastAsia="en-US" w:bidi="en-US"/>
      </w:rPr>
    </w:lvl>
    <w:lvl w:ilvl="6" w:tplc="BE68144C">
      <w:numFmt w:val="bullet"/>
      <w:lvlText w:val="•"/>
      <w:lvlJc w:val="left"/>
      <w:pPr>
        <w:ind w:left="8948" w:hanging="227"/>
      </w:pPr>
      <w:rPr>
        <w:rFonts w:hint="default"/>
        <w:lang w:val="en-US" w:eastAsia="en-US" w:bidi="en-US"/>
      </w:rPr>
    </w:lvl>
    <w:lvl w:ilvl="7" w:tplc="FF18F25C">
      <w:numFmt w:val="bullet"/>
      <w:lvlText w:val="•"/>
      <w:lvlJc w:val="left"/>
      <w:pPr>
        <w:ind w:left="10413" w:hanging="227"/>
      </w:pPr>
      <w:rPr>
        <w:rFonts w:hint="default"/>
        <w:lang w:val="en-US" w:eastAsia="en-US" w:bidi="en-US"/>
      </w:rPr>
    </w:lvl>
    <w:lvl w:ilvl="8" w:tplc="6980E45E">
      <w:numFmt w:val="bullet"/>
      <w:lvlText w:val="•"/>
      <w:lvlJc w:val="left"/>
      <w:pPr>
        <w:ind w:left="11878" w:hanging="227"/>
      </w:pPr>
      <w:rPr>
        <w:rFonts w:hint="default"/>
        <w:lang w:val="en-US" w:eastAsia="en-US" w:bidi="en-US"/>
      </w:rPr>
    </w:lvl>
  </w:abstractNum>
  <w:abstractNum w:abstractNumId="11" w15:restartNumberingAfterBreak="0">
    <w:nsid w:val="1E5840BE"/>
    <w:multiLevelType w:val="hybridMultilevel"/>
    <w:tmpl w:val="F3661F7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6C8E"/>
    <w:multiLevelType w:val="hybridMultilevel"/>
    <w:tmpl w:val="9E5221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D5D98"/>
    <w:multiLevelType w:val="hybridMultilevel"/>
    <w:tmpl w:val="983478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01D62"/>
    <w:multiLevelType w:val="hybridMultilevel"/>
    <w:tmpl w:val="FFFFFFFF"/>
    <w:lvl w:ilvl="0" w:tplc="C8C265E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29203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EE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884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A0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42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CC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CF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94D0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423D89"/>
    <w:multiLevelType w:val="hybridMultilevel"/>
    <w:tmpl w:val="040812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682"/>
    <w:multiLevelType w:val="hybridMultilevel"/>
    <w:tmpl w:val="5C98C076"/>
    <w:lvl w:ilvl="0" w:tplc="F7064B84">
      <w:numFmt w:val="bullet"/>
      <w:lvlText w:val="•"/>
      <w:lvlJc w:val="left"/>
      <w:pPr>
        <w:ind w:left="392" w:hanging="227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8954CE24">
      <w:numFmt w:val="bullet"/>
      <w:lvlText w:val="•"/>
      <w:lvlJc w:val="left"/>
      <w:pPr>
        <w:ind w:left="698" w:hanging="227"/>
      </w:pPr>
      <w:rPr>
        <w:rFonts w:hint="default"/>
        <w:lang w:val="en-US" w:eastAsia="en-US" w:bidi="en-US"/>
      </w:rPr>
    </w:lvl>
    <w:lvl w:ilvl="2" w:tplc="C642448C">
      <w:numFmt w:val="bullet"/>
      <w:lvlText w:val="•"/>
      <w:lvlJc w:val="left"/>
      <w:pPr>
        <w:ind w:left="997" w:hanging="227"/>
      </w:pPr>
      <w:rPr>
        <w:rFonts w:hint="default"/>
        <w:lang w:val="en-US" w:eastAsia="en-US" w:bidi="en-US"/>
      </w:rPr>
    </w:lvl>
    <w:lvl w:ilvl="3" w:tplc="17DEF394">
      <w:numFmt w:val="bullet"/>
      <w:lvlText w:val="•"/>
      <w:lvlJc w:val="left"/>
      <w:pPr>
        <w:ind w:left="1296" w:hanging="227"/>
      </w:pPr>
      <w:rPr>
        <w:rFonts w:hint="default"/>
        <w:lang w:val="en-US" w:eastAsia="en-US" w:bidi="en-US"/>
      </w:rPr>
    </w:lvl>
    <w:lvl w:ilvl="4" w:tplc="2618DF3A">
      <w:numFmt w:val="bullet"/>
      <w:lvlText w:val="•"/>
      <w:lvlJc w:val="left"/>
      <w:pPr>
        <w:ind w:left="1595" w:hanging="227"/>
      </w:pPr>
      <w:rPr>
        <w:rFonts w:hint="default"/>
        <w:lang w:val="en-US" w:eastAsia="en-US" w:bidi="en-US"/>
      </w:rPr>
    </w:lvl>
    <w:lvl w:ilvl="5" w:tplc="3684BD70">
      <w:numFmt w:val="bullet"/>
      <w:lvlText w:val="•"/>
      <w:lvlJc w:val="left"/>
      <w:pPr>
        <w:ind w:left="1894" w:hanging="227"/>
      </w:pPr>
      <w:rPr>
        <w:rFonts w:hint="default"/>
        <w:lang w:val="en-US" w:eastAsia="en-US" w:bidi="en-US"/>
      </w:rPr>
    </w:lvl>
    <w:lvl w:ilvl="6" w:tplc="1F8EF980">
      <w:numFmt w:val="bullet"/>
      <w:lvlText w:val="•"/>
      <w:lvlJc w:val="left"/>
      <w:pPr>
        <w:ind w:left="2192" w:hanging="227"/>
      </w:pPr>
      <w:rPr>
        <w:rFonts w:hint="default"/>
        <w:lang w:val="en-US" w:eastAsia="en-US" w:bidi="en-US"/>
      </w:rPr>
    </w:lvl>
    <w:lvl w:ilvl="7" w:tplc="48F65BAC">
      <w:numFmt w:val="bullet"/>
      <w:lvlText w:val="•"/>
      <w:lvlJc w:val="left"/>
      <w:pPr>
        <w:ind w:left="2491" w:hanging="227"/>
      </w:pPr>
      <w:rPr>
        <w:rFonts w:hint="default"/>
        <w:lang w:val="en-US" w:eastAsia="en-US" w:bidi="en-US"/>
      </w:rPr>
    </w:lvl>
    <w:lvl w:ilvl="8" w:tplc="52A290BE">
      <w:numFmt w:val="bullet"/>
      <w:lvlText w:val="•"/>
      <w:lvlJc w:val="left"/>
      <w:pPr>
        <w:ind w:left="2790" w:hanging="227"/>
      </w:pPr>
      <w:rPr>
        <w:rFonts w:hint="default"/>
        <w:lang w:val="en-US" w:eastAsia="en-US" w:bidi="en-US"/>
      </w:rPr>
    </w:lvl>
  </w:abstractNum>
  <w:abstractNum w:abstractNumId="17" w15:restartNumberingAfterBreak="0">
    <w:nsid w:val="3B80665E"/>
    <w:multiLevelType w:val="hybridMultilevel"/>
    <w:tmpl w:val="C11C04DA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37346"/>
    <w:multiLevelType w:val="hybridMultilevel"/>
    <w:tmpl w:val="97A639D6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2C80"/>
    <w:multiLevelType w:val="hybridMultilevel"/>
    <w:tmpl w:val="FFFFFFFF"/>
    <w:lvl w:ilvl="0" w:tplc="E542DB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0AE3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78A9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49D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901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4D0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E1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018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63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D46FA8"/>
    <w:multiLevelType w:val="hybridMultilevel"/>
    <w:tmpl w:val="CD8648A0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B7642"/>
    <w:multiLevelType w:val="hybridMultilevel"/>
    <w:tmpl w:val="FFFFFFFF"/>
    <w:lvl w:ilvl="0" w:tplc="274E5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2D06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707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B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6AF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8F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AE2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C9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E490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14F58"/>
    <w:multiLevelType w:val="hybridMultilevel"/>
    <w:tmpl w:val="912A5D16"/>
    <w:lvl w:ilvl="0" w:tplc="A72E1A92">
      <w:numFmt w:val="bullet"/>
      <w:lvlText w:val="-"/>
      <w:lvlJc w:val="left"/>
      <w:pPr>
        <w:ind w:left="478" w:hanging="360"/>
      </w:pPr>
      <w:rPr>
        <w:rFonts w:ascii="Calibri" w:eastAsiaTheme="minorEastAsia" w:hAnsi="Calibri" w:cs="Calibri" w:hint="default"/>
        <w:color w:val="231F20"/>
        <w:w w:val="115"/>
      </w:rPr>
    </w:lvl>
    <w:lvl w:ilvl="1" w:tplc="1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3" w15:restartNumberingAfterBreak="0">
    <w:nsid w:val="536E5C53"/>
    <w:multiLevelType w:val="hybridMultilevel"/>
    <w:tmpl w:val="5BCC0C92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2B5638"/>
    <w:multiLevelType w:val="hybridMultilevel"/>
    <w:tmpl w:val="F00486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6FDA"/>
    <w:multiLevelType w:val="hybridMultilevel"/>
    <w:tmpl w:val="BBF641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E463B"/>
    <w:multiLevelType w:val="hybridMultilevel"/>
    <w:tmpl w:val="2626D9B4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11289"/>
    <w:multiLevelType w:val="hybridMultilevel"/>
    <w:tmpl w:val="8CAE89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7B40EC"/>
    <w:multiLevelType w:val="hybridMultilevel"/>
    <w:tmpl w:val="D43C9948"/>
    <w:lvl w:ilvl="0" w:tplc="BE1CEB2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color w:val="231F20"/>
        <w:w w:val="136"/>
        <w:sz w:val="18"/>
        <w:szCs w:val="18"/>
        <w:lang w:val="en-US" w:eastAsia="en-US" w:bidi="en-US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0"/>
  </w:num>
  <w:num w:numId="5">
    <w:abstractNumId w:val="4"/>
  </w:num>
  <w:num w:numId="6">
    <w:abstractNumId w:val="22"/>
  </w:num>
  <w:num w:numId="7">
    <w:abstractNumId w:val="17"/>
  </w:num>
  <w:num w:numId="8">
    <w:abstractNumId w:val="6"/>
  </w:num>
  <w:num w:numId="9">
    <w:abstractNumId w:val="11"/>
  </w:num>
  <w:num w:numId="10">
    <w:abstractNumId w:val="23"/>
  </w:num>
  <w:num w:numId="11">
    <w:abstractNumId w:val="28"/>
  </w:num>
  <w:num w:numId="12">
    <w:abstractNumId w:val="9"/>
  </w:num>
  <w:num w:numId="13">
    <w:abstractNumId w:val="20"/>
  </w:num>
  <w:num w:numId="14">
    <w:abstractNumId w:val="18"/>
  </w:num>
  <w:num w:numId="15">
    <w:abstractNumId w:val="26"/>
  </w:num>
  <w:num w:numId="16">
    <w:abstractNumId w:val="7"/>
  </w:num>
  <w:num w:numId="17">
    <w:abstractNumId w:val="5"/>
  </w:num>
  <w:num w:numId="18">
    <w:abstractNumId w:val="13"/>
  </w:num>
  <w:num w:numId="19">
    <w:abstractNumId w:val="14"/>
  </w:num>
  <w:num w:numId="20">
    <w:abstractNumId w:val="21"/>
  </w:num>
  <w:num w:numId="21">
    <w:abstractNumId w:val="19"/>
  </w:num>
  <w:num w:numId="22">
    <w:abstractNumId w:val="3"/>
  </w:num>
  <w:num w:numId="23">
    <w:abstractNumId w:val="8"/>
  </w:num>
  <w:num w:numId="24">
    <w:abstractNumId w:val="24"/>
  </w:num>
  <w:num w:numId="25">
    <w:abstractNumId w:val="15"/>
  </w:num>
  <w:num w:numId="26">
    <w:abstractNumId w:val="2"/>
  </w:num>
  <w:num w:numId="27">
    <w:abstractNumId w:val="25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07590"/>
    <w:rsid w:val="00012D7E"/>
    <w:rsid w:val="00014CCC"/>
    <w:rsid w:val="00017AB4"/>
    <w:rsid w:val="00020BEC"/>
    <w:rsid w:val="00022F98"/>
    <w:rsid w:val="00023BCF"/>
    <w:rsid w:val="00025CC4"/>
    <w:rsid w:val="000329DF"/>
    <w:rsid w:val="00034D8E"/>
    <w:rsid w:val="00037CA6"/>
    <w:rsid w:val="00041199"/>
    <w:rsid w:val="0004119B"/>
    <w:rsid w:val="00045D10"/>
    <w:rsid w:val="0005043C"/>
    <w:rsid w:val="000507E3"/>
    <w:rsid w:val="00050C00"/>
    <w:rsid w:val="00051508"/>
    <w:rsid w:val="00054135"/>
    <w:rsid w:val="0006151A"/>
    <w:rsid w:val="00061CD2"/>
    <w:rsid w:val="000627E6"/>
    <w:rsid w:val="000741D3"/>
    <w:rsid w:val="000755CD"/>
    <w:rsid w:val="0008019B"/>
    <w:rsid w:val="00082C3E"/>
    <w:rsid w:val="000836CA"/>
    <w:rsid w:val="00083E36"/>
    <w:rsid w:val="00084BE8"/>
    <w:rsid w:val="000974ED"/>
    <w:rsid w:val="000B0A00"/>
    <w:rsid w:val="000B2B80"/>
    <w:rsid w:val="000B5D4E"/>
    <w:rsid w:val="000C2150"/>
    <w:rsid w:val="000C4D55"/>
    <w:rsid w:val="000D1F34"/>
    <w:rsid w:val="000D6C12"/>
    <w:rsid w:val="000E1A6F"/>
    <w:rsid w:val="000E6C4F"/>
    <w:rsid w:val="000F052A"/>
    <w:rsid w:val="000F2E15"/>
    <w:rsid w:val="00111B8F"/>
    <w:rsid w:val="00122A83"/>
    <w:rsid w:val="00150973"/>
    <w:rsid w:val="001553D4"/>
    <w:rsid w:val="00156A0E"/>
    <w:rsid w:val="001637B0"/>
    <w:rsid w:val="0016448A"/>
    <w:rsid w:val="00165FAF"/>
    <w:rsid w:val="001722E1"/>
    <w:rsid w:val="00172FE1"/>
    <w:rsid w:val="00173FC0"/>
    <w:rsid w:val="00184E7F"/>
    <w:rsid w:val="00186269"/>
    <w:rsid w:val="00193389"/>
    <w:rsid w:val="001A6AA4"/>
    <w:rsid w:val="001C3328"/>
    <w:rsid w:val="001C3C45"/>
    <w:rsid w:val="001D2B0A"/>
    <w:rsid w:val="001D3C51"/>
    <w:rsid w:val="001D794C"/>
    <w:rsid w:val="001F1FF2"/>
    <w:rsid w:val="00205A61"/>
    <w:rsid w:val="0021541E"/>
    <w:rsid w:val="002161D8"/>
    <w:rsid w:val="002212A3"/>
    <w:rsid w:val="002230D9"/>
    <w:rsid w:val="002235E5"/>
    <w:rsid w:val="0022560F"/>
    <w:rsid w:val="00226CCF"/>
    <w:rsid w:val="002315C1"/>
    <w:rsid w:val="00233F15"/>
    <w:rsid w:val="00234943"/>
    <w:rsid w:val="00235E26"/>
    <w:rsid w:val="002374DB"/>
    <w:rsid w:val="00242F55"/>
    <w:rsid w:val="00243895"/>
    <w:rsid w:val="00246BBD"/>
    <w:rsid w:val="00250217"/>
    <w:rsid w:val="00251474"/>
    <w:rsid w:val="0025491E"/>
    <w:rsid w:val="00260303"/>
    <w:rsid w:val="00262CE9"/>
    <w:rsid w:val="002652D1"/>
    <w:rsid w:val="00276202"/>
    <w:rsid w:val="00285ED8"/>
    <w:rsid w:val="002867DE"/>
    <w:rsid w:val="0029410B"/>
    <w:rsid w:val="00294F12"/>
    <w:rsid w:val="00295C20"/>
    <w:rsid w:val="00296596"/>
    <w:rsid w:val="002975F0"/>
    <w:rsid w:val="002A7DDA"/>
    <w:rsid w:val="002B1B39"/>
    <w:rsid w:val="002B5FBF"/>
    <w:rsid w:val="002C1B6D"/>
    <w:rsid w:val="002C7A84"/>
    <w:rsid w:val="002D780C"/>
    <w:rsid w:val="002F1AA0"/>
    <w:rsid w:val="002F48BF"/>
    <w:rsid w:val="002F656B"/>
    <w:rsid w:val="0031675D"/>
    <w:rsid w:val="00324315"/>
    <w:rsid w:val="00333FED"/>
    <w:rsid w:val="00336446"/>
    <w:rsid w:val="00337D7A"/>
    <w:rsid w:val="00342817"/>
    <w:rsid w:val="00353B66"/>
    <w:rsid w:val="00353E6E"/>
    <w:rsid w:val="00357EB8"/>
    <w:rsid w:val="0036406D"/>
    <w:rsid w:val="00366B0E"/>
    <w:rsid w:val="00385088"/>
    <w:rsid w:val="003876F8"/>
    <w:rsid w:val="0039173A"/>
    <w:rsid w:val="0039356F"/>
    <w:rsid w:val="00395CC1"/>
    <w:rsid w:val="003A3C92"/>
    <w:rsid w:val="003A5847"/>
    <w:rsid w:val="003B64C8"/>
    <w:rsid w:val="003D2BCC"/>
    <w:rsid w:val="003D6828"/>
    <w:rsid w:val="003E2E84"/>
    <w:rsid w:val="003E3784"/>
    <w:rsid w:val="003E3AF3"/>
    <w:rsid w:val="003E3FF3"/>
    <w:rsid w:val="003E491E"/>
    <w:rsid w:val="003E50A0"/>
    <w:rsid w:val="003E7596"/>
    <w:rsid w:val="003F1C76"/>
    <w:rsid w:val="003F3048"/>
    <w:rsid w:val="00404FD0"/>
    <w:rsid w:val="00406FEE"/>
    <w:rsid w:val="0041708B"/>
    <w:rsid w:val="00420B01"/>
    <w:rsid w:val="00423693"/>
    <w:rsid w:val="00425D51"/>
    <w:rsid w:val="0043191F"/>
    <w:rsid w:val="004320A7"/>
    <w:rsid w:val="0043232E"/>
    <w:rsid w:val="00436801"/>
    <w:rsid w:val="0043759C"/>
    <w:rsid w:val="004512F1"/>
    <w:rsid w:val="00451BD2"/>
    <w:rsid w:val="00452EE7"/>
    <w:rsid w:val="0046070C"/>
    <w:rsid w:val="004663A0"/>
    <w:rsid w:val="00472515"/>
    <w:rsid w:val="004748E5"/>
    <w:rsid w:val="00480191"/>
    <w:rsid w:val="004823DB"/>
    <w:rsid w:val="004A4F3F"/>
    <w:rsid w:val="004B01E6"/>
    <w:rsid w:val="004B6D0D"/>
    <w:rsid w:val="004C49BF"/>
    <w:rsid w:val="004C7A7F"/>
    <w:rsid w:val="004E536A"/>
    <w:rsid w:val="004E6A81"/>
    <w:rsid w:val="004F0272"/>
    <w:rsid w:val="004F1B9C"/>
    <w:rsid w:val="004F36B9"/>
    <w:rsid w:val="004F40BD"/>
    <w:rsid w:val="00516BBA"/>
    <w:rsid w:val="00525EBC"/>
    <w:rsid w:val="0052625E"/>
    <w:rsid w:val="00532E7C"/>
    <w:rsid w:val="0053614F"/>
    <w:rsid w:val="00546198"/>
    <w:rsid w:val="005467F0"/>
    <w:rsid w:val="00552363"/>
    <w:rsid w:val="005536FB"/>
    <w:rsid w:val="00553F0F"/>
    <w:rsid w:val="00554BD4"/>
    <w:rsid w:val="005563B8"/>
    <w:rsid w:val="0055708A"/>
    <w:rsid w:val="00565028"/>
    <w:rsid w:val="00582505"/>
    <w:rsid w:val="00595CBE"/>
    <w:rsid w:val="005974AF"/>
    <w:rsid w:val="005A3909"/>
    <w:rsid w:val="005C4783"/>
    <w:rsid w:val="005D15C9"/>
    <w:rsid w:val="005D4291"/>
    <w:rsid w:val="005D5220"/>
    <w:rsid w:val="005D5418"/>
    <w:rsid w:val="005E2EE7"/>
    <w:rsid w:val="005F4B5C"/>
    <w:rsid w:val="0060523C"/>
    <w:rsid w:val="00605EAB"/>
    <w:rsid w:val="00606340"/>
    <w:rsid w:val="00607CD6"/>
    <w:rsid w:val="0061161A"/>
    <w:rsid w:val="00614A7B"/>
    <w:rsid w:val="0061748C"/>
    <w:rsid w:val="0062048F"/>
    <w:rsid w:val="00621B49"/>
    <w:rsid w:val="00624A52"/>
    <w:rsid w:val="00625463"/>
    <w:rsid w:val="006256AD"/>
    <w:rsid w:val="00626370"/>
    <w:rsid w:val="0063092C"/>
    <w:rsid w:val="00630B74"/>
    <w:rsid w:val="00637F3D"/>
    <w:rsid w:val="00647F0F"/>
    <w:rsid w:val="00653F58"/>
    <w:rsid w:val="00654EBF"/>
    <w:rsid w:val="006601FE"/>
    <w:rsid w:val="006620C6"/>
    <w:rsid w:val="00662D48"/>
    <w:rsid w:val="0067440D"/>
    <w:rsid w:val="006765C8"/>
    <w:rsid w:val="00683E8E"/>
    <w:rsid w:val="006852C2"/>
    <w:rsid w:val="006974FB"/>
    <w:rsid w:val="00697E97"/>
    <w:rsid w:val="006A0F79"/>
    <w:rsid w:val="006A205D"/>
    <w:rsid w:val="006A23CF"/>
    <w:rsid w:val="006A5D4A"/>
    <w:rsid w:val="006B071D"/>
    <w:rsid w:val="006B082E"/>
    <w:rsid w:val="006B4A89"/>
    <w:rsid w:val="006B7354"/>
    <w:rsid w:val="006B7C0D"/>
    <w:rsid w:val="006C1245"/>
    <w:rsid w:val="006C29F4"/>
    <w:rsid w:val="006C3726"/>
    <w:rsid w:val="006D502D"/>
    <w:rsid w:val="006D63D4"/>
    <w:rsid w:val="006F1FE2"/>
    <w:rsid w:val="006F231F"/>
    <w:rsid w:val="006F59F5"/>
    <w:rsid w:val="00710D1E"/>
    <w:rsid w:val="00713CA8"/>
    <w:rsid w:val="00717D1E"/>
    <w:rsid w:val="00730363"/>
    <w:rsid w:val="007304D6"/>
    <w:rsid w:val="007416A9"/>
    <w:rsid w:val="007469C4"/>
    <w:rsid w:val="00752878"/>
    <w:rsid w:val="00754FDD"/>
    <w:rsid w:val="007568F1"/>
    <w:rsid w:val="00757117"/>
    <w:rsid w:val="00766259"/>
    <w:rsid w:val="00767B86"/>
    <w:rsid w:val="007735FB"/>
    <w:rsid w:val="00783796"/>
    <w:rsid w:val="007970FF"/>
    <w:rsid w:val="007A3A66"/>
    <w:rsid w:val="007A3BAB"/>
    <w:rsid w:val="007B0BF2"/>
    <w:rsid w:val="007B65BD"/>
    <w:rsid w:val="007D762C"/>
    <w:rsid w:val="007D7F3A"/>
    <w:rsid w:val="007E168D"/>
    <w:rsid w:val="007E18B6"/>
    <w:rsid w:val="007E4833"/>
    <w:rsid w:val="007F3475"/>
    <w:rsid w:val="007F4005"/>
    <w:rsid w:val="00803945"/>
    <w:rsid w:val="0081124E"/>
    <w:rsid w:val="008161DA"/>
    <w:rsid w:val="00817755"/>
    <w:rsid w:val="00824F8D"/>
    <w:rsid w:val="00827AA6"/>
    <w:rsid w:val="0083234A"/>
    <w:rsid w:val="00834E14"/>
    <w:rsid w:val="0084258D"/>
    <w:rsid w:val="0084733F"/>
    <w:rsid w:val="00850C8A"/>
    <w:rsid w:val="00864A9A"/>
    <w:rsid w:val="00866CEC"/>
    <w:rsid w:val="00875E74"/>
    <w:rsid w:val="008805AE"/>
    <w:rsid w:val="00882BC5"/>
    <w:rsid w:val="00884EF2"/>
    <w:rsid w:val="008905DD"/>
    <w:rsid w:val="008937C9"/>
    <w:rsid w:val="00894488"/>
    <w:rsid w:val="0089602F"/>
    <w:rsid w:val="008A67C7"/>
    <w:rsid w:val="008B22FC"/>
    <w:rsid w:val="008C07A9"/>
    <w:rsid w:val="008C5511"/>
    <w:rsid w:val="008D1011"/>
    <w:rsid w:val="008D2FB4"/>
    <w:rsid w:val="008D4799"/>
    <w:rsid w:val="008D53AF"/>
    <w:rsid w:val="008E05ED"/>
    <w:rsid w:val="008E1886"/>
    <w:rsid w:val="008E3CE0"/>
    <w:rsid w:val="008E62A5"/>
    <w:rsid w:val="008F5B01"/>
    <w:rsid w:val="008F66A9"/>
    <w:rsid w:val="00900BBA"/>
    <w:rsid w:val="009018D0"/>
    <w:rsid w:val="00904D52"/>
    <w:rsid w:val="00905810"/>
    <w:rsid w:val="00911DEC"/>
    <w:rsid w:val="0091724C"/>
    <w:rsid w:val="009205B5"/>
    <w:rsid w:val="00923D8E"/>
    <w:rsid w:val="00945550"/>
    <w:rsid w:val="00946774"/>
    <w:rsid w:val="00946814"/>
    <w:rsid w:val="00955126"/>
    <w:rsid w:val="0096085D"/>
    <w:rsid w:val="00970586"/>
    <w:rsid w:val="00971E64"/>
    <w:rsid w:val="00972F55"/>
    <w:rsid w:val="009737D4"/>
    <w:rsid w:val="009772E6"/>
    <w:rsid w:val="00980168"/>
    <w:rsid w:val="00983A48"/>
    <w:rsid w:val="00985BE0"/>
    <w:rsid w:val="0098775A"/>
    <w:rsid w:val="009955F5"/>
    <w:rsid w:val="0099649A"/>
    <w:rsid w:val="00997ADF"/>
    <w:rsid w:val="009A3410"/>
    <w:rsid w:val="009A55EC"/>
    <w:rsid w:val="009A78A6"/>
    <w:rsid w:val="009A7B21"/>
    <w:rsid w:val="009A7C95"/>
    <w:rsid w:val="009B17B8"/>
    <w:rsid w:val="009B602F"/>
    <w:rsid w:val="009B724B"/>
    <w:rsid w:val="009C1DD3"/>
    <w:rsid w:val="009C2388"/>
    <w:rsid w:val="009C3E0D"/>
    <w:rsid w:val="009C4D47"/>
    <w:rsid w:val="009C4E79"/>
    <w:rsid w:val="009D1871"/>
    <w:rsid w:val="009D2246"/>
    <w:rsid w:val="009D483B"/>
    <w:rsid w:val="009D750C"/>
    <w:rsid w:val="009E0DA0"/>
    <w:rsid w:val="009E40D2"/>
    <w:rsid w:val="009E74C9"/>
    <w:rsid w:val="009E7A8E"/>
    <w:rsid w:val="009F04A5"/>
    <w:rsid w:val="009F1B42"/>
    <w:rsid w:val="009F1E34"/>
    <w:rsid w:val="00A02B0C"/>
    <w:rsid w:val="00A05D0B"/>
    <w:rsid w:val="00A143A7"/>
    <w:rsid w:val="00A15033"/>
    <w:rsid w:val="00A15158"/>
    <w:rsid w:val="00A1706B"/>
    <w:rsid w:val="00A2252D"/>
    <w:rsid w:val="00A355CE"/>
    <w:rsid w:val="00A47413"/>
    <w:rsid w:val="00A53AEC"/>
    <w:rsid w:val="00A55A5B"/>
    <w:rsid w:val="00A56435"/>
    <w:rsid w:val="00A675F9"/>
    <w:rsid w:val="00A708B1"/>
    <w:rsid w:val="00A835F6"/>
    <w:rsid w:val="00A847AC"/>
    <w:rsid w:val="00A858E3"/>
    <w:rsid w:val="00A86CE5"/>
    <w:rsid w:val="00A94F59"/>
    <w:rsid w:val="00A96183"/>
    <w:rsid w:val="00AA7366"/>
    <w:rsid w:val="00AC1002"/>
    <w:rsid w:val="00AC128B"/>
    <w:rsid w:val="00AC6AEB"/>
    <w:rsid w:val="00AD107C"/>
    <w:rsid w:val="00AD7135"/>
    <w:rsid w:val="00AD71AD"/>
    <w:rsid w:val="00AE3BDC"/>
    <w:rsid w:val="00AE430A"/>
    <w:rsid w:val="00AE64D8"/>
    <w:rsid w:val="00AF19F5"/>
    <w:rsid w:val="00AF6F54"/>
    <w:rsid w:val="00B06FCB"/>
    <w:rsid w:val="00B10A3C"/>
    <w:rsid w:val="00B10EF3"/>
    <w:rsid w:val="00B11628"/>
    <w:rsid w:val="00B16009"/>
    <w:rsid w:val="00B2759C"/>
    <w:rsid w:val="00B31AF9"/>
    <w:rsid w:val="00B32596"/>
    <w:rsid w:val="00B34966"/>
    <w:rsid w:val="00B37391"/>
    <w:rsid w:val="00B504C8"/>
    <w:rsid w:val="00B51478"/>
    <w:rsid w:val="00B56F70"/>
    <w:rsid w:val="00B677EE"/>
    <w:rsid w:val="00B7300D"/>
    <w:rsid w:val="00B75EE9"/>
    <w:rsid w:val="00B77A39"/>
    <w:rsid w:val="00B809E1"/>
    <w:rsid w:val="00B95388"/>
    <w:rsid w:val="00BA1599"/>
    <w:rsid w:val="00BC0D54"/>
    <w:rsid w:val="00BC6DDC"/>
    <w:rsid w:val="00BD66FC"/>
    <w:rsid w:val="00BE186D"/>
    <w:rsid w:val="00BE4241"/>
    <w:rsid w:val="00BE7265"/>
    <w:rsid w:val="00BF3B44"/>
    <w:rsid w:val="00C04C1C"/>
    <w:rsid w:val="00C14AAB"/>
    <w:rsid w:val="00C23068"/>
    <w:rsid w:val="00C2641B"/>
    <w:rsid w:val="00C4186E"/>
    <w:rsid w:val="00C45A00"/>
    <w:rsid w:val="00C46E41"/>
    <w:rsid w:val="00C46F89"/>
    <w:rsid w:val="00C54F6E"/>
    <w:rsid w:val="00C5632F"/>
    <w:rsid w:val="00C57460"/>
    <w:rsid w:val="00C8210B"/>
    <w:rsid w:val="00CA45B0"/>
    <w:rsid w:val="00CA54FE"/>
    <w:rsid w:val="00CB33A5"/>
    <w:rsid w:val="00CB4FFE"/>
    <w:rsid w:val="00CB65DA"/>
    <w:rsid w:val="00CC1198"/>
    <w:rsid w:val="00CC62B2"/>
    <w:rsid w:val="00CC7CEB"/>
    <w:rsid w:val="00CD2482"/>
    <w:rsid w:val="00CD2CFB"/>
    <w:rsid w:val="00CD3BC9"/>
    <w:rsid w:val="00CF6E8D"/>
    <w:rsid w:val="00D01CA1"/>
    <w:rsid w:val="00D039FA"/>
    <w:rsid w:val="00D04091"/>
    <w:rsid w:val="00D117D4"/>
    <w:rsid w:val="00D168FC"/>
    <w:rsid w:val="00D20843"/>
    <w:rsid w:val="00D24F38"/>
    <w:rsid w:val="00D31393"/>
    <w:rsid w:val="00D3217B"/>
    <w:rsid w:val="00D34CCE"/>
    <w:rsid w:val="00D366B7"/>
    <w:rsid w:val="00D41E0D"/>
    <w:rsid w:val="00D43BB3"/>
    <w:rsid w:val="00D46B25"/>
    <w:rsid w:val="00D47616"/>
    <w:rsid w:val="00D47984"/>
    <w:rsid w:val="00D614DF"/>
    <w:rsid w:val="00D63840"/>
    <w:rsid w:val="00D6551B"/>
    <w:rsid w:val="00D724BB"/>
    <w:rsid w:val="00D73BD3"/>
    <w:rsid w:val="00D86225"/>
    <w:rsid w:val="00D9020F"/>
    <w:rsid w:val="00D92021"/>
    <w:rsid w:val="00D92BF8"/>
    <w:rsid w:val="00DA266B"/>
    <w:rsid w:val="00DA3A03"/>
    <w:rsid w:val="00DA48D9"/>
    <w:rsid w:val="00DA4E97"/>
    <w:rsid w:val="00DA6A95"/>
    <w:rsid w:val="00DB18A2"/>
    <w:rsid w:val="00DB5F71"/>
    <w:rsid w:val="00DC11CF"/>
    <w:rsid w:val="00DC1458"/>
    <w:rsid w:val="00DC781A"/>
    <w:rsid w:val="00DD262A"/>
    <w:rsid w:val="00DD2D4F"/>
    <w:rsid w:val="00DD4633"/>
    <w:rsid w:val="00DE6E6E"/>
    <w:rsid w:val="00DE7F37"/>
    <w:rsid w:val="00DF002A"/>
    <w:rsid w:val="00DF1731"/>
    <w:rsid w:val="00DF2945"/>
    <w:rsid w:val="00E050FB"/>
    <w:rsid w:val="00E07A21"/>
    <w:rsid w:val="00E16745"/>
    <w:rsid w:val="00E1678E"/>
    <w:rsid w:val="00E2307B"/>
    <w:rsid w:val="00E26A01"/>
    <w:rsid w:val="00E43641"/>
    <w:rsid w:val="00E554DE"/>
    <w:rsid w:val="00E56FF2"/>
    <w:rsid w:val="00E717B6"/>
    <w:rsid w:val="00E7327D"/>
    <w:rsid w:val="00E756FD"/>
    <w:rsid w:val="00E76CFC"/>
    <w:rsid w:val="00E77B89"/>
    <w:rsid w:val="00E934D1"/>
    <w:rsid w:val="00E94B8E"/>
    <w:rsid w:val="00E97CA6"/>
    <w:rsid w:val="00EA504B"/>
    <w:rsid w:val="00EB0324"/>
    <w:rsid w:val="00EB05EE"/>
    <w:rsid w:val="00EB1A81"/>
    <w:rsid w:val="00EB374E"/>
    <w:rsid w:val="00EB4BD4"/>
    <w:rsid w:val="00EB6CD4"/>
    <w:rsid w:val="00EC4CEF"/>
    <w:rsid w:val="00EC4FA3"/>
    <w:rsid w:val="00EC632B"/>
    <w:rsid w:val="00ED723B"/>
    <w:rsid w:val="00ED7A40"/>
    <w:rsid w:val="00EE0318"/>
    <w:rsid w:val="00EE134D"/>
    <w:rsid w:val="00EE4BB5"/>
    <w:rsid w:val="00EE5AE3"/>
    <w:rsid w:val="00EF03AB"/>
    <w:rsid w:val="00F0412E"/>
    <w:rsid w:val="00F079C6"/>
    <w:rsid w:val="00F07C99"/>
    <w:rsid w:val="00F10223"/>
    <w:rsid w:val="00F11E99"/>
    <w:rsid w:val="00F15D27"/>
    <w:rsid w:val="00F2050D"/>
    <w:rsid w:val="00F2162A"/>
    <w:rsid w:val="00F21ECF"/>
    <w:rsid w:val="00F261E5"/>
    <w:rsid w:val="00F27213"/>
    <w:rsid w:val="00F33889"/>
    <w:rsid w:val="00F43F0C"/>
    <w:rsid w:val="00F45138"/>
    <w:rsid w:val="00F45A47"/>
    <w:rsid w:val="00F54114"/>
    <w:rsid w:val="00F64D37"/>
    <w:rsid w:val="00F6567D"/>
    <w:rsid w:val="00F67BD9"/>
    <w:rsid w:val="00F71ACE"/>
    <w:rsid w:val="00F75A3C"/>
    <w:rsid w:val="00F8600E"/>
    <w:rsid w:val="00F90916"/>
    <w:rsid w:val="00F91C7B"/>
    <w:rsid w:val="00F95DC0"/>
    <w:rsid w:val="00F96443"/>
    <w:rsid w:val="00FA1E2A"/>
    <w:rsid w:val="00FB534A"/>
    <w:rsid w:val="00FB5EF1"/>
    <w:rsid w:val="00FB67E1"/>
    <w:rsid w:val="00FB794A"/>
    <w:rsid w:val="00FB7DBA"/>
    <w:rsid w:val="00FC3863"/>
    <w:rsid w:val="00FC63E6"/>
    <w:rsid w:val="00FF0CC0"/>
    <w:rsid w:val="00FF12D4"/>
    <w:rsid w:val="00FF2E14"/>
    <w:rsid w:val="00FF6B4F"/>
    <w:rsid w:val="0153FE06"/>
    <w:rsid w:val="01B8F955"/>
    <w:rsid w:val="01FCD4DB"/>
    <w:rsid w:val="021DE9C3"/>
    <w:rsid w:val="02867342"/>
    <w:rsid w:val="028C3DDD"/>
    <w:rsid w:val="02D134CC"/>
    <w:rsid w:val="032153F6"/>
    <w:rsid w:val="032523DC"/>
    <w:rsid w:val="03824709"/>
    <w:rsid w:val="03A68614"/>
    <w:rsid w:val="03C2E037"/>
    <w:rsid w:val="04FC5AD4"/>
    <w:rsid w:val="0543BEDE"/>
    <w:rsid w:val="05E45C0F"/>
    <w:rsid w:val="066445DA"/>
    <w:rsid w:val="06A47E14"/>
    <w:rsid w:val="06B1E016"/>
    <w:rsid w:val="06C6B15A"/>
    <w:rsid w:val="06E7C642"/>
    <w:rsid w:val="073AB28B"/>
    <w:rsid w:val="07482629"/>
    <w:rsid w:val="07A84646"/>
    <w:rsid w:val="07BFE1B4"/>
    <w:rsid w:val="09770F1E"/>
    <w:rsid w:val="09A3F271"/>
    <w:rsid w:val="0A356833"/>
    <w:rsid w:val="0ABE3AA8"/>
    <w:rsid w:val="0AE614CE"/>
    <w:rsid w:val="0BFEC46F"/>
    <w:rsid w:val="0C67EBE1"/>
    <w:rsid w:val="0CE622FB"/>
    <w:rsid w:val="0D2D8344"/>
    <w:rsid w:val="0E6279AE"/>
    <w:rsid w:val="0F2883FD"/>
    <w:rsid w:val="0F65E3E1"/>
    <w:rsid w:val="102B7A62"/>
    <w:rsid w:val="107E7D57"/>
    <w:rsid w:val="10814781"/>
    <w:rsid w:val="1095BCF4"/>
    <w:rsid w:val="10E0013A"/>
    <w:rsid w:val="10ECA1B6"/>
    <w:rsid w:val="11203974"/>
    <w:rsid w:val="1133D520"/>
    <w:rsid w:val="113FBAC5"/>
    <w:rsid w:val="119D3AF6"/>
    <w:rsid w:val="1289B273"/>
    <w:rsid w:val="143F2F22"/>
    <w:rsid w:val="14830AA8"/>
    <w:rsid w:val="14EBE39E"/>
    <w:rsid w:val="15353753"/>
    <w:rsid w:val="15576A99"/>
    <w:rsid w:val="15950C75"/>
    <w:rsid w:val="1638FE8A"/>
    <w:rsid w:val="167F2F01"/>
    <w:rsid w:val="16E53AD8"/>
    <w:rsid w:val="17BD5486"/>
    <w:rsid w:val="180692C5"/>
    <w:rsid w:val="18426E39"/>
    <w:rsid w:val="189022A4"/>
    <w:rsid w:val="18C41F1A"/>
    <w:rsid w:val="18FC079E"/>
    <w:rsid w:val="18FDB65F"/>
    <w:rsid w:val="1915B2C1"/>
    <w:rsid w:val="19B043FE"/>
    <w:rsid w:val="19D0FAE7"/>
    <w:rsid w:val="1A15F1D6"/>
    <w:rsid w:val="1A942CE0"/>
    <w:rsid w:val="1AD4651A"/>
    <w:rsid w:val="1ADB8857"/>
    <w:rsid w:val="1B08B8AA"/>
    <w:rsid w:val="1BA67505"/>
    <w:rsid w:val="1BD37287"/>
    <w:rsid w:val="1C21F52B"/>
    <w:rsid w:val="1C6E03C4"/>
    <w:rsid w:val="1C8D8515"/>
    <w:rsid w:val="1CA9DF38"/>
    <w:rsid w:val="1CB55F3B"/>
    <w:rsid w:val="1CB8DD94"/>
    <w:rsid w:val="1D447075"/>
    <w:rsid w:val="1D99EE1D"/>
    <w:rsid w:val="1DC7F0DD"/>
    <w:rsid w:val="1DE228E0"/>
    <w:rsid w:val="1DF69D20"/>
    <w:rsid w:val="1E285957"/>
    <w:rsid w:val="1E3B8598"/>
    <w:rsid w:val="1EA8260D"/>
    <w:rsid w:val="1F7F9770"/>
    <w:rsid w:val="1FC8666B"/>
    <w:rsid w:val="211A6BB2"/>
    <w:rsid w:val="216436CC"/>
    <w:rsid w:val="21BD6D6B"/>
    <w:rsid w:val="22E39E3C"/>
    <w:rsid w:val="234C7732"/>
    <w:rsid w:val="235592AD"/>
    <w:rsid w:val="24120DB3"/>
    <w:rsid w:val="250B0F5C"/>
    <w:rsid w:val="256EB4D3"/>
    <w:rsid w:val="2576C508"/>
    <w:rsid w:val="26460E7C"/>
    <w:rsid w:val="267369FD"/>
    <w:rsid w:val="26B337F2"/>
    <w:rsid w:val="26F89C1B"/>
    <w:rsid w:val="271528F6"/>
    <w:rsid w:val="2747C9EE"/>
    <w:rsid w:val="274978AF"/>
    <w:rsid w:val="284F0853"/>
    <w:rsid w:val="292BCDF8"/>
    <w:rsid w:val="293C818D"/>
    <w:rsid w:val="294582D9"/>
    <w:rsid w:val="29651E59"/>
    <w:rsid w:val="2995A108"/>
    <w:rsid w:val="29C3D812"/>
    <w:rsid w:val="2A03F61D"/>
    <w:rsid w:val="2A070899"/>
    <w:rsid w:val="2A18C761"/>
    <w:rsid w:val="2A6FABC9"/>
    <w:rsid w:val="2A7E00CB"/>
    <w:rsid w:val="2A8CC892"/>
    <w:rsid w:val="2AEE18A9"/>
    <w:rsid w:val="2AFA5C4D"/>
    <w:rsid w:val="2B77A888"/>
    <w:rsid w:val="2B87E740"/>
    <w:rsid w:val="2BC5BAF2"/>
    <w:rsid w:val="2C0C222A"/>
    <w:rsid w:val="2C3679CB"/>
    <w:rsid w:val="2CCD1A8C"/>
    <w:rsid w:val="2D080479"/>
    <w:rsid w:val="2D92514C"/>
    <w:rsid w:val="2DEC6EA8"/>
    <w:rsid w:val="2E1050AF"/>
    <w:rsid w:val="2F98EA0B"/>
    <w:rsid w:val="2FBA01E8"/>
    <w:rsid w:val="2FDAB8D1"/>
    <w:rsid w:val="2FE677BB"/>
    <w:rsid w:val="300ADE7C"/>
    <w:rsid w:val="30383902"/>
    <w:rsid w:val="309DEACA"/>
    <w:rsid w:val="30DE8103"/>
    <w:rsid w:val="3134B4CE"/>
    <w:rsid w:val="31703F65"/>
    <w:rsid w:val="31B48FB5"/>
    <w:rsid w:val="32120FE6"/>
    <w:rsid w:val="329742FF"/>
    <w:rsid w:val="32B7F9E8"/>
    <w:rsid w:val="32BF1D25"/>
    <w:rsid w:val="32D31E73"/>
    <w:rsid w:val="33157A19"/>
    <w:rsid w:val="334E2E5F"/>
    <w:rsid w:val="33EBE6CA"/>
    <w:rsid w:val="342D588C"/>
    <w:rsid w:val="34321741"/>
    <w:rsid w:val="3485EB27"/>
    <w:rsid w:val="34C8D86C"/>
    <w:rsid w:val="354A52B8"/>
    <w:rsid w:val="35C530CE"/>
    <w:rsid w:val="35DBC87A"/>
    <w:rsid w:val="363C90E2"/>
    <w:rsid w:val="366FA2C4"/>
    <w:rsid w:val="3743AAED"/>
    <w:rsid w:val="374C4E3A"/>
    <w:rsid w:val="37E16358"/>
    <w:rsid w:val="38D03F5D"/>
    <w:rsid w:val="391341C7"/>
    <w:rsid w:val="399F88D1"/>
    <w:rsid w:val="39A10239"/>
    <w:rsid w:val="39D14508"/>
    <w:rsid w:val="39D3A990"/>
    <w:rsid w:val="3AE60B18"/>
    <w:rsid w:val="3B14CD46"/>
    <w:rsid w:val="3B68BC56"/>
    <w:rsid w:val="3B795FB5"/>
    <w:rsid w:val="3BCF5A07"/>
    <w:rsid w:val="3C08EB65"/>
    <w:rsid w:val="3C4D023C"/>
    <w:rsid w:val="3D025A05"/>
    <w:rsid w:val="3D5187D8"/>
    <w:rsid w:val="3D54A5E7"/>
    <w:rsid w:val="3D80911F"/>
    <w:rsid w:val="3D84F2D0"/>
    <w:rsid w:val="3DC1E8B2"/>
    <w:rsid w:val="3DE642E7"/>
    <w:rsid w:val="3DE772B9"/>
    <w:rsid w:val="3EDC30E9"/>
    <w:rsid w:val="3F2B5EBC"/>
    <w:rsid w:val="3FC019CB"/>
    <w:rsid w:val="4096867C"/>
    <w:rsid w:val="411FB0B9"/>
    <w:rsid w:val="4133B207"/>
    <w:rsid w:val="41343EE7"/>
    <w:rsid w:val="4148B327"/>
    <w:rsid w:val="4164A7A8"/>
    <w:rsid w:val="4191A52A"/>
    <w:rsid w:val="41BAB06E"/>
    <w:rsid w:val="41DE23FD"/>
    <w:rsid w:val="424037B5"/>
    <w:rsid w:val="42F9879D"/>
    <w:rsid w:val="43242097"/>
    <w:rsid w:val="4326851F"/>
    <w:rsid w:val="435EDBE9"/>
    <w:rsid w:val="43F747FB"/>
    <w:rsid w:val="441A0E99"/>
    <w:rsid w:val="447B059C"/>
    <w:rsid w:val="44F25130"/>
    <w:rsid w:val="450F8372"/>
    <w:rsid w:val="45C3BFD2"/>
    <w:rsid w:val="4641F6EC"/>
    <w:rsid w:val="46834E7F"/>
    <w:rsid w:val="46A7A8B4"/>
    <w:rsid w:val="484D4233"/>
    <w:rsid w:val="485D2563"/>
    <w:rsid w:val="499C8539"/>
    <w:rsid w:val="49C58004"/>
    <w:rsid w:val="49E17C28"/>
    <w:rsid w:val="49F5A4B4"/>
    <w:rsid w:val="4A8D07EF"/>
    <w:rsid w:val="4A9B8EB6"/>
    <w:rsid w:val="4AB4C0B0"/>
    <w:rsid w:val="4AF90EE7"/>
    <w:rsid w:val="4B486A57"/>
    <w:rsid w:val="4BE58664"/>
    <w:rsid w:val="4BE7EAEC"/>
    <w:rsid w:val="4BFA3A84"/>
    <w:rsid w:val="4C248906"/>
    <w:rsid w:val="4C7960AE"/>
    <w:rsid w:val="4D15EE19"/>
    <w:rsid w:val="4D591EA0"/>
    <w:rsid w:val="4D8BF250"/>
    <w:rsid w:val="4E4C7254"/>
    <w:rsid w:val="4E6808D6"/>
    <w:rsid w:val="4E74A3A5"/>
    <w:rsid w:val="4F888FD2"/>
    <w:rsid w:val="4FA946BB"/>
    <w:rsid w:val="4FB3F12A"/>
    <w:rsid w:val="4FCD86C1"/>
    <w:rsid w:val="4FD21A2F"/>
    <w:rsid w:val="512BBCE9"/>
    <w:rsid w:val="516266B6"/>
    <w:rsid w:val="51CADAEC"/>
    <w:rsid w:val="522AA318"/>
    <w:rsid w:val="525DEB06"/>
    <w:rsid w:val="527AA22D"/>
    <w:rsid w:val="529819D4"/>
    <w:rsid w:val="530C17EF"/>
    <w:rsid w:val="5317FD94"/>
    <w:rsid w:val="538A4F09"/>
    <w:rsid w:val="53911542"/>
    <w:rsid w:val="53F000D1"/>
    <w:rsid w:val="5433EA35"/>
    <w:rsid w:val="54B4A5CB"/>
    <w:rsid w:val="551407BE"/>
    <w:rsid w:val="55AA5664"/>
    <w:rsid w:val="55E95906"/>
    <w:rsid w:val="5672E8E5"/>
    <w:rsid w:val="573DFCD1"/>
    <w:rsid w:val="57842D48"/>
    <w:rsid w:val="57930A3F"/>
    <w:rsid w:val="57A3AE99"/>
    <w:rsid w:val="57FD18CD"/>
    <w:rsid w:val="58FC224A"/>
    <w:rsid w:val="59034587"/>
    <w:rsid w:val="592DDE81"/>
    <w:rsid w:val="59C1B8CB"/>
    <w:rsid w:val="5ADC4B7A"/>
    <w:rsid w:val="5AF6A3D1"/>
    <w:rsid w:val="5BB060F3"/>
    <w:rsid w:val="5BEE34A5"/>
    <w:rsid w:val="5CA84B23"/>
    <w:rsid w:val="5CAD05E8"/>
    <w:rsid w:val="5CAE2151"/>
    <w:rsid w:val="5CB1669E"/>
    <w:rsid w:val="5D235B0F"/>
    <w:rsid w:val="5EAABED3"/>
    <w:rsid w:val="5ECB75BC"/>
    <w:rsid w:val="6054700C"/>
    <w:rsid w:val="6070CA2F"/>
    <w:rsid w:val="60A39DDF"/>
    <w:rsid w:val="60D2A726"/>
    <w:rsid w:val="613858EE"/>
    <w:rsid w:val="61ED07D3"/>
    <w:rsid w:val="6259A848"/>
    <w:rsid w:val="62EDEFCC"/>
    <w:rsid w:val="63122FD2"/>
    <w:rsid w:val="6395B03A"/>
    <w:rsid w:val="63C25CE1"/>
    <w:rsid w:val="63E89C83"/>
    <w:rsid w:val="646646BD"/>
    <w:rsid w:val="6471C6C0"/>
    <w:rsid w:val="648654EE"/>
    <w:rsid w:val="64CC8565"/>
    <w:rsid w:val="64D37C79"/>
    <w:rsid w:val="6515B907"/>
    <w:rsid w:val="65303A04"/>
    <w:rsid w:val="65924DBC"/>
    <w:rsid w:val="65B304A5"/>
    <w:rsid w:val="65E4C0DC"/>
    <w:rsid w:val="6604422D"/>
    <w:rsid w:val="664B9DA4"/>
    <w:rsid w:val="66789B26"/>
    <w:rsid w:val="674F07D7"/>
    <w:rsid w:val="6854D187"/>
    <w:rsid w:val="68619979"/>
    <w:rsid w:val="68F65488"/>
    <w:rsid w:val="6915D5D9"/>
    <w:rsid w:val="695ACCC8"/>
    <w:rsid w:val="69940CF3"/>
    <w:rsid w:val="69F9BEBB"/>
    <w:rsid w:val="6A39F6F5"/>
    <w:rsid w:val="6A3C308C"/>
    <w:rsid w:val="6B14C45C"/>
    <w:rsid w:val="6BD800ED"/>
    <w:rsid w:val="6BE6D057"/>
    <w:rsid w:val="6BE76231"/>
    <w:rsid w:val="6C1AF116"/>
    <w:rsid w:val="6C2EF264"/>
    <w:rsid w:val="6C975D25"/>
    <w:rsid w:val="6CEA3A8A"/>
    <w:rsid w:val="6D47BABB"/>
    <w:rsid w:val="6D892C7D"/>
    <w:rsid w:val="6D8DEB32"/>
    <w:rsid w:val="6E027601"/>
    <w:rsid w:val="6E4B24EE"/>
    <w:rsid w:val="6E4BCDA6"/>
    <w:rsid w:val="6E5FF632"/>
    <w:rsid w:val="6F05E034"/>
    <w:rsid w:val="6F1F02F3"/>
    <w:rsid w:val="6F379C6B"/>
    <w:rsid w:val="6F3A00F3"/>
    <w:rsid w:val="6F77D4A5"/>
    <w:rsid w:val="6F9C14AB"/>
    <w:rsid w:val="70675B3C"/>
    <w:rsid w:val="71BA1EDD"/>
    <w:rsid w:val="71E1D899"/>
    <w:rsid w:val="722C134E"/>
    <w:rsid w:val="72E6E882"/>
    <w:rsid w:val="73D8ECB0"/>
    <w:rsid w:val="7441D42E"/>
    <w:rsid w:val="748BDFF1"/>
    <w:rsid w:val="74B47CBD"/>
    <w:rsid w:val="74D533A6"/>
    <w:rsid w:val="7533CA57"/>
    <w:rsid w:val="758E4477"/>
    <w:rsid w:val="763D1619"/>
    <w:rsid w:val="765E2DF6"/>
    <w:rsid w:val="767EE4DF"/>
    <w:rsid w:val="76DC6510"/>
    <w:rsid w:val="76E0C6C1"/>
    <w:rsid w:val="76E32B49"/>
    <w:rsid w:val="774216D8"/>
    <w:rsid w:val="774D6DDB"/>
    <w:rsid w:val="77555190"/>
    <w:rsid w:val="77824F12"/>
    <w:rsid w:val="77B6A2A2"/>
    <w:rsid w:val="78545EFD"/>
    <w:rsid w:val="785D1C79"/>
    <w:rsid w:val="78B63BF4"/>
    <w:rsid w:val="78FC6C6B"/>
    <w:rsid w:val="791BEDBC"/>
    <w:rsid w:val="793B6F0D"/>
    <w:rsid w:val="79F25A6D"/>
    <w:rsid w:val="7A0FCEFE"/>
    <w:rsid w:val="7A75DAD5"/>
    <w:rsid w:val="7AE52046"/>
    <w:rsid w:val="7C2D8168"/>
    <w:rsid w:val="7C6D5DD1"/>
    <w:rsid w:val="7CB71147"/>
    <w:rsid w:val="7CC74FFF"/>
    <w:rsid w:val="7D04CE31"/>
    <w:rsid w:val="7D24A502"/>
    <w:rsid w:val="7D4DCBCA"/>
    <w:rsid w:val="7D819853"/>
    <w:rsid w:val="7E1C5D43"/>
    <w:rsid w:val="7EE99C2B"/>
    <w:rsid w:val="7F08B5BF"/>
    <w:rsid w:val="7F3890F2"/>
    <w:rsid w:val="7F70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B32CF"/>
  <w15:chartTrackingRefBased/>
  <w15:docId w15:val="{D1EB59EA-AC8A-48F3-A889-9A9119A7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8D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E3FF3"/>
  </w:style>
  <w:style w:type="character" w:customStyle="1" w:styleId="eop">
    <w:name w:val="eop"/>
    <w:basedOn w:val="DefaultParagraphFont"/>
    <w:rsid w:val="003E3FF3"/>
  </w:style>
  <w:style w:type="character" w:styleId="Hyperlink">
    <w:name w:val="Hyperlink"/>
    <w:basedOn w:val="DefaultParagraphFont"/>
    <w:uiPriority w:val="99"/>
    <w:unhideWhenUsed/>
    <w:rsid w:val="00FF6B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5b5bdc2cfd834166" Type="http://schemas.microsoft.com/office/2019/09/relationships/intelligence" Target="intelligenc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ch.govt.nz/files/Nga%20Hua%20A%20Tane%20Rore%20%20The%20benefits%20of%20kapa%20haka%20(D-0570327)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07B61-DD29-40EB-AAF0-3D2AD2063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9F428-EE4A-43FB-9D59-DAA6D718D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DD665-91CA-48A5-97C4-7C6DF76EF6A2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ed3e34cf-7efe-43eb-b380-d72733cec4ed"/>
    <ds:schemaRef ds:uri="81d0248a-2e06-49b4-89f7-b9bc29f945c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1165</Words>
  <Characters>6643</Characters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2021-08-11T01:36:00Z</cp:lastPrinted>
  <dcterms:created xsi:type="dcterms:W3CDTF">2022-07-28T03:00:00Z</dcterms:created>
  <dcterms:modified xsi:type="dcterms:W3CDTF">2022-08-08T02:41:00Z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ShapeIds">
    <vt:lpwstr>6</vt:lpwstr>
  </property>
  <property fmtid="{D5CDD505-2E9C-101B-9397-08002B2CF9AE}" pid="8" name="ClassificationContentMarkingFooterText">
    <vt:lpwstr>[UNCLASSIFIED]</vt:lpwstr>
  </property>
  <property fmtid="{D5CDD505-2E9C-101B-9397-08002B2CF9AE}" pid="9" name="MediaServiceImageTags">
    <vt:lpwstr/>
  </property>
  <property fmtid="{D5CDD505-2E9C-101B-9397-08002B2CF9AE}" pid="10" name="MSIP_Label_25645803-7a80-4d54-bfa9-551a1ec8d4d5_Enabled">
    <vt:lpwstr>true</vt:lpwstr>
  </property>
  <property fmtid="{D5CDD505-2E9C-101B-9397-08002B2CF9AE}" pid="11" name="MSIP_Label_25645803-7a80-4d54-bfa9-551a1ec8d4d5_SetDate">
    <vt:lpwstr>2022-08-03T02:59:30Z</vt:lpwstr>
  </property>
  <property fmtid="{D5CDD505-2E9C-101B-9397-08002B2CF9AE}" pid="12" name="MSIP_Label_25645803-7a80-4d54-bfa9-551a1ec8d4d5_Method">
    <vt:lpwstr>Privileged</vt:lpwstr>
  </property>
  <property fmtid="{D5CDD505-2E9C-101B-9397-08002B2CF9AE}" pid="13" name="MSIP_Label_25645803-7a80-4d54-bfa9-551a1ec8d4d5_Name">
    <vt:lpwstr>PERSONAL</vt:lpwstr>
  </property>
  <property fmtid="{D5CDD505-2E9C-101B-9397-08002B2CF9AE}" pid="14" name="MSIP_Label_25645803-7a80-4d54-bfa9-551a1ec8d4d5_SiteId">
    <vt:lpwstr>e6d2d4cc-b762-486e-8894-4f5f440d5f31</vt:lpwstr>
  </property>
  <property fmtid="{D5CDD505-2E9C-101B-9397-08002B2CF9AE}" pid="15" name="MSIP_Label_25645803-7a80-4d54-bfa9-551a1ec8d4d5_ActionId">
    <vt:lpwstr>a1240f83-c99c-46f2-9a0b-07832481c49a</vt:lpwstr>
  </property>
  <property fmtid="{D5CDD505-2E9C-101B-9397-08002B2CF9AE}" pid="16" name="MSIP_Label_25645803-7a80-4d54-bfa9-551a1ec8d4d5_ContentBits">
    <vt:lpwstr>0</vt:lpwstr>
  </property>
</Properties>
</file>