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8F12" w14:textId="3CFB76A4" w:rsidR="005E15B3" w:rsidRPr="00AA66AD" w:rsidRDefault="006504A4">
      <w:pPr>
        <w:rPr>
          <w:rFonts w:ascii="Arial" w:hAnsi="Arial" w:cs="Arial"/>
          <w:b/>
          <w:bCs/>
          <w:sz w:val="44"/>
          <w:szCs w:val="44"/>
        </w:rPr>
      </w:pPr>
      <w:r w:rsidRPr="00AA66AD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C2923E2" wp14:editId="090C1C43">
            <wp:simplePos x="0" y="0"/>
            <wp:positionH relativeFrom="column">
              <wp:posOffset>12356225</wp:posOffset>
            </wp:positionH>
            <wp:positionV relativeFrom="paragraph">
              <wp:posOffset>-302260</wp:posOffset>
            </wp:positionV>
            <wp:extent cx="1848299" cy="1386203"/>
            <wp:effectExtent l="0" t="0" r="0" b="0"/>
            <wp:wrapNone/>
            <wp:docPr id="3" name="Picture 3" descr="A drawing with six circles that each show one step of the Universal Design for Learning thinking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rawing with six circles that each show one step of the Universal Design for Learning thinking cycl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99" cy="1386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C58" w:rsidRPr="00AA66AD">
        <w:rPr>
          <w:rFonts w:ascii="Arial" w:hAnsi="Arial" w:cs="Arial"/>
          <w:b/>
          <w:bCs/>
          <w:sz w:val="44"/>
          <w:szCs w:val="44"/>
        </w:rPr>
        <w:softHyphen/>
      </w:r>
      <w:r w:rsidR="00E82C58" w:rsidRPr="00AA66AD">
        <w:rPr>
          <w:rFonts w:ascii="Arial" w:hAnsi="Arial" w:cs="Arial"/>
          <w:b/>
          <w:bCs/>
          <w:sz w:val="44"/>
          <w:szCs w:val="44"/>
        </w:rPr>
        <w:softHyphen/>
      </w:r>
      <w:r w:rsidR="00E82C58" w:rsidRPr="00AA66AD">
        <w:rPr>
          <w:rFonts w:ascii="Arial" w:hAnsi="Arial" w:cs="Arial"/>
          <w:b/>
          <w:bCs/>
          <w:sz w:val="44"/>
          <w:szCs w:val="44"/>
        </w:rPr>
        <w:softHyphen/>
      </w:r>
      <w:r w:rsidR="00E82C58" w:rsidRPr="00AA66AD">
        <w:rPr>
          <w:rFonts w:ascii="Arial" w:hAnsi="Arial" w:cs="Arial"/>
          <w:b/>
          <w:bCs/>
          <w:sz w:val="44"/>
          <w:szCs w:val="44"/>
        </w:rPr>
        <w:softHyphen/>
      </w:r>
      <w:r w:rsidR="00E82C58" w:rsidRPr="00AA66AD">
        <w:rPr>
          <w:rFonts w:ascii="Arial" w:hAnsi="Arial" w:cs="Arial"/>
          <w:b/>
          <w:bCs/>
          <w:sz w:val="44"/>
          <w:szCs w:val="44"/>
        </w:rPr>
        <w:softHyphen/>
      </w:r>
      <w:r w:rsidR="00E82C58" w:rsidRPr="00AA66AD">
        <w:rPr>
          <w:rFonts w:ascii="Arial" w:hAnsi="Arial" w:cs="Arial"/>
          <w:b/>
          <w:bCs/>
          <w:sz w:val="44"/>
          <w:szCs w:val="44"/>
        </w:rPr>
        <w:softHyphen/>
      </w:r>
      <w:r w:rsidR="005E15B3" w:rsidRPr="00AA66AD">
        <w:rPr>
          <w:rFonts w:ascii="Arial" w:hAnsi="Arial" w:cs="Arial"/>
          <w:b/>
          <w:bCs/>
          <w:sz w:val="44"/>
          <w:szCs w:val="44"/>
        </w:rPr>
        <w:t>Design</w:t>
      </w:r>
      <w:r w:rsidR="00261066" w:rsidRPr="00AA66AD">
        <w:rPr>
          <w:rFonts w:ascii="Arial" w:hAnsi="Arial" w:cs="Arial"/>
          <w:b/>
          <w:bCs/>
          <w:sz w:val="44"/>
          <w:szCs w:val="44"/>
        </w:rPr>
        <w:t xml:space="preserve"> and review a course outline</w:t>
      </w:r>
      <w:r w:rsidR="005E15B3" w:rsidRPr="00AA66AD">
        <w:rPr>
          <w:rFonts w:ascii="Arial" w:hAnsi="Arial" w:cs="Arial"/>
          <w:b/>
          <w:bCs/>
          <w:sz w:val="44"/>
          <w:szCs w:val="44"/>
        </w:rPr>
        <w:t xml:space="preserve"> with a UDL lens</w:t>
      </w:r>
    </w:p>
    <w:p w14:paraId="1A8618F7" w14:textId="726E48F7" w:rsidR="00DD0CC8" w:rsidRDefault="0067262B" w:rsidP="005E15B3">
      <w:pPr>
        <w:rPr>
          <w:rFonts w:ascii="Arial" w:eastAsia="Quicksand" w:hAnsi="Arial" w:cs="Arial"/>
          <w:sz w:val="32"/>
          <w:szCs w:val="32"/>
        </w:rPr>
      </w:pPr>
      <w:r w:rsidRPr="00AA66AD">
        <w:rPr>
          <w:rFonts w:ascii="Arial" w:eastAsia="Quicksand" w:hAnsi="Arial" w:cs="Arial"/>
          <w:b/>
          <w:sz w:val="32"/>
          <w:szCs w:val="32"/>
        </w:rPr>
        <w:t xml:space="preserve">Purpose: </w:t>
      </w:r>
      <w:r w:rsidR="004444C5" w:rsidRPr="00AA66AD">
        <w:rPr>
          <w:rFonts w:ascii="Arial" w:eastAsia="Quicksand" w:hAnsi="Arial" w:cs="Arial"/>
          <w:sz w:val="32"/>
          <w:szCs w:val="32"/>
        </w:rPr>
        <w:t>Strengthen the equity and inclusion of a course outline</w:t>
      </w:r>
      <w:r w:rsidR="00073179" w:rsidRPr="00AA66AD">
        <w:rPr>
          <w:rFonts w:ascii="Arial" w:eastAsia="Quicksand" w:hAnsi="Arial" w:cs="Arial"/>
          <w:sz w:val="32"/>
          <w:szCs w:val="32"/>
        </w:rPr>
        <w:t xml:space="preserve"> and unit plans</w:t>
      </w:r>
      <w:r w:rsidR="004444C5" w:rsidRPr="00AA66AD">
        <w:rPr>
          <w:rFonts w:ascii="Arial" w:eastAsia="Quicksand" w:hAnsi="Arial" w:cs="Arial"/>
          <w:sz w:val="32"/>
          <w:szCs w:val="32"/>
        </w:rPr>
        <w:t xml:space="preserve"> using the </w:t>
      </w:r>
      <w:r w:rsidRPr="00AA66AD">
        <w:rPr>
          <w:rFonts w:ascii="Arial" w:eastAsia="Quicksand" w:hAnsi="Arial" w:cs="Arial"/>
          <w:sz w:val="32"/>
          <w:szCs w:val="32"/>
        </w:rPr>
        <w:t>UDL thinking cycle.</w:t>
      </w:r>
    </w:p>
    <w:p w14:paraId="0BF2220C" w14:textId="77777777" w:rsidR="00AA66AD" w:rsidRPr="00AA66AD" w:rsidRDefault="00AA66AD" w:rsidP="005E15B3">
      <w:pPr>
        <w:rPr>
          <w:rFonts w:ascii="Arial" w:eastAsia="Quicksand" w:hAnsi="Arial" w:cs="Arial"/>
          <w:sz w:val="32"/>
          <w:szCs w:val="32"/>
        </w:rPr>
      </w:pPr>
    </w:p>
    <w:tbl>
      <w:tblPr>
        <w:tblW w:w="22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42" w:type="dxa"/>
          <w:right w:w="100" w:type="dxa"/>
        </w:tblCellMar>
        <w:tblLook w:val="0600" w:firstRow="0" w:lastRow="0" w:firstColumn="0" w:lastColumn="0" w:noHBand="1" w:noVBand="1"/>
      </w:tblPr>
      <w:tblGrid>
        <w:gridCol w:w="2225"/>
        <w:gridCol w:w="262"/>
        <w:gridCol w:w="12387"/>
        <w:gridCol w:w="7513"/>
      </w:tblGrid>
      <w:tr w:rsidR="0071661C" w:rsidRPr="00AA66AD" w14:paraId="6F272247" w14:textId="7F832173" w:rsidTr="00AA66AD">
        <w:trPr>
          <w:trHeight w:val="454"/>
        </w:trPr>
        <w:tc>
          <w:tcPr>
            <w:tcW w:w="22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105E1" w14:textId="2E3B1AA7" w:rsidR="00662B90" w:rsidRPr="00AA66AD" w:rsidRDefault="00662B90" w:rsidP="006504A4">
            <w:pPr>
              <w:spacing w:after="100" w:afterAutospacing="1" w:line="240" w:lineRule="auto"/>
              <w:jc w:val="center"/>
              <w:rPr>
                <w:rFonts w:ascii="Arial" w:eastAsia="Quicksand" w:hAnsi="Arial" w:cs="Arial"/>
                <w:b/>
              </w:rPr>
            </w:pPr>
          </w:p>
        </w:tc>
        <w:tc>
          <w:tcPr>
            <w:tcW w:w="12649" w:type="dxa"/>
            <w:gridSpan w:val="2"/>
            <w:shd w:val="clear" w:color="auto" w:fill="F3F3F3"/>
            <w:vAlign w:val="center"/>
          </w:tcPr>
          <w:p w14:paraId="6CBB793E" w14:textId="28529888" w:rsidR="00662B90" w:rsidRPr="00AA66AD" w:rsidRDefault="00662B90" w:rsidP="006504A4">
            <w:pPr>
              <w:spacing w:after="100" w:afterAutospacing="1" w:line="240" w:lineRule="auto"/>
              <w:jc w:val="center"/>
              <w:rPr>
                <w:rFonts w:ascii="Arial" w:eastAsia="Quicksand" w:hAnsi="Arial" w:cs="Arial"/>
                <w:b/>
                <w:sz w:val="30"/>
                <w:szCs w:val="30"/>
              </w:rPr>
            </w:pPr>
            <w:r w:rsidRPr="00AA66AD">
              <w:rPr>
                <w:rFonts w:ascii="Arial" w:eastAsia="Quicksand" w:hAnsi="Arial" w:cs="Arial"/>
                <w:b/>
                <w:sz w:val="30"/>
                <w:szCs w:val="30"/>
              </w:rPr>
              <w:t>Prompts for thinking and planning</w:t>
            </w:r>
          </w:p>
        </w:tc>
        <w:tc>
          <w:tcPr>
            <w:tcW w:w="7513" w:type="dxa"/>
            <w:shd w:val="clear" w:color="auto" w:fill="F3F3F3"/>
            <w:vAlign w:val="center"/>
          </w:tcPr>
          <w:p w14:paraId="64A738AE" w14:textId="10768F9F" w:rsidR="00662B90" w:rsidRPr="00AA66AD" w:rsidRDefault="00662B90" w:rsidP="006504A4">
            <w:pPr>
              <w:spacing w:after="100" w:afterAutospacing="1" w:line="240" w:lineRule="auto"/>
              <w:jc w:val="center"/>
              <w:rPr>
                <w:rFonts w:ascii="Arial" w:eastAsia="Quicksand" w:hAnsi="Arial" w:cs="Arial"/>
                <w:b/>
                <w:sz w:val="30"/>
                <w:szCs w:val="30"/>
              </w:rPr>
            </w:pPr>
            <w:r w:rsidRPr="00AA66AD">
              <w:rPr>
                <w:rFonts w:ascii="Arial" w:eastAsia="Quicksand" w:hAnsi="Arial" w:cs="Arial"/>
                <w:b/>
                <w:sz w:val="30"/>
                <w:szCs w:val="30"/>
              </w:rPr>
              <w:t>Notes and ideas</w:t>
            </w:r>
          </w:p>
        </w:tc>
      </w:tr>
      <w:tr w:rsidR="0071661C" w:rsidRPr="00AA66AD" w14:paraId="3F3095AC" w14:textId="7E364772" w:rsidTr="008F09A2">
        <w:trPr>
          <w:trHeight w:val="2163"/>
        </w:trPr>
        <w:tc>
          <w:tcPr>
            <w:tcW w:w="2225" w:type="dxa"/>
            <w:shd w:val="clear" w:color="auto" w:fill="F6F4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E737" w14:textId="710D1539" w:rsidR="00662B90" w:rsidRPr="00AA66AD" w:rsidRDefault="0071661C" w:rsidP="00662B90">
            <w:pPr>
              <w:spacing w:line="240" w:lineRule="auto"/>
              <w:jc w:val="center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  <w:noProof/>
              </w:rPr>
              <w:drawing>
                <wp:inline distT="0" distB="0" distL="0" distR="0" wp14:anchorId="18CA620B" wp14:editId="2C167AE4">
                  <wp:extent cx="1266825" cy="1283567"/>
                  <wp:effectExtent l="0" t="0" r="0" b="0"/>
                  <wp:docPr id="7" name="Picture 7" descr="A drawing showing a group of people of varying ages and stages all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drawing showing a group of people of varying ages and stages all toge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3176" cy="130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dxa"/>
            <w:tcBorders>
              <w:right w:val="single" w:sz="4" w:space="0" w:color="FFFFFF"/>
            </w:tcBorders>
          </w:tcPr>
          <w:p w14:paraId="6C1E37EA" w14:textId="77777777" w:rsidR="00662B90" w:rsidRPr="00AA66AD" w:rsidRDefault="00662B90" w:rsidP="00037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Quicksand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87" w:type="dxa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6138" w14:textId="2916D60B" w:rsidR="00662B90" w:rsidRPr="00AA66AD" w:rsidRDefault="00662B90" w:rsidP="00A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b/>
                <w:bCs/>
                <w:sz w:val="28"/>
                <w:szCs w:val="28"/>
              </w:rPr>
              <w:t xml:space="preserve">What do we know about the </w:t>
            </w:r>
            <w:proofErr w:type="spellStart"/>
            <w:r w:rsidRPr="00AA66AD">
              <w:rPr>
                <w:rFonts w:ascii="Arial" w:eastAsia="Quicksand" w:hAnsi="Arial" w:cs="Arial"/>
                <w:b/>
                <w:bCs/>
                <w:sz w:val="28"/>
                <w:szCs w:val="28"/>
              </w:rPr>
              <w:t>ākonga</w:t>
            </w:r>
            <w:proofErr w:type="spellEnd"/>
            <w:r w:rsidRPr="00AA66AD">
              <w:rPr>
                <w:rFonts w:ascii="Arial" w:eastAsia="Quicksand" w:hAnsi="Arial" w:cs="Arial"/>
                <w:b/>
                <w:bCs/>
                <w:sz w:val="28"/>
                <w:szCs w:val="28"/>
              </w:rPr>
              <w:t xml:space="preserve"> who will participate in this learning? </w:t>
            </w:r>
          </w:p>
          <w:p w14:paraId="796518B2" w14:textId="44B796BB" w:rsidR="00662B90" w:rsidRPr="00AA66AD" w:rsidRDefault="00662B90" w:rsidP="00AA66A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 xml:space="preserve">What do we know about our </w:t>
            </w:r>
            <w:proofErr w:type="spellStart"/>
            <w:r w:rsidRPr="00AA66AD">
              <w:rPr>
                <w:rFonts w:ascii="Arial" w:eastAsia="Quicksand" w:hAnsi="Arial" w:cs="Arial"/>
                <w:sz w:val="28"/>
                <w:szCs w:val="28"/>
              </w:rPr>
              <w:t>ākonga</w:t>
            </w:r>
            <w:proofErr w:type="spellEnd"/>
            <w:r w:rsidRPr="00AA66AD">
              <w:rPr>
                <w:rFonts w:ascii="Arial" w:eastAsia="Quicksand" w:hAnsi="Arial" w:cs="Arial"/>
                <w:sz w:val="28"/>
                <w:szCs w:val="28"/>
              </w:rPr>
              <w:t xml:space="preserve"> as a group?</w:t>
            </w:r>
          </w:p>
          <w:p w14:paraId="43CB2D06" w14:textId="08DEB7DE" w:rsidR="00662B90" w:rsidRPr="00AA66AD" w:rsidRDefault="00662B90" w:rsidP="00AA66A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 xml:space="preserve">What do we know about specific </w:t>
            </w:r>
            <w:proofErr w:type="spellStart"/>
            <w:r w:rsidRPr="00AA66AD">
              <w:rPr>
                <w:rFonts w:ascii="Arial" w:eastAsia="Quicksand" w:hAnsi="Arial" w:cs="Arial"/>
                <w:sz w:val="28"/>
                <w:szCs w:val="28"/>
              </w:rPr>
              <w:t>ākonga</w:t>
            </w:r>
            <w:proofErr w:type="spellEnd"/>
            <w:r w:rsidRPr="00AA66AD">
              <w:rPr>
                <w:rFonts w:ascii="Arial" w:eastAsia="Quicksand" w:hAnsi="Arial" w:cs="Arial"/>
                <w:sz w:val="28"/>
                <w:szCs w:val="28"/>
              </w:rPr>
              <w:t>?</w:t>
            </w:r>
          </w:p>
          <w:p w14:paraId="6A22D975" w14:textId="6C43EE52" w:rsidR="00662B90" w:rsidRPr="00AA66AD" w:rsidRDefault="00662B90" w:rsidP="00AA66A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What do we know about prior learning and strengths in this area?</w:t>
            </w:r>
          </w:p>
          <w:p w14:paraId="6BC341C8" w14:textId="77777777" w:rsidR="00662B90" w:rsidRPr="00AA66AD" w:rsidRDefault="00662B90" w:rsidP="00AA66A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What community connections and relationships do we have to this area of learning?</w:t>
            </w:r>
          </w:p>
          <w:p w14:paraId="0D8194A7" w14:textId="1286B23B" w:rsidR="00662B90" w:rsidRPr="00AA66AD" w:rsidRDefault="00662B90" w:rsidP="00A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Quicksand" w:hAnsi="Arial" w:cs="Arial"/>
                <w:b/>
                <w:bCs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b/>
                <w:bCs/>
                <w:sz w:val="28"/>
                <w:szCs w:val="28"/>
              </w:rPr>
              <w:t>What do we know about when this learning will happen?</w:t>
            </w:r>
          </w:p>
        </w:tc>
        <w:tc>
          <w:tcPr>
            <w:tcW w:w="7513" w:type="dxa"/>
          </w:tcPr>
          <w:p w14:paraId="035FD143" w14:textId="64856090" w:rsidR="00662B90" w:rsidRPr="00AA66AD" w:rsidRDefault="00662B90" w:rsidP="00DD0CC8">
            <w:pPr>
              <w:rPr>
                <w:rFonts w:ascii="Arial" w:eastAsia="Quicksand" w:hAnsi="Arial" w:cs="Arial"/>
                <w:sz w:val="20"/>
                <w:szCs w:val="20"/>
              </w:rPr>
            </w:pPr>
          </w:p>
        </w:tc>
      </w:tr>
      <w:tr w:rsidR="0071661C" w:rsidRPr="00AA66AD" w14:paraId="6977F9E1" w14:textId="0DEB99BC" w:rsidTr="008F09A2">
        <w:trPr>
          <w:trHeight w:val="1390"/>
        </w:trPr>
        <w:tc>
          <w:tcPr>
            <w:tcW w:w="2225" w:type="dxa"/>
            <w:shd w:val="clear" w:color="auto" w:fill="F6F4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BA81" w14:textId="3973605C" w:rsidR="00662B90" w:rsidRPr="00AA66AD" w:rsidRDefault="0071661C" w:rsidP="00F01900">
            <w:pPr>
              <w:widowControl w:val="0"/>
              <w:spacing w:line="240" w:lineRule="auto"/>
              <w:jc w:val="center"/>
              <w:rPr>
                <w:rFonts w:ascii="Arial" w:eastAsia="Quicksand" w:hAnsi="Arial" w:cs="Arial"/>
              </w:rPr>
            </w:pPr>
            <w:r>
              <w:rPr>
                <w:rFonts w:ascii="Arial" w:eastAsia="Quicksand" w:hAnsi="Arial" w:cs="Arial"/>
                <w:noProof/>
                <w:sz w:val="24"/>
                <w:szCs w:val="24"/>
              </w:rPr>
              <w:drawing>
                <wp:inline distT="0" distB="0" distL="0" distR="0" wp14:anchorId="34C4F5D2" wp14:editId="0D2029B5">
                  <wp:extent cx="1237941" cy="1205364"/>
                  <wp:effectExtent l="0" t="0" r="635" b="0"/>
                  <wp:docPr id="8" name="Picture 8" descr="A drawing of a person sailing on a boat pointing to the stars over 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drawing of a person sailing on a boat pointing to the stars over l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9" t="12518" r="8854" b="5744"/>
                          <a:stretch/>
                        </pic:blipFill>
                        <pic:spPr bwMode="auto">
                          <a:xfrm>
                            <a:off x="0" y="0"/>
                            <a:ext cx="1278941" cy="124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dxa"/>
            <w:tcBorders>
              <w:right w:val="single" w:sz="4" w:space="0" w:color="FFFFFF"/>
            </w:tcBorders>
          </w:tcPr>
          <w:p w14:paraId="56296A9C" w14:textId="77777777" w:rsidR="00662B90" w:rsidRPr="00AA66AD" w:rsidRDefault="00662B90" w:rsidP="0044030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eastAsia="Quicksand"/>
                <w:b/>
                <w:bCs/>
                <w:sz w:val="28"/>
                <w:szCs w:val="28"/>
              </w:rPr>
            </w:pPr>
          </w:p>
        </w:tc>
        <w:tc>
          <w:tcPr>
            <w:tcW w:w="12387" w:type="dxa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1CA97" w14:textId="5E53F6A1" w:rsidR="00662B90" w:rsidRPr="00AA66AD" w:rsidRDefault="00662B90" w:rsidP="00AA66A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/>
              <w:rPr>
                <w:rFonts w:eastAsia="Quicksand"/>
                <w:sz w:val="28"/>
                <w:szCs w:val="28"/>
              </w:rPr>
            </w:pPr>
            <w:r w:rsidRPr="00AA66AD">
              <w:rPr>
                <w:rFonts w:eastAsia="Quicksand"/>
                <w:b/>
                <w:bCs/>
                <w:sz w:val="28"/>
                <w:szCs w:val="28"/>
              </w:rPr>
              <w:t>What is the purpose and goal of this course outline/unit/chunk of learning</w:t>
            </w:r>
            <w:r w:rsidRPr="00AA66AD">
              <w:rPr>
                <w:rFonts w:eastAsia="Quicksand"/>
                <w:sz w:val="28"/>
                <w:szCs w:val="28"/>
              </w:rPr>
              <w:t>?</w:t>
            </w:r>
          </w:p>
          <w:p w14:paraId="65BF3024" w14:textId="77777777" w:rsidR="00662B90" w:rsidRPr="00AA66AD" w:rsidRDefault="00662B90" w:rsidP="00AA66AD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eastAsia="Quicksand"/>
                <w:sz w:val="28"/>
                <w:szCs w:val="28"/>
              </w:rPr>
            </w:pPr>
            <w:r w:rsidRPr="00AA66AD">
              <w:rPr>
                <w:rFonts w:eastAsia="Quicksand"/>
                <w:sz w:val="28"/>
                <w:szCs w:val="28"/>
              </w:rPr>
              <w:t xml:space="preserve">In what ways will this unit resonate and have value for </w:t>
            </w:r>
            <w:proofErr w:type="spellStart"/>
            <w:r w:rsidRPr="00AA66AD">
              <w:rPr>
                <w:rFonts w:eastAsia="Quicksand"/>
                <w:sz w:val="28"/>
                <w:szCs w:val="28"/>
              </w:rPr>
              <w:t>ākonga</w:t>
            </w:r>
            <w:proofErr w:type="spellEnd"/>
            <w:r w:rsidRPr="00AA66AD">
              <w:rPr>
                <w:rFonts w:eastAsia="Quicksand"/>
                <w:sz w:val="28"/>
                <w:szCs w:val="28"/>
              </w:rPr>
              <w:t>?</w:t>
            </w:r>
          </w:p>
          <w:p w14:paraId="2A1457C5" w14:textId="52C7F1F5" w:rsidR="00662B90" w:rsidRPr="00AA66AD" w:rsidRDefault="00662B90" w:rsidP="00AA66AD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eastAsia="Quicksand"/>
                <w:sz w:val="28"/>
                <w:szCs w:val="28"/>
              </w:rPr>
            </w:pPr>
            <w:r w:rsidRPr="00AA66AD">
              <w:rPr>
                <w:rFonts w:eastAsia="Quicksand"/>
                <w:sz w:val="28"/>
                <w:szCs w:val="28"/>
              </w:rPr>
              <w:t xml:space="preserve">How can </w:t>
            </w:r>
            <w:proofErr w:type="spellStart"/>
            <w:r w:rsidRPr="00AA66AD">
              <w:rPr>
                <w:rFonts w:eastAsia="Quicksand"/>
                <w:sz w:val="28"/>
                <w:szCs w:val="28"/>
              </w:rPr>
              <w:t>ākonga</w:t>
            </w:r>
            <w:proofErr w:type="spellEnd"/>
            <w:r w:rsidRPr="00AA66AD">
              <w:rPr>
                <w:rFonts w:eastAsia="Quicksand"/>
                <w:sz w:val="28"/>
                <w:szCs w:val="28"/>
              </w:rPr>
              <w:t xml:space="preserve"> be involved in the design?</w:t>
            </w:r>
          </w:p>
        </w:tc>
        <w:tc>
          <w:tcPr>
            <w:tcW w:w="7513" w:type="dxa"/>
          </w:tcPr>
          <w:p w14:paraId="22758316" w14:textId="56ED165C" w:rsidR="00662B90" w:rsidRPr="00AA66AD" w:rsidRDefault="00662B90" w:rsidP="008F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sz w:val="20"/>
                <w:szCs w:val="20"/>
              </w:rPr>
            </w:pPr>
          </w:p>
        </w:tc>
      </w:tr>
      <w:tr w:rsidR="0071661C" w:rsidRPr="00AA66AD" w14:paraId="0E75BB53" w14:textId="1132A8E7" w:rsidTr="008F09A2">
        <w:trPr>
          <w:trHeight w:val="1306"/>
        </w:trPr>
        <w:tc>
          <w:tcPr>
            <w:tcW w:w="2225" w:type="dxa"/>
            <w:shd w:val="clear" w:color="auto" w:fill="F6F4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1A5C" w14:textId="61CBF8BA" w:rsidR="00662B90" w:rsidRPr="00AA66AD" w:rsidRDefault="0071661C" w:rsidP="00662B90">
            <w:pPr>
              <w:spacing w:line="240" w:lineRule="auto"/>
              <w:jc w:val="center"/>
              <w:rPr>
                <w:rFonts w:ascii="Arial" w:eastAsia="Quicksand" w:hAnsi="Arial" w:cs="Arial"/>
                <w:sz w:val="24"/>
                <w:szCs w:val="24"/>
              </w:rPr>
            </w:pPr>
            <w:r>
              <w:rPr>
                <w:rFonts w:ascii="Arial" w:eastAsia="Quicksand" w:hAnsi="Arial" w:cs="Arial"/>
                <w:noProof/>
                <w:sz w:val="24"/>
                <w:szCs w:val="24"/>
              </w:rPr>
              <w:drawing>
                <wp:inline distT="0" distB="0" distL="0" distR="0" wp14:anchorId="43222DF2" wp14:editId="167E9F27">
                  <wp:extent cx="1276350" cy="1300459"/>
                  <wp:effectExtent l="0" t="0" r="0" b="0"/>
                  <wp:docPr id="9" name="Picture 9" descr="A drawing of a person with a large brick wall in front of th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drawing of a person with a large brick wall in front of th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" r="11171"/>
                          <a:stretch/>
                        </pic:blipFill>
                        <pic:spPr bwMode="auto">
                          <a:xfrm>
                            <a:off x="0" y="0"/>
                            <a:ext cx="1288358" cy="131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dxa"/>
            <w:tcBorders>
              <w:right w:val="single" w:sz="4" w:space="0" w:color="FFFFFF"/>
            </w:tcBorders>
          </w:tcPr>
          <w:p w14:paraId="2849D827" w14:textId="77777777" w:rsidR="00662B90" w:rsidRPr="00AA66AD" w:rsidRDefault="00662B90" w:rsidP="00C44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87" w:type="dxa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96DD" w14:textId="74D6440C" w:rsidR="00662B90" w:rsidRPr="00AA66AD" w:rsidRDefault="00662B90" w:rsidP="00A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Quicksand" w:hAnsi="Arial" w:cs="Arial"/>
                <w:b/>
                <w:bCs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b/>
                <w:bCs/>
                <w:sz w:val="28"/>
                <w:szCs w:val="28"/>
              </w:rPr>
              <w:t>What in our design or the way we teach and communicate could create inequity and discrimination or get in the way of learning?​ </w:t>
            </w:r>
          </w:p>
          <w:p w14:paraId="580FF37B" w14:textId="77777777" w:rsidR="00662B90" w:rsidRPr="00AA66AD" w:rsidRDefault="00662B90" w:rsidP="00A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 xml:space="preserve">Think about possible barriers to: </w:t>
            </w:r>
          </w:p>
          <w:p w14:paraId="1C87BD9E" w14:textId="77777777" w:rsidR="00662B90" w:rsidRPr="00AA66AD" w:rsidRDefault="00662B90" w:rsidP="00AA66A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​engagement and motivation</w:t>
            </w:r>
          </w:p>
          <w:p w14:paraId="2CCBD9F8" w14:textId="77777777" w:rsidR="00662B90" w:rsidRPr="00AA66AD" w:rsidRDefault="00662B90" w:rsidP="00AA66A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accessing and understanding information ​</w:t>
            </w:r>
          </w:p>
          <w:p w14:paraId="3D3752F1" w14:textId="6AA7C315" w:rsidR="00662B90" w:rsidRPr="00AA66AD" w:rsidRDefault="00662B90" w:rsidP="00AA66A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participating in learning and expressing knowledge.</w:t>
            </w:r>
          </w:p>
        </w:tc>
        <w:tc>
          <w:tcPr>
            <w:tcW w:w="7513" w:type="dxa"/>
          </w:tcPr>
          <w:p w14:paraId="5F866B73" w14:textId="35F07355" w:rsidR="00662B90" w:rsidRPr="00AA66AD" w:rsidRDefault="00662B90" w:rsidP="00CC6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sz w:val="20"/>
                <w:szCs w:val="20"/>
              </w:rPr>
            </w:pPr>
          </w:p>
        </w:tc>
      </w:tr>
      <w:tr w:rsidR="0071661C" w:rsidRPr="00AA66AD" w14:paraId="74E24886" w14:textId="42D50A32" w:rsidTr="008F09A2">
        <w:trPr>
          <w:trHeight w:val="635"/>
        </w:trPr>
        <w:tc>
          <w:tcPr>
            <w:tcW w:w="2225" w:type="dxa"/>
            <w:shd w:val="clear" w:color="auto" w:fill="F6F4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1579" w14:textId="16184D86" w:rsidR="00662B90" w:rsidRPr="00AA66AD" w:rsidRDefault="00080D6A" w:rsidP="00AA66AD">
            <w:pPr>
              <w:spacing w:after="60" w:line="240" w:lineRule="auto"/>
              <w:rPr>
                <w:rFonts w:ascii="Arial" w:eastAsia="Quicksand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3D62C1AE" wp14:editId="28AF8ADA">
                  <wp:extent cx="1275263" cy="1168842"/>
                  <wp:effectExtent l="0" t="0" r="1270" b="0"/>
                  <wp:docPr id="6" name="Picture 6" descr="A drawing of supportive technologies, graphs, checkboxes that can help them with their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drawing of supportive technologies, graphs, checkboxes that can help them with their lear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6" r="5159"/>
                          <a:stretch/>
                        </pic:blipFill>
                        <pic:spPr bwMode="auto">
                          <a:xfrm>
                            <a:off x="0" y="0"/>
                            <a:ext cx="1313082" cy="12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dxa"/>
            <w:tcBorders>
              <w:right w:val="single" w:sz="4" w:space="0" w:color="FFFFFF"/>
            </w:tcBorders>
          </w:tcPr>
          <w:p w14:paraId="006C7D51" w14:textId="77777777" w:rsidR="00662B90" w:rsidRPr="00AA66AD" w:rsidRDefault="00662B90" w:rsidP="00AA66A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/>
              <w:contextualSpacing w:val="0"/>
              <w:rPr>
                <w:rFonts w:eastAsia="Quicksand"/>
                <w:b/>
                <w:bCs/>
                <w:sz w:val="28"/>
                <w:szCs w:val="28"/>
              </w:rPr>
            </w:pPr>
          </w:p>
        </w:tc>
        <w:tc>
          <w:tcPr>
            <w:tcW w:w="12387" w:type="dxa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B73E" w14:textId="33F606B8" w:rsidR="00662B90" w:rsidRPr="00AA66AD" w:rsidRDefault="00662B90" w:rsidP="00AA66A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/>
              <w:contextualSpacing w:val="0"/>
              <w:rPr>
                <w:rFonts w:eastAsia="Quicksand"/>
                <w:b/>
                <w:bCs/>
                <w:sz w:val="28"/>
                <w:szCs w:val="28"/>
              </w:rPr>
            </w:pPr>
            <w:r w:rsidRPr="00AA66AD">
              <w:rPr>
                <w:rFonts w:eastAsia="Quicksand"/>
                <w:b/>
                <w:bCs/>
                <w:sz w:val="28"/>
                <w:szCs w:val="28"/>
              </w:rPr>
              <w:t>What kinds of teaching approaches, resources, tools, experiences can we build into the learning environment and offer to everyone?</w:t>
            </w:r>
          </w:p>
          <w:p w14:paraId="54B465C6" w14:textId="77777777" w:rsidR="00AA66AD" w:rsidRDefault="00662B90" w:rsidP="00AA66AD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ontextualSpacing w:val="0"/>
              <w:rPr>
                <w:rFonts w:eastAsia="Quicksand"/>
                <w:sz w:val="28"/>
                <w:szCs w:val="28"/>
              </w:rPr>
            </w:pPr>
            <w:r w:rsidRPr="00AA66AD">
              <w:rPr>
                <w:rFonts w:eastAsia="Quicksand"/>
                <w:sz w:val="28"/>
                <w:szCs w:val="28"/>
              </w:rPr>
              <w:t xml:space="preserve">What options could we include that </w:t>
            </w:r>
            <w:proofErr w:type="spellStart"/>
            <w:r w:rsidRPr="00AA66AD">
              <w:rPr>
                <w:rFonts w:eastAsia="Quicksand"/>
                <w:sz w:val="28"/>
                <w:szCs w:val="28"/>
              </w:rPr>
              <w:t>ākonga</w:t>
            </w:r>
            <w:proofErr w:type="spellEnd"/>
            <w:r w:rsidRPr="00AA66AD">
              <w:rPr>
                <w:rFonts w:eastAsia="Quicksand"/>
                <w:sz w:val="28"/>
                <w:szCs w:val="28"/>
              </w:rPr>
              <w:t xml:space="preserve"> have found useful in the past?</w:t>
            </w:r>
          </w:p>
          <w:p w14:paraId="27D6C222" w14:textId="0DC9F983" w:rsidR="00662B90" w:rsidRPr="00AA66AD" w:rsidRDefault="00662B90" w:rsidP="00AA66AD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ontextualSpacing w:val="0"/>
              <w:rPr>
                <w:rFonts w:eastAsia="Quicksand"/>
                <w:sz w:val="28"/>
                <w:szCs w:val="28"/>
              </w:rPr>
            </w:pPr>
            <w:r w:rsidRPr="00AA66AD">
              <w:rPr>
                <w:rFonts w:eastAsia="Quicksand"/>
                <w:sz w:val="28"/>
                <w:szCs w:val="28"/>
              </w:rPr>
              <w:t>What 1:1 or differentiated approaches could be embedded into the design and offered to everyone?</w:t>
            </w:r>
          </w:p>
        </w:tc>
        <w:tc>
          <w:tcPr>
            <w:tcW w:w="7513" w:type="dxa"/>
          </w:tcPr>
          <w:p w14:paraId="01F4FDD4" w14:textId="373BB23E" w:rsidR="00662B90" w:rsidRPr="00AA66AD" w:rsidRDefault="00662B90" w:rsidP="008F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sz w:val="20"/>
                <w:szCs w:val="20"/>
              </w:rPr>
            </w:pPr>
          </w:p>
        </w:tc>
      </w:tr>
      <w:tr w:rsidR="0071661C" w:rsidRPr="00AA66AD" w14:paraId="59A33FC8" w14:textId="2EBA6371" w:rsidTr="008F09A2">
        <w:trPr>
          <w:trHeight w:val="1064"/>
        </w:trPr>
        <w:tc>
          <w:tcPr>
            <w:tcW w:w="2225" w:type="dxa"/>
            <w:shd w:val="clear" w:color="auto" w:fill="F6F4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2309" w14:textId="48A6AB6E" w:rsidR="00662B90" w:rsidRPr="00AA66AD" w:rsidRDefault="00080D6A" w:rsidP="00662B90">
            <w:pPr>
              <w:spacing w:line="240" w:lineRule="auto"/>
              <w:jc w:val="center"/>
              <w:rPr>
                <w:rFonts w:ascii="Arial" w:eastAsia="Quicksand" w:hAnsi="Arial" w:cs="Arial"/>
                <w:noProof/>
                <w:sz w:val="24"/>
                <w:szCs w:val="24"/>
              </w:rPr>
            </w:pPr>
            <w:r>
              <w:rPr>
                <w:rFonts w:ascii="Arial" w:eastAsia="Quicksand" w:hAnsi="Arial" w:cs="Arial"/>
                <w:noProof/>
                <w:sz w:val="20"/>
                <w:szCs w:val="20"/>
              </w:rPr>
              <w:drawing>
                <wp:inline distT="0" distB="0" distL="0" distR="0" wp14:anchorId="44DFD794" wp14:editId="54D582AE">
                  <wp:extent cx="1240404" cy="1263378"/>
                  <wp:effectExtent l="0" t="0" r="0" b="0"/>
                  <wp:docPr id="10" name="Picture 10" descr="The three UDL Guidelines, Engagement, representation, Action and exp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he three UDL Guidelines, Engagement, representation, Action and exp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48" cy="127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dxa"/>
            <w:tcBorders>
              <w:right w:val="single" w:sz="4" w:space="0" w:color="FFFFFF"/>
            </w:tcBorders>
          </w:tcPr>
          <w:p w14:paraId="510C0E23" w14:textId="77777777" w:rsidR="00662B90" w:rsidRPr="00AA66AD" w:rsidRDefault="00662B90" w:rsidP="00CC6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sz w:val="28"/>
                <w:szCs w:val="28"/>
              </w:rPr>
            </w:pPr>
          </w:p>
        </w:tc>
        <w:tc>
          <w:tcPr>
            <w:tcW w:w="12387" w:type="dxa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576C" w14:textId="5D102FF1" w:rsidR="00662B90" w:rsidRPr="00AA66AD" w:rsidRDefault="00662B90" w:rsidP="00A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 xml:space="preserve">Draw on </w:t>
            </w:r>
            <w:proofErr w:type="gramStart"/>
            <w:r w:rsidRPr="00AA66AD">
              <w:rPr>
                <w:rFonts w:ascii="Arial" w:eastAsia="Quicksand" w:hAnsi="Arial" w:cs="Arial"/>
                <w:sz w:val="28"/>
                <w:szCs w:val="28"/>
              </w:rPr>
              <w:t>your</w:t>
            </w:r>
            <w:proofErr w:type="gramEnd"/>
            <w:r w:rsidRPr="00AA66AD">
              <w:rPr>
                <w:rFonts w:ascii="Arial" w:eastAsia="Quicksand" w:hAnsi="Arial" w:cs="Arial"/>
                <w:sz w:val="28"/>
                <w:szCs w:val="28"/>
              </w:rPr>
              <w:t xml:space="preserve"> thinking above to create a draft proposal of everything you want to include in your course outline and/or unit plans. </w:t>
            </w:r>
          </w:p>
          <w:p w14:paraId="681DC88A" w14:textId="45DB7181" w:rsidR="00662B90" w:rsidRPr="00AA66AD" w:rsidRDefault="00662B90" w:rsidP="00A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14:paraId="3F85AD16" w14:textId="6D11F777" w:rsidR="00662B90" w:rsidRPr="00AA66AD" w:rsidRDefault="00662B90" w:rsidP="00CC6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Quicksand" w:hAnsi="Arial" w:cs="Arial"/>
                <w:sz w:val="20"/>
                <w:szCs w:val="20"/>
              </w:rPr>
            </w:pPr>
          </w:p>
        </w:tc>
      </w:tr>
    </w:tbl>
    <w:p w14:paraId="5180DDDB" w14:textId="27B148C1" w:rsidR="00DB0180" w:rsidRPr="00AA66AD" w:rsidRDefault="00AA66AD" w:rsidP="00AA66AD">
      <w:pPr>
        <w:tabs>
          <w:tab w:val="left" w:pos="1278"/>
        </w:tabs>
        <w:rPr>
          <w:rFonts w:ascii="Arial" w:eastAsia="Quicksand" w:hAnsi="Arial" w:cs="Arial"/>
          <w:sz w:val="32"/>
          <w:szCs w:val="32"/>
        </w:rPr>
      </w:pPr>
      <w:r>
        <w:rPr>
          <w:rFonts w:ascii="Arial" w:eastAsia="Quicksand" w:hAnsi="Arial" w:cs="Arial"/>
          <w:sz w:val="32"/>
          <w:szCs w:val="32"/>
        </w:rPr>
        <w:tab/>
      </w:r>
    </w:p>
    <w:tbl>
      <w:tblPr>
        <w:tblpPr w:leftFromText="180" w:rightFromText="180" w:vertAnchor="text" w:horzAnchor="margin" w:tblpY="1250"/>
        <w:tblOverlap w:val="never"/>
        <w:tblW w:w="22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70" w:type="dxa"/>
          <w:bottom w:w="100" w:type="dxa"/>
          <w:right w:w="170" w:type="dxa"/>
        </w:tblCellMar>
        <w:tblLook w:val="0600" w:firstRow="0" w:lastRow="0" w:firstColumn="0" w:lastColumn="0" w:noHBand="1" w:noVBand="1"/>
      </w:tblPr>
      <w:tblGrid>
        <w:gridCol w:w="3109"/>
        <w:gridCol w:w="363"/>
        <w:gridCol w:w="10126"/>
        <w:gridCol w:w="8505"/>
      </w:tblGrid>
      <w:tr w:rsidR="001C2DA1" w:rsidRPr="00AA66AD" w14:paraId="512055E2" w14:textId="77777777" w:rsidTr="00AA66AD">
        <w:trPr>
          <w:trHeight w:val="454"/>
        </w:trPr>
        <w:tc>
          <w:tcPr>
            <w:tcW w:w="310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7CC4A" w14:textId="77777777" w:rsidR="001C2DA1" w:rsidRPr="00AA66AD" w:rsidRDefault="001C2DA1" w:rsidP="00AA66AD">
            <w:pPr>
              <w:spacing w:line="240" w:lineRule="auto"/>
              <w:jc w:val="center"/>
              <w:rPr>
                <w:rFonts w:ascii="Arial" w:eastAsia="Quicksand" w:hAnsi="Arial" w:cs="Arial"/>
              </w:rPr>
            </w:pPr>
          </w:p>
        </w:tc>
        <w:tc>
          <w:tcPr>
            <w:tcW w:w="10489" w:type="dxa"/>
            <w:gridSpan w:val="2"/>
            <w:shd w:val="clear" w:color="auto" w:fill="F3F3F3"/>
            <w:vAlign w:val="center"/>
          </w:tcPr>
          <w:p w14:paraId="2A44F904" w14:textId="77777777" w:rsidR="001C2DA1" w:rsidRPr="00AA66AD" w:rsidRDefault="001C2DA1" w:rsidP="00AA66AD">
            <w:pPr>
              <w:spacing w:after="100" w:afterAutospacing="1" w:line="240" w:lineRule="auto"/>
              <w:jc w:val="center"/>
              <w:rPr>
                <w:rFonts w:ascii="Arial" w:eastAsia="Quicksand" w:hAnsi="Arial" w:cs="Arial"/>
                <w:b/>
                <w:sz w:val="30"/>
                <w:szCs w:val="30"/>
              </w:rPr>
            </w:pPr>
            <w:r w:rsidRPr="00AA66AD">
              <w:rPr>
                <w:rFonts w:ascii="Arial" w:eastAsia="Quicksand" w:hAnsi="Arial" w:cs="Arial"/>
                <w:b/>
                <w:sz w:val="30"/>
                <w:szCs w:val="30"/>
              </w:rPr>
              <w:t>Refining questions</w:t>
            </w:r>
          </w:p>
        </w:tc>
        <w:tc>
          <w:tcPr>
            <w:tcW w:w="8505" w:type="dxa"/>
            <w:shd w:val="clear" w:color="auto" w:fill="F3F3F3"/>
            <w:vAlign w:val="center"/>
          </w:tcPr>
          <w:p w14:paraId="3311E8E5" w14:textId="77777777" w:rsidR="001C2DA1" w:rsidRPr="00AA66AD" w:rsidRDefault="001C2DA1" w:rsidP="00AA66AD">
            <w:pPr>
              <w:spacing w:after="100" w:afterAutospacing="1" w:line="240" w:lineRule="auto"/>
              <w:jc w:val="center"/>
              <w:rPr>
                <w:rFonts w:ascii="Arial" w:eastAsia="Quicksand" w:hAnsi="Arial" w:cs="Arial"/>
                <w:b/>
                <w:sz w:val="30"/>
                <w:szCs w:val="30"/>
              </w:rPr>
            </w:pPr>
            <w:r w:rsidRPr="00AA66AD">
              <w:rPr>
                <w:rFonts w:ascii="Arial" w:eastAsia="Quicksand" w:hAnsi="Arial" w:cs="Arial"/>
                <w:b/>
                <w:sz w:val="30"/>
                <w:szCs w:val="30"/>
              </w:rPr>
              <w:t>Notes and ideas</w:t>
            </w:r>
          </w:p>
        </w:tc>
      </w:tr>
      <w:tr w:rsidR="001C2DA1" w:rsidRPr="00AA66AD" w14:paraId="491427FE" w14:textId="77777777" w:rsidTr="00AA66AD">
        <w:trPr>
          <w:trHeight w:val="3446"/>
        </w:trPr>
        <w:tc>
          <w:tcPr>
            <w:tcW w:w="3109" w:type="dxa"/>
            <w:shd w:val="clear" w:color="auto" w:fill="ADDBB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9DE2" w14:textId="77777777" w:rsidR="001C2DA1" w:rsidRPr="00AA66AD" w:rsidRDefault="001C2DA1" w:rsidP="00AA66AD">
            <w:pPr>
              <w:spacing w:line="240" w:lineRule="auto"/>
              <w:jc w:val="center"/>
              <w:rPr>
                <w:rFonts w:ascii="Arial" w:eastAsia="Quicksand" w:hAnsi="Arial" w:cs="Arial"/>
                <w:sz w:val="32"/>
                <w:szCs w:val="32"/>
              </w:rPr>
            </w:pPr>
            <w:r w:rsidRPr="00AA66AD">
              <w:rPr>
                <w:rFonts w:ascii="Arial" w:eastAsia="Quicksand" w:hAnsi="Arial" w:cs="Arial"/>
                <w:sz w:val="32"/>
                <w:szCs w:val="32"/>
              </w:rPr>
              <w:t>Supporting engagement</w:t>
            </w:r>
          </w:p>
          <w:p w14:paraId="6734DEAF" w14:textId="4D97B953" w:rsidR="001C2DA1" w:rsidRPr="00AA66AD" w:rsidRDefault="00080D6A" w:rsidP="00AA66AD">
            <w:pPr>
              <w:spacing w:line="240" w:lineRule="auto"/>
              <w:jc w:val="center"/>
              <w:rPr>
                <w:rFonts w:ascii="Arial" w:eastAsia="Quicksand" w:hAnsi="Arial" w:cs="Arial"/>
                <w:sz w:val="20"/>
                <w:szCs w:val="20"/>
              </w:rPr>
            </w:pPr>
            <w:r>
              <w:rPr>
                <w:rFonts w:ascii="Arial" w:eastAsia="Quicksand" w:hAnsi="Arial" w:cs="Arial"/>
                <w:noProof/>
                <w:sz w:val="20"/>
                <w:szCs w:val="20"/>
              </w:rPr>
              <w:drawing>
                <wp:inline distT="0" distB="0" distL="0" distR="0" wp14:anchorId="50AD751A" wp14:editId="7A17CE3A">
                  <wp:extent cx="1240404" cy="1263378"/>
                  <wp:effectExtent l="0" t="0" r="0" b="0"/>
                  <wp:docPr id="11" name="Picture 11" descr="The three UDL Guidelines, Engagement, representation, Action and exp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he three UDL Guidelines, Engagement, representation, Action and exp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48" cy="127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dxa"/>
            <w:tcBorders>
              <w:right w:val="single" w:sz="4" w:space="0" w:color="FFFFFF"/>
            </w:tcBorders>
          </w:tcPr>
          <w:p w14:paraId="724FDBE1" w14:textId="77777777" w:rsidR="001C2DA1" w:rsidRPr="00AA66AD" w:rsidRDefault="001C2DA1" w:rsidP="00AA66AD">
            <w:pPr>
              <w:widowControl w:val="0"/>
              <w:spacing w:after="60" w:line="240" w:lineRule="auto"/>
              <w:rPr>
                <w:rFonts w:ascii="Arial" w:eastAsia="Quicksand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126" w:type="dxa"/>
            <w:tcBorders>
              <w:lef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2DB0" w14:textId="77777777" w:rsidR="001C2DA1" w:rsidRPr="00AA66AD" w:rsidRDefault="001C2DA1" w:rsidP="00AA66AD">
            <w:pPr>
              <w:widowControl w:val="0"/>
              <w:spacing w:after="60" w:line="240" w:lineRule="auto"/>
              <w:rPr>
                <w:rFonts w:ascii="Arial" w:eastAsia="Quicksand" w:hAnsi="Arial" w:cs="Arial"/>
                <w:b/>
                <w:bCs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b/>
                <w:bCs/>
                <w:sz w:val="28"/>
                <w:szCs w:val="28"/>
              </w:rPr>
              <w:t xml:space="preserve">How can we increase options and supports </w:t>
            </w:r>
            <w:proofErr w:type="gramStart"/>
            <w:r w:rsidRPr="00AA66AD">
              <w:rPr>
                <w:rFonts w:ascii="Arial" w:eastAsia="Quicksand" w:hAnsi="Arial" w:cs="Arial"/>
                <w:b/>
                <w:bCs/>
                <w:sz w:val="28"/>
                <w:szCs w:val="28"/>
              </w:rPr>
              <w:t>to:</w:t>
            </w:r>
            <w:proofErr w:type="gramEnd"/>
          </w:p>
          <w:p w14:paraId="00ECA8F6" w14:textId="6BA271A1" w:rsidR="001C2DA1" w:rsidRPr="00AA66AD" w:rsidRDefault="001C2DA1" w:rsidP="00AA66AD">
            <w:pPr>
              <w:widowControl w:val="0"/>
              <w:numPr>
                <w:ilvl w:val="0"/>
                <w:numId w:val="1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 xml:space="preserve">connect with the cultures, languages, identities, abilities, strengths, and </w:t>
            </w:r>
            <w:r w:rsidR="000A06FC">
              <w:rPr>
                <w:rFonts w:ascii="Arial" w:eastAsia="Quicksand" w:hAnsi="Arial" w:cs="Arial"/>
                <w:sz w:val="28"/>
                <w:szCs w:val="28"/>
              </w:rPr>
              <w:t>interests</w:t>
            </w:r>
            <w:r w:rsidRPr="00AA66AD">
              <w:rPr>
                <w:rFonts w:ascii="Arial" w:eastAsia="Quicksand" w:hAnsi="Arial" w:cs="Arial"/>
                <w:sz w:val="28"/>
                <w:szCs w:val="28"/>
              </w:rPr>
              <w:t xml:space="preserve"> of </w:t>
            </w:r>
            <w:proofErr w:type="spellStart"/>
            <w:r w:rsidRPr="00AA66AD">
              <w:rPr>
                <w:rFonts w:ascii="Arial" w:eastAsia="Quicksand" w:hAnsi="Arial" w:cs="Arial"/>
                <w:sz w:val="28"/>
                <w:szCs w:val="28"/>
              </w:rPr>
              <w:t>ākonga</w:t>
            </w:r>
            <w:proofErr w:type="spellEnd"/>
            <w:r w:rsidRPr="00AA66AD">
              <w:rPr>
                <w:rFonts w:ascii="Arial" w:eastAsia="Quicksand" w:hAnsi="Arial" w:cs="Arial"/>
                <w:sz w:val="28"/>
                <w:szCs w:val="28"/>
              </w:rPr>
              <w:t>,</w:t>
            </w:r>
          </w:p>
          <w:p w14:paraId="121A87C3" w14:textId="77777777" w:rsidR="001C2DA1" w:rsidRPr="00AA66AD" w:rsidRDefault="001C2DA1" w:rsidP="00AA66AD">
            <w:pPr>
              <w:widowControl w:val="0"/>
              <w:numPr>
                <w:ilvl w:val="0"/>
                <w:numId w:val="1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ensure the design is actively inclusive of diverse perspectives and experiences and free from racism and discrimination</w:t>
            </w:r>
          </w:p>
          <w:p w14:paraId="1ED705A1" w14:textId="77777777" w:rsidR="001C2DA1" w:rsidRPr="00AA66AD" w:rsidRDefault="001C2DA1" w:rsidP="00AA66AD">
            <w:pPr>
              <w:widowControl w:val="0"/>
              <w:numPr>
                <w:ilvl w:val="0"/>
                <w:numId w:val="1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 xml:space="preserve">give equal status to </w:t>
            </w:r>
            <w:proofErr w:type="spellStart"/>
            <w:r w:rsidRPr="00AA66AD">
              <w:rPr>
                <w:rFonts w:ascii="Arial" w:eastAsia="Quicksand" w:hAnsi="Arial" w:cs="Arial"/>
                <w:sz w:val="28"/>
                <w:szCs w:val="28"/>
              </w:rPr>
              <w:t>mātauranga</w:t>
            </w:r>
            <w:proofErr w:type="spellEnd"/>
            <w:r w:rsidRPr="00AA66AD">
              <w:rPr>
                <w:rFonts w:ascii="Arial" w:eastAsia="Quicksand" w:hAnsi="Arial" w:cs="Arial"/>
                <w:sz w:val="28"/>
                <w:szCs w:val="28"/>
              </w:rPr>
              <w:t xml:space="preserve"> Māori</w:t>
            </w:r>
          </w:p>
          <w:p w14:paraId="39FFC2E6" w14:textId="77777777" w:rsidR="001C2DA1" w:rsidRPr="00AA66AD" w:rsidRDefault="001C2DA1" w:rsidP="00AA66AD">
            <w:pPr>
              <w:widowControl w:val="0"/>
              <w:numPr>
                <w:ilvl w:val="0"/>
                <w:numId w:val="1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offer choice and support autonomy</w:t>
            </w:r>
          </w:p>
          <w:p w14:paraId="23E4C5BD" w14:textId="77777777" w:rsidR="001C2DA1" w:rsidRPr="00AA66AD" w:rsidRDefault="001C2DA1" w:rsidP="00AA66AD">
            <w:pPr>
              <w:widowControl w:val="0"/>
              <w:numPr>
                <w:ilvl w:val="0"/>
                <w:numId w:val="1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foster collaboration and community</w:t>
            </w:r>
          </w:p>
          <w:p w14:paraId="10CAC26D" w14:textId="77777777" w:rsidR="0014742D" w:rsidRPr="00AA66AD" w:rsidRDefault="0014742D" w:rsidP="0014742D">
            <w:pPr>
              <w:widowControl w:val="0"/>
              <w:numPr>
                <w:ilvl w:val="0"/>
                <w:numId w:val="1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>
              <w:rPr>
                <w:rFonts w:ascii="Arial" w:eastAsia="Quicksand" w:hAnsi="Arial" w:cs="Arial"/>
                <w:sz w:val="28"/>
                <w:szCs w:val="28"/>
              </w:rPr>
              <w:t>make connections to the world beyond school</w:t>
            </w:r>
          </w:p>
          <w:p w14:paraId="1A82AD18" w14:textId="77777777" w:rsidR="001C2DA1" w:rsidRDefault="001C2DA1" w:rsidP="00AA66AD">
            <w:pPr>
              <w:widowControl w:val="0"/>
              <w:numPr>
                <w:ilvl w:val="0"/>
                <w:numId w:val="1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sustain motivation?</w:t>
            </w:r>
          </w:p>
          <w:p w14:paraId="2237257F" w14:textId="77777777" w:rsidR="001C2DA1" w:rsidRPr="00AA66AD" w:rsidRDefault="001C2DA1" w:rsidP="00AA66AD">
            <w:pPr>
              <w:widowControl w:val="0"/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</w:p>
          <w:p w14:paraId="38A64052" w14:textId="77777777" w:rsidR="001C2DA1" w:rsidRPr="00AA66AD" w:rsidRDefault="001C2DA1" w:rsidP="00AA66AD">
            <w:pPr>
              <w:widowControl w:val="0"/>
              <w:spacing w:after="60" w:line="240" w:lineRule="auto"/>
              <w:rPr>
                <w:rFonts w:ascii="Arial" w:eastAsia="Quicksand" w:hAnsi="Arial" w:cs="Arial"/>
                <w:b/>
                <w:bCs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b/>
                <w:bCs/>
                <w:sz w:val="28"/>
                <w:szCs w:val="28"/>
              </w:rPr>
              <w:t>Are there any hidden barriers to engagement in our design?</w:t>
            </w:r>
          </w:p>
          <w:p w14:paraId="5CFE52B1" w14:textId="77777777" w:rsidR="001C2DA1" w:rsidRPr="00AA66AD" w:rsidRDefault="001C2DA1" w:rsidP="00AA66AD">
            <w:pPr>
              <w:widowControl w:val="0"/>
              <w:spacing w:after="60" w:line="240" w:lineRule="auto"/>
              <w:ind w:left="720"/>
              <w:rPr>
                <w:rFonts w:ascii="Arial" w:eastAsia="Quicksand" w:hAnsi="Arial" w:cs="Arial"/>
                <w:sz w:val="28"/>
                <w:szCs w:val="28"/>
              </w:rPr>
            </w:pPr>
          </w:p>
        </w:tc>
        <w:tc>
          <w:tcPr>
            <w:tcW w:w="8505" w:type="dxa"/>
          </w:tcPr>
          <w:p w14:paraId="23B74664" w14:textId="77777777" w:rsidR="001C2DA1" w:rsidRPr="00AA66AD" w:rsidRDefault="001C2DA1" w:rsidP="00AA66AD">
            <w:pPr>
              <w:widowControl w:val="0"/>
              <w:spacing w:line="240" w:lineRule="auto"/>
              <w:rPr>
                <w:rFonts w:ascii="Arial" w:eastAsia="Quicksand" w:hAnsi="Arial" w:cs="Arial"/>
                <w:sz w:val="20"/>
                <w:szCs w:val="20"/>
              </w:rPr>
            </w:pPr>
          </w:p>
        </w:tc>
      </w:tr>
      <w:tr w:rsidR="001C2DA1" w:rsidRPr="00AA66AD" w14:paraId="69C27F6D" w14:textId="77777777" w:rsidTr="00AA66AD">
        <w:trPr>
          <w:trHeight w:val="3263"/>
        </w:trPr>
        <w:tc>
          <w:tcPr>
            <w:tcW w:w="3109" w:type="dxa"/>
            <w:shd w:val="clear" w:color="auto" w:fill="CAB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27EC" w14:textId="77777777" w:rsidR="001C2DA1" w:rsidRPr="00AA66AD" w:rsidRDefault="001C2DA1" w:rsidP="00AA66AD">
            <w:pPr>
              <w:spacing w:line="240" w:lineRule="auto"/>
              <w:jc w:val="center"/>
              <w:rPr>
                <w:rFonts w:ascii="Arial" w:eastAsia="Quicksand" w:hAnsi="Arial" w:cs="Arial"/>
                <w:sz w:val="32"/>
                <w:szCs w:val="32"/>
              </w:rPr>
            </w:pPr>
            <w:r w:rsidRPr="00AA66AD">
              <w:rPr>
                <w:rFonts w:ascii="Arial" w:eastAsia="Quicksand" w:hAnsi="Arial" w:cs="Arial"/>
                <w:sz w:val="32"/>
                <w:szCs w:val="32"/>
              </w:rPr>
              <w:t>Supporting access &amp; understanding</w:t>
            </w:r>
          </w:p>
          <w:p w14:paraId="68BB4ABE" w14:textId="71268E80" w:rsidR="001C2DA1" w:rsidRPr="00AA66AD" w:rsidRDefault="00080D6A" w:rsidP="00AA66AD">
            <w:pPr>
              <w:spacing w:line="240" w:lineRule="auto"/>
              <w:jc w:val="center"/>
              <w:rPr>
                <w:rFonts w:ascii="Arial" w:eastAsia="Quicksand" w:hAnsi="Arial" w:cs="Arial"/>
                <w:sz w:val="20"/>
                <w:szCs w:val="20"/>
              </w:rPr>
            </w:pPr>
            <w:r>
              <w:rPr>
                <w:rFonts w:ascii="Arial" w:eastAsia="Quicksand" w:hAnsi="Arial" w:cs="Arial"/>
                <w:noProof/>
                <w:sz w:val="20"/>
                <w:szCs w:val="20"/>
              </w:rPr>
              <w:drawing>
                <wp:inline distT="0" distB="0" distL="0" distR="0" wp14:anchorId="6F35BAA9" wp14:editId="4C24F8D4">
                  <wp:extent cx="1240404" cy="1263378"/>
                  <wp:effectExtent l="0" t="0" r="0" b="0"/>
                  <wp:docPr id="12" name="Picture 12" descr="The three UDL Guidelines, Engagement, representation, Action and exp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he three UDL Guidelines, Engagement, representation, Action and exp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48" cy="127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dxa"/>
            <w:tcBorders>
              <w:right w:val="single" w:sz="4" w:space="0" w:color="FFFFFF"/>
            </w:tcBorders>
          </w:tcPr>
          <w:p w14:paraId="742F5C32" w14:textId="77777777" w:rsidR="001C2DA1" w:rsidRPr="00AA66AD" w:rsidRDefault="001C2DA1" w:rsidP="00AA66AD">
            <w:pPr>
              <w:widowControl w:val="0"/>
              <w:spacing w:after="60" w:line="240" w:lineRule="auto"/>
              <w:rPr>
                <w:rFonts w:ascii="Arial" w:eastAsia="Quicksand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126" w:type="dxa"/>
            <w:tcBorders>
              <w:lef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00F" w14:textId="77777777" w:rsidR="001C2DA1" w:rsidRPr="00AA66AD" w:rsidRDefault="001C2DA1" w:rsidP="00AA66AD">
            <w:pPr>
              <w:widowControl w:val="0"/>
              <w:spacing w:after="60" w:line="240" w:lineRule="auto"/>
              <w:rPr>
                <w:rFonts w:ascii="Arial" w:eastAsia="Quicksand" w:hAnsi="Arial" w:cs="Arial"/>
                <w:b/>
                <w:bCs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b/>
                <w:bCs/>
                <w:sz w:val="28"/>
                <w:szCs w:val="28"/>
              </w:rPr>
              <w:t>What options could we build in to:</w:t>
            </w:r>
          </w:p>
          <w:p w14:paraId="51366011" w14:textId="77777777" w:rsidR="001C2DA1" w:rsidRPr="00AA66AD" w:rsidRDefault="001C2DA1" w:rsidP="00AA66AD">
            <w:pPr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ensure the materials or resources we offer are available in multiple media</w:t>
            </w:r>
          </w:p>
          <w:p w14:paraId="2E10463E" w14:textId="77777777" w:rsidR="001C2DA1" w:rsidRPr="00AA66AD" w:rsidRDefault="001C2DA1" w:rsidP="00AA66AD">
            <w:pPr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 xml:space="preserve">support understanding of new or important key concepts, </w:t>
            </w:r>
            <w:proofErr w:type="gramStart"/>
            <w:r w:rsidRPr="00AA66AD">
              <w:rPr>
                <w:rFonts w:ascii="Arial" w:eastAsia="Quicksand" w:hAnsi="Arial" w:cs="Arial"/>
                <w:sz w:val="28"/>
                <w:szCs w:val="28"/>
              </w:rPr>
              <w:t>symbols</w:t>
            </w:r>
            <w:proofErr w:type="gramEnd"/>
            <w:r w:rsidRPr="00AA66AD">
              <w:rPr>
                <w:rFonts w:ascii="Arial" w:eastAsia="Quicksand" w:hAnsi="Arial" w:cs="Arial"/>
                <w:sz w:val="28"/>
                <w:szCs w:val="28"/>
              </w:rPr>
              <w:t xml:space="preserve"> and vocabulary,</w:t>
            </w:r>
          </w:p>
          <w:p w14:paraId="416378BD" w14:textId="77777777" w:rsidR="001C2DA1" w:rsidRPr="00AA66AD" w:rsidRDefault="001C2DA1" w:rsidP="00AA66AD">
            <w:pPr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support understanding across our different cultures and languages</w:t>
            </w:r>
          </w:p>
          <w:p w14:paraId="201BB7B0" w14:textId="77777777" w:rsidR="001C2DA1" w:rsidRPr="00AA66AD" w:rsidRDefault="001C2DA1" w:rsidP="00AA66AD">
            <w:pPr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build on previous learning.</w:t>
            </w:r>
          </w:p>
          <w:p w14:paraId="6262AA49" w14:textId="77777777" w:rsidR="001C2DA1" w:rsidRPr="00AA66AD" w:rsidRDefault="001C2DA1" w:rsidP="00AA66AD">
            <w:pPr>
              <w:widowControl w:val="0"/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</w:p>
        </w:tc>
        <w:tc>
          <w:tcPr>
            <w:tcW w:w="8505" w:type="dxa"/>
          </w:tcPr>
          <w:p w14:paraId="7E2B9A11" w14:textId="77777777" w:rsidR="001C2DA1" w:rsidRPr="00AA66AD" w:rsidRDefault="001C2DA1" w:rsidP="00AA66AD">
            <w:pPr>
              <w:widowControl w:val="0"/>
              <w:spacing w:line="240" w:lineRule="auto"/>
              <w:rPr>
                <w:rFonts w:ascii="Arial" w:eastAsia="Quicksand" w:hAnsi="Arial" w:cs="Arial"/>
                <w:sz w:val="20"/>
                <w:szCs w:val="20"/>
              </w:rPr>
            </w:pPr>
          </w:p>
        </w:tc>
      </w:tr>
      <w:tr w:rsidR="001C2DA1" w:rsidRPr="00AA66AD" w14:paraId="5421D605" w14:textId="77777777" w:rsidTr="00AA66AD">
        <w:trPr>
          <w:trHeight w:val="3247"/>
        </w:trPr>
        <w:tc>
          <w:tcPr>
            <w:tcW w:w="3109" w:type="dxa"/>
            <w:shd w:val="clear" w:color="auto" w:fill="A7E0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5F2C" w14:textId="77777777" w:rsidR="001C2DA1" w:rsidRPr="00AA66AD" w:rsidRDefault="001C2DA1" w:rsidP="00AA66AD">
            <w:pPr>
              <w:shd w:val="clear" w:color="auto" w:fill="A7E0F4"/>
              <w:spacing w:line="240" w:lineRule="auto"/>
              <w:jc w:val="center"/>
              <w:rPr>
                <w:rFonts w:ascii="Arial" w:eastAsia="Quicksand" w:hAnsi="Arial" w:cs="Arial"/>
                <w:sz w:val="32"/>
                <w:szCs w:val="32"/>
              </w:rPr>
            </w:pPr>
            <w:r w:rsidRPr="00AA66AD">
              <w:rPr>
                <w:rFonts w:ascii="Arial" w:eastAsia="Quicksand" w:hAnsi="Arial" w:cs="Arial"/>
                <w:sz w:val="32"/>
                <w:szCs w:val="32"/>
              </w:rPr>
              <w:t>Supporting participation and expression</w:t>
            </w:r>
          </w:p>
          <w:p w14:paraId="2E130E60" w14:textId="479BCBA5" w:rsidR="001C2DA1" w:rsidRPr="00AA66AD" w:rsidRDefault="00080D6A" w:rsidP="00AA66AD">
            <w:pPr>
              <w:shd w:val="clear" w:color="auto" w:fill="A7E0F4"/>
              <w:spacing w:line="240" w:lineRule="auto"/>
              <w:jc w:val="center"/>
              <w:rPr>
                <w:rFonts w:ascii="Arial" w:eastAsia="Quicksand" w:hAnsi="Arial" w:cs="Arial"/>
                <w:sz w:val="20"/>
                <w:szCs w:val="20"/>
              </w:rPr>
            </w:pPr>
            <w:r>
              <w:rPr>
                <w:rFonts w:ascii="Arial" w:eastAsia="Quicksand" w:hAnsi="Arial" w:cs="Arial"/>
                <w:noProof/>
                <w:sz w:val="20"/>
                <w:szCs w:val="20"/>
              </w:rPr>
              <w:drawing>
                <wp:inline distT="0" distB="0" distL="0" distR="0" wp14:anchorId="3EE0539B" wp14:editId="36F2B5DA">
                  <wp:extent cx="1240404" cy="1263378"/>
                  <wp:effectExtent l="0" t="0" r="0" b="0"/>
                  <wp:docPr id="13" name="Picture 13" descr="The three UDL Guidelines, Engagement, representation, Action and exp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he three UDL Guidelines, Engagement, representation, Action and expre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48" cy="127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dxa"/>
            <w:tcBorders>
              <w:right w:val="single" w:sz="4" w:space="0" w:color="FFFFFF"/>
            </w:tcBorders>
          </w:tcPr>
          <w:p w14:paraId="2C1B483A" w14:textId="77777777" w:rsidR="001C2DA1" w:rsidRPr="00AA66AD" w:rsidRDefault="001C2DA1" w:rsidP="00AA66AD">
            <w:pPr>
              <w:widowControl w:val="0"/>
              <w:spacing w:after="60" w:line="240" w:lineRule="auto"/>
              <w:rPr>
                <w:rFonts w:ascii="Arial" w:eastAsia="Quicksand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126" w:type="dxa"/>
            <w:tcBorders>
              <w:lef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9A42" w14:textId="77777777" w:rsidR="001C2DA1" w:rsidRPr="00AA66AD" w:rsidRDefault="001C2DA1" w:rsidP="00AA66AD">
            <w:pPr>
              <w:widowControl w:val="0"/>
              <w:spacing w:after="60" w:line="240" w:lineRule="auto"/>
              <w:rPr>
                <w:rFonts w:ascii="Arial" w:eastAsia="Quicksand" w:hAnsi="Arial" w:cs="Arial"/>
                <w:b/>
                <w:bCs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b/>
                <w:bCs/>
                <w:sz w:val="28"/>
                <w:szCs w:val="28"/>
              </w:rPr>
              <w:t xml:space="preserve">What options can we include to enable all </w:t>
            </w:r>
            <w:proofErr w:type="spellStart"/>
            <w:r w:rsidRPr="00AA66AD">
              <w:rPr>
                <w:rFonts w:ascii="Arial" w:eastAsia="Quicksand" w:hAnsi="Arial" w:cs="Arial"/>
                <w:b/>
                <w:bCs/>
                <w:sz w:val="28"/>
                <w:szCs w:val="28"/>
              </w:rPr>
              <w:t>ākonga</w:t>
            </w:r>
            <w:proofErr w:type="spellEnd"/>
            <w:r w:rsidRPr="00AA66AD">
              <w:rPr>
                <w:rFonts w:ascii="Arial" w:eastAsia="Quicksand" w:hAnsi="Arial" w:cs="Arial"/>
                <w:b/>
                <w:bCs/>
                <w:sz w:val="28"/>
                <w:szCs w:val="28"/>
              </w:rPr>
              <w:t xml:space="preserve"> to:</w:t>
            </w:r>
          </w:p>
          <w:p w14:paraId="1E60B0DE" w14:textId="77777777" w:rsidR="001C2DA1" w:rsidRPr="00AA66AD" w:rsidRDefault="001C2DA1" w:rsidP="00AA66AD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access activities materials, tools and learning environments</w:t>
            </w:r>
          </w:p>
          <w:p w14:paraId="7E6DF4C9" w14:textId="77777777" w:rsidR="001C2DA1" w:rsidRPr="00AA66AD" w:rsidRDefault="001C2DA1" w:rsidP="00AA66AD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demonstrate understanding in multiple ways</w:t>
            </w:r>
          </w:p>
          <w:p w14:paraId="5B54AF70" w14:textId="77777777" w:rsidR="001C2DA1" w:rsidRPr="00AA66AD" w:rsidRDefault="001C2DA1" w:rsidP="00AA66AD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  <w:r w:rsidRPr="00AA66AD">
              <w:rPr>
                <w:rFonts w:ascii="Arial" w:eastAsia="Quicksand" w:hAnsi="Arial" w:cs="Arial"/>
                <w:sz w:val="28"/>
                <w:szCs w:val="28"/>
              </w:rPr>
              <w:t>build their goal setting, planning and self-management skills?</w:t>
            </w:r>
          </w:p>
          <w:p w14:paraId="5ADB5598" w14:textId="77777777" w:rsidR="001C2DA1" w:rsidRPr="00AA66AD" w:rsidRDefault="001C2DA1" w:rsidP="00AA66AD">
            <w:pPr>
              <w:widowControl w:val="0"/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</w:p>
          <w:p w14:paraId="2B6F965D" w14:textId="77777777" w:rsidR="001C2DA1" w:rsidRPr="00AA66AD" w:rsidRDefault="001C2DA1" w:rsidP="00AA66AD">
            <w:pPr>
              <w:widowControl w:val="0"/>
              <w:spacing w:after="60" w:line="240" w:lineRule="auto"/>
              <w:rPr>
                <w:rFonts w:ascii="Arial" w:eastAsia="Quicksand" w:hAnsi="Arial" w:cs="Arial"/>
                <w:sz w:val="28"/>
                <w:szCs w:val="28"/>
              </w:rPr>
            </w:pPr>
          </w:p>
        </w:tc>
        <w:tc>
          <w:tcPr>
            <w:tcW w:w="8505" w:type="dxa"/>
          </w:tcPr>
          <w:p w14:paraId="72E84812" w14:textId="77777777" w:rsidR="001C2DA1" w:rsidRPr="00AA66AD" w:rsidRDefault="001C2DA1" w:rsidP="00AA66AD">
            <w:pPr>
              <w:widowControl w:val="0"/>
              <w:spacing w:line="240" w:lineRule="auto"/>
              <w:rPr>
                <w:rFonts w:ascii="Arial" w:eastAsia="Quicksand" w:hAnsi="Arial" w:cs="Arial"/>
                <w:sz w:val="20"/>
                <w:szCs w:val="20"/>
              </w:rPr>
            </w:pPr>
          </w:p>
        </w:tc>
      </w:tr>
    </w:tbl>
    <w:p w14:paraId="7CBBAE00" w14:textId="1AE044CA" w:rsidR="008D5DD6" w:rsidRPr="00AA66AD" w:rsidRDefault="00B7064B" w:rsidP="00C4655F">
      <w:pPr>
        <w:rPr>
          <w:rFonts w:ascii="Arial" w:eastAsia="Quicksand" w:hAnsi="Arial" w:cs="Arial"/>
          <w:sz w:val="32"/>
          <w:szCs w:val="32"/>
        </w:rPr>
      </w:pPr>
      <w:r w:rsidRPr="00AA66AD">
        <w:rPr>
          <w:rFonts w:ascii="Arial" w:eastAsia="Quicksand" w:hAnsi="Arial" w:cs="Arial"/>
          <w:sz w:val="32"/>
          <w:szCs w:val="32"/>
        </w:rPr>
        <w:t>Now you have a draft plan</w:t>
      </w:r>
      <w:r w:rsidR="004A6984" w:rsidRPr="00AA66AD">
        <w:rPr>
          <w:rFonts w:ascii="Arial" w:eastAsia="Quicksand" w:hAnsi="Arial" w:cs="Arial"/>
          <w:sz w:val="32"/>
          <w:szCs w:val="32"/>
        </w:rPr>
        <w:t>, consider the refining questions below. These are aligned to the</w:t>
      </w:r>
      <w:r w:rsidR="006734B5" w:rsidRPr="00AA66AD">
        <w:rPr>
          <w:rFonts w:ascii="Arial" w:eastAsia="Quicksand" w:hAnsi="Arial" w:cs="Arial"/>
          <w:sz w:val="32"/>
          <w:szCs w:val="32"/>
        </w:rPr>
        <w:t xml:space="preserve"> 3 principles of Universal Design for Learning</w:t>
      </w:r>
      <w:r w:rsidR="00826204" w:rsidRPr="00AA66AD">
        <w:rPr>
          <w:rFonts w:ascii="Arial" w:eastAsia="Quicksand" w:hAnsi="Arial" w:cs="Arial"/>
          <w:sz w:val="32"/>
          <w:szCs w:val="32"/>
        </w:rPr>
        <w:t xml:space="preserve"> and will</w:t>
      </w:r>
      <w:r w:rsidR="00A80C66" w:rsidRPr="00AA66AD">
        <w:rPr>
          <w:rFonts w:ascii="Arial" w:eastAsia="Quicksand" w:hAnsi="Arial" w:cs="Arial"/>
          <w:sz w:val="32"/>
          <w:szCs w:val="32"/>
        </w:rPr>
        <w:t xml:space="preserve"> help you think critically about ways to strengthen the equity and inclusion</w:t>
      </w:r>
      <w:r w:rsidR="00CE3C66" w:rsidRPr="00AA66AD">
        <w:rPr>
          <w:rFonts w:ascii="Arial" w:eastAsia="Quicksand" w:hAnsi="Arial" w:cs="Arial"/>
          <w:sz w:val="32"/>
          <w:szCs w:val="32"/>
        </w:rPr>
        <w:t xml:space="preserve"> of your design. You are welcome to add or tweak the questions for your context</w:t>
      </w:r>
      <w:r w:rsidR="00F6207C" w:rsidRPr="00AA66AD">
        <w:rPr>
          <w:rFonts w:ascii="Arial" w:eastAsia="Quicksand" w:hAnsi="Arial" w:cs="Arial"/>
          <w:sz w:val="32"/>
          <w:szCs w:val="32"/>
        </w:rPr>
        <w:t>.</w:t>
      </w:r>
    </w:p>
    <w:p w14:paraId="58CC5A8C" w14:textId="0ED9D31C" w:rsidR="0067262B" w:rsidRDefault="0067262B"/>
    <w:sectPr w:rsidR="0067262B" w:rsidSect="00896D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1" w:h="16838" w:orient="landscape" w:code="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C515" w14:textId="77777777" w:rsidR="003E21B6" w:rsidRDefault="003E21B6" w:rsidP="00060E5D">
      <w:pPr>
        <w:spacing w:after="0" w:line="240" w:lineRule="auto"/>
      </w:pPr>
      <w:r>
        <w:separator/>
      </w:r>
    </w:p>
  </w:endnote>
  <w:endnote w:type="continuationSeparator" w:id="0">
    <w:p w14:paraId="7EB9E430" w14:textId="77777777" w:rsidR="003E21B6" w:rsidRDefault="003E21B6" w:rsidP="00060E5D">
      <w:pPr>
        <w:spacing w:after="0" w:line="240" w:lineRule="auto"/>
      </w:pPr>
      <w:r>
        <w:continuationSeparator/>
      </w:r>
    </w:p>
  </w:endnote>
  <w:endnote w:type="continuationNotice" w:id="1">
    <w:p w14:paraId="4BE380E9" w14:textId="77777777" w:rsidR="003E21B6" w:rsidRDefault="003E2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alibri"/>
    <w:charset w:val="4D"/>
    <w:family w:val="auto"/>
    <w:pitch w:val="variable"/>
    <w:sig w:usb0="A00000FF" w:usb1="4000205B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A689" w14:textId="77777777" w:rsidR="0067531D" w:rsidRDefault="00675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871D" w14:textId="49182256" w:rsidR="00060E5D" w:rsidRPr="0067531D" w:rsidRDefault="0067531D" w:rsidP="0067531D">
    <w:pPr>
      <w:jc w:val="right"/>
      <w:rPr>
        <w:sz w:val="16"/>
        <w:szCs w:val="16"/>
      </w:rPr>
    </w:pPr>
    <w:r w:rsidRPr="00E43836">
      <w:rPr>
        <w:sz w:val="16"/>
        <w:szCs w:val="16"/>
      </w:rPr>
      <w:t xml:space="preserve">Credits: Initially developed by Linda </w:t>
    </w:r>
    <w:proofErr w:type="spellStart"/>
    <w:r w:rsidRPr="00E43836">
      <w:rPr>
        <w:sz w:val="16"/>
        <w:szCs w:val="16"/>
      </w:rPr>
      <w:t>Ojala</w:t>
    </w:r>
    <w:proofErr w:type="spellEnd"/>
    <w:r w:rsidRPr="00E43836">
      <w:rPr>
        <w:sz w:val="16"/>
        <w:szCs w:val="16"/>
      </w:rPr>
      <w:t xml:space="preserve"> and Chrissie Butler | CORE Education Ltd. Revised by Ministry of Education February</w:t>
    </w:r>
    <w:r>
      <w:rPr>
        <w:sz w:val="16"/>
        <w:szCs w:val="16"/>
      </w:rPr>
      <w:t xml:space="preserve"> </w:t>
    </w:r>
    <w:r w:rsidRPr="00E43836">
      <w:rPr>
        <w:sz w:val="16"/>
        <w:szCs w:val="16"/>
      </w:rPr>
      <w:t xml:space="preserve">2022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7242" w14:textId="77777777" w:rsidR="0067531D" w:rsidRDefault="00675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3971" w14:textId="77777777" w:rsidR="003E21B6" w:rsidRDefault="003E21B6" w:rsidP="00060E5D">
      <w:pPr>
        <w:spacing w:after="0" w:line="240" w:lineRule="auto"/>
      </w:pPr>
      <w:r>
        <w:separator/>
      </w:r>
    </w:p>
  </w:footnote>
  <w:footnote w:type="continuationSeparator" w:id="0">
    <w:p w14:paraId="48C1EA5D" w14:textId="77777777" w:rsidR="003E21B6" w:rsidRDefault="003E21B6" w:rsidP="00060E5D">
      <w:pPr>
        <w:spacing w:after="0" w:line="240" w:lineRule="auto"/>
      </w:pPr>
      <w:r>
        <w:continuationSeparator/>
      </w:r>
    </w:p>
  </w:footnote>
  <w:footnote w:type="continuationNotice" w:id="1">
    <w:p w14:paraId="4BE9BF9E" w14:textId="77777777" w:rsidR="003E21B6" w:rsidRDefault="003E21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8D98" w14:textId="77777777" w:rsidR="0067531D" w:rsidRDefault="00675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0E4D" w14:textId="77777777" w:rsidR="0067531D" w:rsidRDefault="00675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ECD4" w14:textId="77777777" w:rsidR="0067531D" w:rsidRDefault="00675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8A3"/>
    <w:multiLevelType w:val="multilevel"/>
    <w:tmpl w:val="C71AB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87BC0"/>
    <w:multiLevelType w:val="multilevel"/>
    <w:tmpl w:val="8CDEA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804460"/>
    <w:multiLevelType w:val="multilevel"/>
    <w:tmpl w:val="CEFC1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7713E2"/>
    <w:multiLevelType w:val="hybridMultilevel"/>
    <w:tmpl w:val="CD1AD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D7142"/>
    <w:multiLevelType w:val="hybridMultilevel"/>
    <w:tmpl w:val="7EF4EF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A4BF2"/>
    <w:multiLevelType w:val="multilevel"/>
    <w:tmpl w:val="96C46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F44783"/>
    <w:multiLevelType w:val="multilevel"/>
    <w:tmpl w:val="8020B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FB528A"/>
    <w:multiLevelType w:val="hybridMultilevel"/>
    <w:tmpl w:val="6F941A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6ED3"/>
    <w:multiLevelType w:val="hybridMultilevel"/>
    <w:tmpl w:val="CAC6B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3"/>
    <w:rsid w:val="00036D77"/>
    <w:rsid w:val="00037AB8"/>
    <w:rsid w:val="00044E69"/>
    <w:rsid w:val="00060E5D"/>
    <w:rsid w:val="00062D3B"/>
    <w:rsid w:val="00072E98"/>
    <w:rsid w:val="00073179"/>
    <w:rsid w:val="00080D6A"/>
    <w:rsid w:val="00093682"/>
    <w:rsid w:val="000A06FC"/>
    <w:rsid w:val="000A68D8"/>
    <w:rsid w:val="000B7497"/>
    <w:rsid w:val="000D10AD"/>
    <w:rsid w:val="000D6DF3"/>
    <w:rsid w:val="000E28E7"/>
    <w:rsid w:val="000E3055"/>
    <w:rsid w:val="000F249D"/>
    <w:rsid w:val="00130D41"/>
    <w:rsid w:val="00143DDA"/>
    <w:rsid w:val="001468AD"/>
    <w:rsid w:val="0014742D"/>
    <w:rsid w:val="00154261"/>
    <w:rsid w:val="00155F23"/>
    <w:rsid w:val="00164C19"/>
    <w:rsid w:val="001742EA"/>
    <w:rsid w:val="001759FC"/>
    <w:rsid w:val="00190EDB"/>
    <w:rsid w:val="001B7F95"/>
    <w:rsid w:val="001C2DA1"/>
    <w:rsid w:val="001C6EEC"/>
    <w:rsid w:val="001D1877"/>
    <w:rsid w:val="002044BA"/>
    <w:rsid w:val="00245A66"/>
    <w:rsid w:val="00261066"/>
    <w:rsid w:val="00293FF6"/>
    <w:rsid w:val="002A43A5"/>
    <w:rsid w:val="002B3568"/>
    <w:rsid w:val="002B78BD"/>
    <w:rsid w:val="002E4747"/>
    <w:rsid w:val="00312D02"/>
    <w:rsid w:val="003135F0"/>
    <w:rsid w:val="003157F1"/>
    <w:rsid w:val="00324107"/>
    <w:rsid w:val="0032654A"/>
    <w:rsid w:val="00331379"/>
    <w:rsid w:val="00340140"/>
    <w:rsid w:val="00351B7C"/>
    <w:rsid w:val="003544AE"/>
    <w:rsid w:val="0035482A"/>
    <w:rsid w:val="00354964"/>
    <w:rsid w:val="00364B2C"/>
    <w:rsid w:val="0038288C"/>
    <w:rsid w:val="003C1890"/>
    <w:rsid w:val="003D14AE"/>
    <w:rsid w:val="003E21B6"/>
    <w:rsid w:val="003E44E9"/>
    <w:rsid w:val="003F2169"/>
    <w:rsid w:val="00411046"/>
    <w:rsid w:val="00440309"/>
    <w:rsid w:val="004444C5"/>
    <w:rsid w:val="00446896"/>
    <w:rsid w:val="00461266"/>
    <w:rsid w:val="004819DB"/>
    <w:rsid w:val="00490668"/>
    <w:rsid w:val="00491BD4"/>
    <w:rsid w:val="00491E5C"/>
    <w:rsid w:val="004A6984"/>
    <w:rsid w:val="004B2B62"/>
    <w:rsid w:val="004C1423"/>
    <w:rsid w:val="004C1ECA"/>
    <w:rsid w:val="004C5C4B"/>
    <w:rsid w:val="00511183"/>
    <w:rsid w:val="00520C12"/>
    <w:rsid w:val="00532A4B"/>
    <w:rsid w:val="0053787A"/>
    <w:rsid w:val="00570714"/>
    <w:rsid w:val="005861FD"/>
    <w:rsid w:val="005A15B2"/>
    <w:rsid w:val="005A4452"/>
    <w:rsid w:val="005D06B4"/>
    <w:rsid w:val="005E15B3"/>
    <w:rsid w:val="005F5DDB"/>
    <w:rsid w:val="0062349E"/>
    <w:rsid w:val="0064555C"/>
    <w:rsid w:val="00646A2B"/>
    <w:rsid w:val="006504A4"/>
    <w:rsid w:val="00655E8B"/>
    <w:rsid w:val="00662B90"/>
    <w:rsid w:val="0067262B"/>
    <w:rsid w:val="006734B5"/>
    <w:rsid w:val="0067531D"/>
    <w:rsid w:val="00690665"/>
    <w:rsid w:val="006C7D1D"/>
    <w:rsid w:val="006E3358"/>
    <w:rsid w:val="0070009E"/>
    <w:rsid w:val="00702A11"/>
    <w:rsid w:val="00713312"/>
    <w:rsid w:val="0071661C"/>
    <w:rsid w:val="00735D45"/>
    <w:rsid w:val="007524A6"/>
    <w:rsid w:val="00756956"/>
    <w:rsid w:val="00761095"/>
    <w:rsid w:val="00767262"/>
    <w:rsid w:val="007705C9"/>
    <w:rsid w:val="00786214"/>
    <w:rsid w:val="007A6A85"/>
    <w:rsid w:val="007B16ED"/>
    <w:rsid w:val="007B46DD"/>
    <w:rsid w:val="007D0B8D"/>
    <w:rsid w:val="007F45AC"/>
    <w:rsid w:val="00820CE3"/>
    <w:rsid w:val="00826204"/>
    <w:rsid w:val="008348F1"/>
    <w:rsid w:val="00847A13"/>
    <w:rsid w:val="008644B5"/>
    <w:rsid w:val="00867814"/>
    <w:rsid w:val="008874EF"/>
    <w:rsid w:val="00896DBD"/>
    <w:rsid w:val="008A7387"/>
    <w:rsid w:val="008B2E17"/>
    <w:rsid w:val="008D5DD6"/>
    <w:rsid w:val="008F09A2"/>
    <w:rsid w:val="009040E3"/>
    <w:rsid w:val="00905B0C"/>
    <w:rsid w:val="00906652"/>
    <w:rsid w:val="00916C6A"/>
    <w:rsid w:val="00917069"/>
    <w:rsid w:val="009254A4"/>
    <w:rsid w:val="00945A33"/>
    <w:rsid w:val="00947E31"/>
    <w:rsid w:val="00960376"/>
    <w:rsid w:val="00987BE1"/>
    <w:rsid w:val="009B32BC"/>
    <w:rsid w:val="009D2AC8"/>
    <w:rsid w:val="009D5239"/>
    <w:rsid w:val="009D7A24"/>
    <w:rsid w:val="009E0891"/>
    <w:rsid w:val="009E7EA1"/>
    <w:rsid w:val="009F12A2"/>
    <w:rsid w:val="00A02F6F"/>
    <w:rsid w:val="00A12E7F"/>
    <w:rsid w:val="00A450C7"/>
    <w:rsid w:val="00A460AF"/>
    <w:rsid w:val="00A5369F"/>
    <w:rsid w:val="00A715D6"/>
    <w:rsid w:val="00A74885"/>
    <w:rsid w:val="00A80C66"/>
    <w:rsid w:val="00A9281A"/>
    <w:rsid w:val="00A97A52"/>
    <w:rsid w:val="00AA66AD"/>
    <w:rsid w:val="00AD7596"/>
    <w:rsid w:val="00AE2B2B"/>
    <w:rsid w:val="00AF053F"/>
    <w:rsid w:val="00AF1C8A"/>
    <w:rsid w:val="00B10CBC"/>
    <w:rsid w:val="00B12FEA"/>
    <w:rsid w:val="00B375EB"/>
    <w:rsid w:val="00B43575"/>
    <w:rsid w:val="00B7064B"/>
    <w:rsid w:val="00B77E59"/>
    <w:rsid w:val="00B91879"/>
    <w:rsid w:val="00C2748F"/>
    <w:rsid w:val="00C32721"/>
    <w:rsid w:val="00C32746"/>
    <w:rsid w:val="00C43D96"/>
    <w:rsid w:val="00C44E8D"/>
    <w:rsid w:val="00C463E9"/>
    <w:rsid w:val="00C4655F"/>
    <w:rsid w:val="00C53D31"/>
    <w:rsid w:val="00C717EC"/>
    <w:rsid w:val="00C73772"/>
    <w:rsid w:val="00C808AB"/>
    <w:rsid w:val="00CB1710"/>
    <w:rsid w:val="00CB5846"/>
    <w:rsid w:val="00CC5ED8"/>
    <w:rsid w:val="00CC6ED1"/>
    <w:rsid w:val="00CE3C66"/>
    <w:rsid w:val="00CF047F"/>
    <w:rsid w:val="00CF4E50"/>
    <w:rsid w:val="00D03084"/>
    <w:rsid w:val="00D065A0"/>
    <w:rsid w:val="00D36B05"/>
    <w:rsid w:val="00D530D6"/>
    <w:rsid w:val="00D628E8"/>
    <w:rsid w:val="00D818D0"/>
    <w:rsid w:val="00D937F7"/>
    <w:rsid w:val="00DA735B"/>
    <w:rsid w:val="00DB0180"/>
    <w:rsid w:val="00DB19C8"/>
    <w:rsid w:val="00DB7BB7"/>
    <w:rsid w:val="00DD0CC8"/>
    <w:rsid w:val="00DD28CB"/>
    <w:rsid w:val="00DF6C6C"/>
    <w:rsid w:val="00E122A8"/>
    <w:rsid w:val="00E24DA4"/>
    <w:rsid w:val="00E35D96"/>
    <w:rsid w:val="00E42810"/>
    <w:rsid w:val="00E4492C"/>
    <w:rsid w:val="00E478D9"/>
    <w:rsid w:val="00E82C58"/>
    <w:rsid w:val="00E83347"/>
    <w:rsid w:val="00E92588"/>
    <w:rsid w:val="00E96D26"/>
    <w:rsid w:val="00EA3CBA"/>
    <w:rsid w:val="00EA5FBD"/>
    <w:rsid w:val="00EB3396"/>
    <w:rsid w:val="00EB448D"/>
    <w:rsid w:val="00EC14F0"/>
    <w:rsid w:val="00EC531F"/>
    <w:rsid w:val="00ED5420"/>
    <w:rsid w:val="00EE2257"/>
    <w:rsid w:val="00EE5BC6"/>
    <w:rsid w:val="00F01900"/>
    <w:rsid w:val="00F04917"/>
    <w:rsid w:val="00F13847"/>
    <w:rsid w:val="00F22D3E"/>
    <w:rsid w:val="00F24B22"/>
    <w:rsid w:val="00F3073D"/>
    <w:rsid w:val="00F5242F"/>
    <w:rsid w:val="00F6207C"/>
    <w:rsid w:val="00F67010"/>
    <w:rsid w:val="00F70DEE"/>
    <w:rsid w:val="00F94580"/>
    <w:rsid w:val="00FA45F3"/>
    <w:rsid w:val="00FB796E"/>
    <w:rsid w:val="00FC3E0D"/>
    <w:rsid w:val="00FE48D6"/>
    <w:rsid w:val="02BD6C9D"/>
    <w:rsid w:val="098AF2C8"/>
    <w:rsid w:val="15D36B3B"/>
    <w:rsid w:val="3077C613"/>
    <w:rsid w:val="415AC3F2"/>
    <w:rsid w:val="7C94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A2E8"/>
  <w15:chartTrackingRefBased/>
  <w15:docId w15:val="{2CC40178-2763-467E-8BA9-09C36AA9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B3"/>
    <w:pPr>
      <w:spacing w:after="0" w:line="276" w:lineRule="auto"/>
      <w:ind w:left="720"/>
      <w:contextualSpacing/>
    </w:pPr>
    <w:rPr>
      <w:rFonts w:ascii="Arial" w:eastAsia="Arial" w:hAnsi="Arial" w:cs="Arial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06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E5D"/>
  </w:style>
  <w:style w:type="paragraph" w:styleId="Footer">
    <w:name w:val="footer"/>
    <w:basedOn w:val="Normal"/>
    <w:link w:val="FooterChar"/>
    <w:uiPriority w:val="99"/>
    <w:unhideWhenUsed/>
    <w:rsid w:val="0006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toNCEA_x002e_Edu xmlns="81d0248a-2e06-49b4-89f7-b9bc29f945c9">false</AddedtoNCEA_x002e_Edu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7" ma:contentTypeDescription="Create a new document." ma:contentTypeScope="" ma:versionID="26546ad9f1f2e407b2c2dbaa41a47bae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f91ceb751fd5877924d52373001d476d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AddedtoNCEA_x002e_Edu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AddedtoNCEA_x002e_Edu" ma:index="21" nillable="true" ma:displayName="Added to NCEA.Edu" ma:default="0" ma:description="Has this document been processed and added to NCEA.Edu?" ma:format="Dropdown" ma:internalName="AddedtoNCEA_x002e_Edu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81c8c7-0626-4f78-b26c-2d381278d10d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C5652-7483-45CC-9C1D-7CD0D8D84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1B596-2698-45A3-86A4-667568C711BF}">
  <ds:schemaRefs>
    <ds:schemaRef ds:uri="http://schemas.microsoft.com/office/2006/metadata/properties"/>
    <ds:schemaRef ds:uri="http://schemas.microsoft.com/office/infopath/2007/PartnerControls"/>
    <ds:schemaRef ds:uri="81d0248a-2e06-49b4-89f7-b9bc29f945c9"/>
    <ds:schemaRef ds:uri="ed3e34cf-7efe-43eb-b380-d72733cec4ed"/>
  </ds:schemaRefs>
</ds:datastoreItem>
</file>

<file path=customXml/itemProps3.xml><?xml version="1.0" encoding="utf-8"?>
<ds:datastoreItem xmlns:ds="http://schemas.openxmlformats.org/officeDocument/2006/customXml" ds:itemID="{2EF54C6C-C8F0-4801-9B2C-88E55492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Butler</dc:creator>
  <cp:keywords/>
  <dc:description/>
  <cp:lastModifiedBy>Sean Dunne</cp:lastModifiedBy>
  <cp:revision>14</cp:revision>
  <cp:lastPrinted>2021-09-24T05:26:00Z</cp:lastPrinted>
  <dcterms:created xsi:type="dcterms:W3CDTF">2022-06-30T00:34:00Z</dcterms:created>
  <dcterms:modified xsi:type="dcterms:W3CDTF">2022-08-01T04:13:00Z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MediaServiceImageTags">
    <vt:lpwstr/>
  </property>
</Properties>
</file>