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667DD" w14:textId="40521F0B" w:rsidR="008D31B5" w:rsidRPr="00B85C0A" w:rsidRDefault="003C1E4E" w:rsidP="00B85C0A">
      <w:pPr>
        <w:pStyle w:val="Heading1"/>
        <w:rPr>
          <w:b/>
          <w:bCs/>
        </w:rPr>
      </w:pPr>
      <w:r w:rsidRPr="00B85C0A">
        <w:rPr>
          <w:b/>
          <w:bCs/>
        </w:rPr>
        <w:t>G</w:t>
      </w:r>
      <w:r w:rsidR="00FE6057">
        <w:rPr>
          <w:b/>
          <w:bCs/>
        </w:rPr>
        <w:t>O</w:t>
      </w:r>
      <w:r w:rsidR="006C7F05" w:rsidRPr="00B85C0A">
        <w:rPr>
          <w:b/>
          <w:bCs/>
        </w:rPr>
        <w:t xml:space="preserve"> Level 1 Course Outline 1</w:t>
      </w:r>
    </w:p>
    <w:p w14:paraId="4DDB72A2" w14:textId="77777777" w:rsidR="008D31B5" w:rsidRDefault="006C7F05">
      <w:pPr>
        <w:pStyle w:val="Heading1"/>
        <w:rPr>
          <w:sz w:val="26"/>
          <w:szCs w:val="26"/>
        </w:rPr>
      </w:pPr>
      <w:r>
        <w:rPr>
          <w:sz w:val="26"/>
          <w:szCs w:val="26"/>
        </w:rPr>
        <w:t xml:space="preserve">Guide to aid teacher planning only - designed to be printed or viewed in A3, Landscape. </w:t>
      </w:r>
    </w:p>
    <w:p w14:paraId="76C99986" w14:textId="77777777" w:rsidR="008D31B5" w:rsidRDefault="006C7F05">
      <w:pPr>
        <w:pStyle w:val="Heading2"/>
      </w:pPr>
      <w:r>
        <w:t>Purpose</w:t>
      </w:r>
    </w:p>
    <w:p w14:paraId="1EFC0533" w14:textId="1BA5673D" w:rsidR="001E2AF2" w:rsidRDefault="006C7F05" w:rsidP="00B85C0A">
      <w:r>
        <w:t xml:space="preserve">This example Course Outline has been produced to help teachers and schools understand the new NCEA Learning and Assessment </w:t>
      </w:r>
      <w:proofErr w:type="gramStart"/>
      <w:r>
        <w:t>matrices, and</w:t>
      </w:r>
      <w:proofErr w:type="gramEnd"/>
      <w:r>
        <w:t xml:space="preserve"> could be used to create a year-long programme of learning. It will give teachers ideas of how the new </w:t>
      </w:r>
      <w:r w:rsidR="00BD2E18">
        <w:t>S</w:t>
      </w:r>
      <w:r>
        <w:t xml:space="preserve">tandards might work to assess the curriculum at a particular level. </w:t>
      </w:r>
    </w:p>
    <w:p w14:paraId="45604134" w14:textId="61F3D3F6" w:rsidR="008D31B5" w:rsidRPr="00614FDA" w:rsidRDefault="006C7F05" w:rsidP="00B85C0A">
      <w:pPr>
        <w:pStyle w:val="Heading2"/>
      </w:pPr>
      <w:r w:rsidRPr="00614FDA">
        <w:t xml:space="preserve">Context: Little </w:t>
      </w:r>
      <w:r w:rsidR="00C15FFF" w:rsidRPr="00614FDA">
        <w:t>and</w:t>
      </w:r>
      <w:r w:rsidRPr="00614FDA">
        <w:t xml:space="preserve"> </w:t>
      </w:r>
      <w:r w:rsidRPr="00B85C0A">
        <w:t>Large</w:t>
      </w:r>
      <w:r w:rsidRPr="00614FDA">
        <w:t xml:space="preserve">? Geographies of </w:t>
      </w:r>
      <w:r w:rsidR="00513A6F">
        <w:t xml:space="preserve">Aotearoa </w:t>
      </w:r>
      <w:r w:rsidRPr="00614FDA">
        <w:t>New Zealand and Brazil</w:t>
      </w:r>
    </w:p>
    <w:p w14:paraId="0C311659" w14:textId="1ADDE101" w:rsidR="008D31B5" w:rsidRDefault="001E2AF2">
      <w:r>
        <w:t xml:space="preserve">This unit plan takes a thematic approach to Year 11 </w:t>
      </w:r>
      <w:r w:rsidR="00BD2E18">
        <w:t>G</w:t>
      </w:r>
      <w:r>
        <w:t>eography</w:t>
      </w:r>
      <w:r w:rsidR="008342E0">
        <w:t>, driven by key inquiry questions.</w:t>
      </w:r>
      <w:r>
        <w:t xml:space="preserve"> The rationale for focusing on </w:t>
      </w:r>
      <w:r w:rsidR="00513A6F">
        <w:t xml:space="preserve">Aotearoa </w:t>
      </w:r>
      <w:r>
        <w:t xml:space="preserve">New Zealand and Brazil is to help students begin to develop an appreciation of the </w:t>
      </w:r>
      <w:r w:rsidR="008342E0">
        <w:t>rich</w:t>
      </w:r>
      <w:r>
        <w:t xml:space="preserve"> diversity of each country. </w:t>
      </w:r>
      <w:r w:rsidR="00C6419F">
        <w:t>Consequently, comparisons within each country are as significant as comparisons between each country. Local, regional, national</w:t>
      </w:r>
      <w:r w:rsidR="00AC5DE7">
        <w:t>,</w:t>
      </w:r>
      <w:r w:rsidR="00C6419F">
        <w:t xml:space="preserve"> and global scales and geographical practice are assumed through the unit plan.  </w:t>
      </w:r>
    </w:p>
    <w:tbl>
      <w:tblPr>
        <w:tblStyle w:val="a"/>
        <w:tblW w:w="21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4"/>
        <w:gridCol w:w="14738"/>
        <w:gridCol w:w="1984"/>
      </w:tblGrid>
      <w:tr w:rsidR="008D31B5" w14:paraId="218BCF98" w14:textId="77777777" w:rsidTr="48F309C7">
        <w:trPr>
          <w:trHeight w:val="827"/>
        </w:trPr>
        <w:tc>
          <w:tcPr>
            <w:tcW w:w="4394" w:type="dxa"/>
            <w:shd w:val="clear" w:color="auto" w:fill="DEEBF6"/>
          </w:tcPr>
          <w:p w14:paraId="5233021D" w14:textId="77777777" w:rsidR="008D31B5" w:rsidRDefault="006C7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0"/>
              </w:tabs>
              <w:spacing w:after="160"/>
              <w:ind w:right="286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Significant Learning</w:t>
            </w:r>
          </w:p>
        </w:tc>
        <w:tc>
          <w:tcPr>
            <w:tcW w:w="14738" w:type="dxa"/>
            <w:shd w:val="clear" w:color="auto" w:fill="DEEBF6"/>
          </w:tcPr>
          <w:p w14:paraId="09E4EBB4" w14:textId="77777777" w:rsidR="008D31B5" w:rsidRDefault="006C7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0"/>
              </w:tabs>
              <w:spacing w:after="160"/>
              <w:ind w:right="286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Learning activities and assessment opportunities</w:t>
            </w:r>
          </w:p>
          <w:p w14:paraId="783B4B3B" w14:textId="34D99961" w:rsidR="008D31B5" w:rsidRPr="00BD2E18" w:rsidRDefault="006C7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0"/>
              </w:tabs>
              <w:spacing w:after="160"/>
              <w:ind w:right="286"/>
              <w:rPr>
                <w:color w:val="231F20"/>
              </w:rPr>
            </w:pPr>
            <w:r>
              <w:rPr>
                <w:color w:val="231F20"/>
              </w:rPr>
              <w:t>Throughout the year assessment for learning happens often. Evidence may also be collected for summative assessment.</w:t>
            </w:r>
          </w:p>
        </w:tc>
        <w:tc>
          <w:tcPr>
            <w:tcW w:w="1984" w:type="dxa"/>
            <w:shd w:val="clear" w:color="auto" w:fill="DEEBF6"/>
          </w:tcPr>
          <w:p w14:paraId="15C207A7" w14:textId="77777777" w:rsidR="008D31B5" w:rsidRDefault="006C7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0"/>
              </w:tabs>
              <w:spacing w:after="160"/>
              <w:ind w:right="286"/>
              <w:rPr>
                <w:b/>
                <w:color w:val="231F2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 xml:space="preserve">Duration </w:t>
            </w:r>
          </w:p>
          <w:p w14:paraId="4FAC56D3" w14:textId="77777777" w:rsidR="008D31B5" w:rsidRDefault="006C7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0"/>
              </w:tabs>
              <w:spacing w:after="160"/>
              <w:ind w:right="286"/>
              <w:rPr>
                <w:b/>
                <w:color w:val="231F20"/>
              </w:rPr>
            </w:pPr>
            <w:r>
              <w:rPr>
                <w:color w:val="231F20"/>
                <w:sz w:val="20"/>
                <w:szCs w:val="20"/>
              </w:rPr>
              <w:t>Total of 32 weeks</w:t>
            </w:r>
            <w:r>
              <w:rPr>
                <w:b/>
                <w:color w:val="231F20"/>
                <w:sz w:val="20"/>
                <w:szCs w:val="20"/>
              </w:rPr>
              <w:t xml:space="preserve">  </w:t>
            </w:r>
          </w:p>
        </w:tc>
      </w:tr>
      <w:tr w:rsidR="008D31B5" w14:paraId="499F452F" w14:textId="77777777" w:rsidTr="48F309C7">
        <w:trPr>
          <w:trHeight w:val="1164"/>
        </w:trPr>
        <w:tc>
          <w:tcPr>
            <w:tcW w:w="4394" w:type="dxa"/>
            <w:shd w:val="clear" w:color="auto" w:fill="auto"/>
          </w:tcPr>
          <w:p w14:paraId="0BA7C620" w14:textId="77777777" w:rsidR="008D31B5" w:rsidRDefault="008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3E686D2D" w14:textId="77777777" w:rsidR="00B85795" w:rsidRDefault="00B8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47312FFD" w14:textId="475167C1" w:rsidR="00B85795" w:rsidRPr="00733F0C" w:rsidRDefault="00884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000000" w:themeColor="text1"/>
              </w:rPr>
            </w:pPr>
            <w:r>
              <w:rPr>
                <w:color w:val="000000"/>
                <w:sz w:val="18"/>
                <w:szCs w:val="18"/>
              </w:rPr>
              <w:t>D</w:t>
            </w:r>
            <w:r w:rsidR="00733F0C">
              <w:rPr>
                <w:color w:val="000000"/>
                <w:sz w:val="18"/>
                <w:szCs w:val="18"/>
              </w:rPr>
              <w:t xml:space="preserve">escribe the key natural and cultural characteristics of </w:t>
            </w:r>
            <w:r w:rsidR="00AC5DE7">
              <w:rPr>
                <w:color w:val="000000"/>
                <w:sz w:val="18"/>
                <w:szCs w:val="18"/>
              </w:rPr>
              <w:t xml:space="preserve">te </w:t>
            </w:r>
            <w:proofErr w:type="spellStart"/>
            <w:r w:rsidR="00042B65">
              <w:rPr>
                <w:color w:val="000000"/>
                <w:sz w:val="18"/>
                <w:szCs w:val="18"/>
              </w:rPr>
              <w:t>taiao</w:t>
            </w:r>
            <w:proofErr w:type="spellEnd"/>
          </w:p>
          <w:p w14:paraId="450AD22E" w14:textId="69FCC76A" w:rsidR="00B85795" w:rsidRDefault="00884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I</w:t>
            </w:r>
            <w:r w:rsidR="00BC1EDF" w:rsidRPr="00BC1EDF">
              <w:rPr>
                <w:color w:val="000000" w:themeColor="text1"/>
                <w:sz w:val="18"/>
                <w:szCs w:val="18"/>
              </w:rPr>
              <w:t>nvestigate how natural processes operate</w:t>
            </w:r>
            <w:r w:rsidR="00AC5DE7">
              <w:rPr>
                <w:color w:val="000000" w:themeColor="text1"/>
                <w:sz w:val="18"/>
                <w:szCs w:val="18"/>
              </w:rPr>
              <w:t xml:space="preserve"> within te</w:t>
            </w:r>
            <w:r w:rsidR="00BC1EDF" w:rsidRPr="00BC1EDF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042B65">
              <w:rPr>
                <w:color w:val="000000" w:themeColor="text1"/>
                <w:sz w:val="18"/>
                <w:szCs w:val="18"/>
              </w:rPr>
              <w:t>taiao</w:t>
            </w:r>
            <w:proofErr w:type="spellEnd"/>
          </w:p>
          <w:p w14:paraId="4B2DFD4F" w14:textId="77777777" w:rsidR="00733F0C" w:rsidRDefault="00733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000000" w:themeColor="text1"/>
              </w:rPr>
            </w:pPr>
          </w:p>
          <w:p w14:paraId="5E3A50FB" w14:textId="53C83567" w:rsidR="00B85795" w:rsidRDefault="00B8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42B59C17" w14:textId="77777777" w:rsidR="00A25BB3" w:rsidRDefault="00A25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7E418FF0" w14:textId="76F1C8FA" w:rsidR="00B85795" w:rsidRDefault="00BD2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Explore the relationship between te </w:t>
            </w:r>
            <w:proofErr w:type="spellStart"/>
            <w:r>
              <w:rPr>
                <w:color w:val="000000"/>
                <w:sz w:val="18"/>
                <w:szCs w:val="18"/>
              </w:rPr>
              <w:t>taiao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and the location of communities</w:t>
            </w:r>
          </w:p>
          <w:p w14:paraId="314BDDF4" w14:textId="77777777" w:rsidR="00AC5DE7" w:rsidRDefault="00AC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6A0FB84B" w14:textId="77777777" w:rsidR="00AC5DE7" w:rsidRDefault="00AC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343BD376" w14:textId="468EA9AA" w:rsidR="00B85795" w:rsidRPr="001B512A" w:rsidRDefault="00884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E</w:t>
            </w:r>
            <w:r w:rsidR="001B512A" w:rsidRPr="001B512A">
              <w:rPr>
                <w:color w:val="231F20"/>
                <w:sz w:val="18"/>
                <w:szCs w:val="18"/>
              </w:rPr>
              <w:t>xplore how spatial patterns influence people</w:t>
            </w:r>
          </w:p>
          <w:p w14:paraId="762C37A5" w14:textId="77777777" w:rsidR="00B85795" w:rsidRDefault="00B8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195FB6B8" w14:textId="781E17C5" w:rsidR="00B85795" w:rsidRDefault="00884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  <w:r>
              <w:rPr>
                <w:color w:val="000000"/>
                <w:sz w:val="18"/>
                <w:szCs w:val="18"/>
              </w:rPr>
              <w:t>E</w:t>
            </w:r>
            <w:r w:rsidR="00733F0C">
              <w:rPr>
                <w:color w:val="000000"/>
                <w:sz w:val="18"/>
                <w:szCs w:val="18"/>
              </w:rPr>
              <w:t xml:space="preserve">xplore the impact of people on </w:t>
            </w:r>
            <w:r w:rsidR="00377915">
              <w:rPr>
                <w:color w:val="000000"/>
                <w:sz w:val="18"/>
                <w:szCs w:val="18"/>
              </w:rPr>
              <w:t>t</w:t>
            </w:r>
            <w:r w:rsidR="00042B65">
              <w:rPr>
                <w:color w:val="000000"/>
                <w:sz w:val="18"/>
                <w:szCs w:val="18"/>
              </w:rPr>
              <w:t xml:space="preserve">e </w:t>
            </w:r>
            <w:proofErr w:type="spellStart"/>
            <w:r w:rsidR="00377915">
              <w:rPr>
                <w:color w:val="000000"/>
                <w:sz w:val="18"/>
                <w:szCs w:val="18"/>
              </w:rPr>
              <w:t>taiao</w:t>
            </w:r>
            <w:proofErr w:type="spellEnd"/>
            <w:r w:rsidR="00733F0C">
              <w:rPr>
                <w:color w:val="000000"/>
                <w:sz w:val="18"/>
                <w:szCs w:val="18"/>
              </w:rPr>
              <w:t xml:space="preserve"> and consider the consequences of this</w:t>
            </w:r>
          </w:p>
          <w:p w14:paraId="07F17B67" w14:textId="75EC1A59" w:rsidR="00B85795" w:rsidRDefault="00884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</w:t>
            </w:r>
            <w:r w:rsidR="00B85795" w:rsidRPr="4D0E6635">
              <w:rPr>
                <w:color w:val="000000" w:themeColor="text1"/>
                <w:sz w:val="18"/>
                <w:szCs w:val="18"/>
              </w:rPr>
              <w:t xml:space="preserve">xamine the relationships that </w:t>
            </w:r>
            <w:proofErr w:type="spellStart"/>
            <w:r w:rsidR="00B85795" w:rsidRPr="4D0E6635">
              <w:rPr>
                <w:color w:val="000000" w:themeColor="text1"/>
                <w:sz w:val="18"/>
                <w:szCs w:val="18"/>
              </w:rPr>
              <w:t>t</w:t>
            </w:r>
            <w:r w:rsidR="31B0326C" w:rsidRPr="4D0E6635">
              <w:rPr>
                <w:color w:val="000000" w:themeColor="text1"/>
                <w:sz w:val="18"/>
                <w:szCs w:val="18"/>
              </w:rPr>
              <w:t>a</w:t>
            </w:r>
            <w:r w:rsidR="00B85795" w:rsidRPr="4D0E6635">
              <w:rPr>
                <w:color w:val="000000" w:themeColor="text1"/>
                <w:sz w:val="18"/>
                <w:szCs w:val="18"/>
              </w:rPr>
              <w:t>ngata</w:t>
            </w:r>
            <w:proofErr w:type="spellEnd"/>
            <w:r w:rsidR="00B85795" w:rsidRPr="4D0E6635">
              <w:rPr>
                <w:color w:val="000000" w:themeColor="text1"/>
                <w:sz w:val="18"/>
                <w:szCs w:val="18"/>
              </w:rPr>
              <w:t xml:space="preserve"> whenua have with significant places</w:t>
            </w:r>
          </w:p>
          <w:p w14:paraId="5617C7A1" w14:textId="77777777" w:rsidR="001A7F5A" w:rsidRDefault="001A7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69524194" w14:textId="386DD20A" w:rsidR="001A7F5A" w:rsidRDefault="00884724" w:rsidP="001A7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  <w:r>
              <w:rPr>
                <w:color w:val="000000"/>
                <w:sz w:val="18"/>
                <w:szCs w:val="18"/>
              </w:rPr>
              <w:t>E</w:t>
            </w:r>
            <w:r w:rsidR="001A7F5A">
              <w:rPr>
                <w:color w:val="000000"/>
                <w:sz w:val="18"/>
                <w:szCs w:val="18"/>
              </w:rPr>
              <w:t xml:space="preserve">xplore the relationship </w:t>
            </w:r>
            <w:r w:rsidR="00BD2E18">
              <w:rPr>
                <w:color w:val="000000"/>
                <w:sz w:val="18"/>
                <w:szCs w:val="18"/>
              </w:rPr>
              <w:t>between</w:t>
            </w:r>
            <w:r w:rsidR="00AC5DE7">
              <w:rPr>
                <w:color w:val="000000"/>
                <w:sz w:val="18"/>
                <w:szCs w:val="18"/>
              </w:rPr>
              <w:t xml:space="preserve"> te</w:t>
            </w:r>
            <w:r w:rsidR="00401FE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F32C7">
              <w:rPr>
                <w:color w:val="000000"/>
                <w:sz w:val="18"/>
                <w:szCs w:val="18"/>
              </w:rPr>
              <w:t>taiao</w:t>
            </w:r>
            <w:proofErr w:type="spellEnd"/>
            <w:r w:rsidR="001A7F5A">
              <w:rPr>
                <w:color w:val="000000"/>
                <w:sz w:val="18"/>
                <w:szCs w:val="18"/>
              </w:rPr>
              <w:t xml:space="preserve"> and the location of communities</w:t>
            </w:r>
          </w:p>
          <w:p w14:paraId="13AABFA8" w14:textId="77777777" w:rsidR="001A7F5A" w:rsidRDefault="001A7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</w:tc>
        <w:tc>
          <w:tcPr>
            <w:tcW w:w="14738" w:type="dxa"/>
            <w:shd w:val="clear" w:color="auto" w:fill="auto"/>
          </w:tcPr>
          <w:p w14:paraId="1887514C" w14:textId="77777777" w:rsidR="008D31B5" w:rsidRPr="001711D4" w:rsidRDefault="003C1E4E" w:rsidP="001711D4">
            <w:pPr>
              <w:rPr>
                <w:u w:val="single"/>
              </w:rPr>
            </w:pPr>
            <w:r w:rsidRPr="001711D4">
              <w:rPr>
                <w:u w:val="single"/>
              </w:rPr>
              <w:t>Introduction to Geograph</w:t>
            </w:r>
            <w:r w:rsidR="00B05497" w:rsidRPr="001711D4">
              <w:rPr>
                <w:u w:val="single"/>
              </w:rPr>
              <w:t>y</w:t>
            </w:r>
          </w:p>
          <w:p w14:paraId="1A468C1B" w14:textId="77777777" w:rsidR="003C1E4E" w:rsidRPr="00214617" w:rsidRDefault="003C1E4E" w:rsidP="003C1E4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214617">
              <w:rPr>
                <w:b/>
              </w:rPr>
              <w:t>How can maps represent natural (physical) and cultural (human) features of the world?</w:t>
            </w:r>
          </w:p>
          <w:p w14:paraId="1F79A3D4" w14:textId="77777777" w:rsidR="003329D5" w:rsidRDefault="001E2AF2" w:rsidP="003C1E4E">
            <w:pPr>
              <w:pStyle w:val="ListParagraph"/>
              <w:numPr>
                <w:ilvl w:val="0"/>
                <w:numId w:val="1"/>
              </w:numPr>
            </w:pPr>
            <w:r>
              <w:t>Maps</w:t>
            </w:r>
            <w:r w:rsidR="003329D5">
              <w:t xml:space="preserve"> </w:t>
            </w:r>
            <w:r w:rsidR="00214617">
              <w:t xml:space="preserve">as </w:t>
            </w:r>
            <w:r>
              <w:t xml:space="preserve">a </w:t>
            </w:r>
            <w:r w:rsidR="003329D5">
              <w:t>tool of colonisation</w:t>
            </w:r>
            <w:r w:rsidR="00214617">
              <w:t>,</w:t>
            </w:r>
            <w:r w:rsidR="003329D5">
              <w:t xml:space="preserve"> understanding</w:t>
            </w:r>
            <w:r w:rsidR="00214617">
              <w:t>, and</w:t>
            </w:r>
            <w:r w:rsidR="003329D5">
              <w:t xml:space="preserve"> representation</w:t>
            </w:r>
            <w:r w:rsidR="00214617">
              <w:t>.</w:t>
            </w:r>
            <w:r w:rsidR="003329D5">
              <w:t xml:space="preserve">  </w:t>
            </w:r>
          </w:p>
          <w:p w14:paraId="188EC273" w14:textId="27114652" w:rsidR="00214617" w:rsidRDefault="00DE3C88" w:rsidP="00214617">
            <w:pPr>
              <w:pStyle w:val="ListParagraph"/>
              <w:numPr>
                <w:ilvl w:val="0"/>
                <w:numId w:val="1"/>
              </w:numPr>
            </w:pPr>
            <w:r>
              <w:t>Mapping</w:t>
            </w:r>
            <w:r w:rsidR="003C1E4E">
              <w:t xml:space="preserve"> </w:t>
            </w:r>
            <w:r w:rsidR="00513A6F">
              <w:t xml:space="preserve">Aotearoa </w:t>
            </w:r>
            <w:r w:rsidR="003C1E4E">
              <w:t>New Zealand and Brazil</w:t>
            </w:r>
            <w:r w:rsidR="00214617">
              <w:t>.</w:t>
            </w:r>
            <w:r w:rsidR="003C1E4E">
              <w:t xml:space="preserve"> Aspects that might be </w:t>
            </w:r>
            <w:r w:rsidR="00406E1A">
              <w:t>mapped</w:t>
            </w:r>
            <w:r w:rsidR="003C1E4E">
              <w:t xml:space="preserve">: </w:t>
            </w:r>
          </w:p>
          <w:p w14:paraId="37C685BA" w14:textId="3B40E614" w:rsidR="003C1E4E" w:rsidRDefault="003C1E4E" w:rsidP="00E30E5E">
            <w:pPr>
              <w:pStyle w:val="ListParagraph"/>
              <w:numPr>
                <w:ilvl w:val="2"/>
                <w:numId w:val="11"/>
              </w:numPr>
            </w:pPr>
            <w:r>
              <w:t>Absolute and relative locations</w:t>
            </w:r>
            <w:r w:rsidR="001E2AF2">
              <w:t xml:space="preserve"> of world countries</w:t>
            </w:r>
            <w:r>
              <w:t xml:space="preserve"> at global/continental scales </w:t>
            </w:r>
          </w:p>
          <w:p w14:paraId="56050324" w14:textId="003332AC" w:rsidR="00DE3C88" w:rsidRDefault="001E2AF2" w:rsidP="00E30E5E">
            <w:pPr>
              <w:pStyle w:val="ListParagraph"/>
              <w:numPr>
                <w:ilvl w:val="2"/>
                <w:numId w:val="11"/>
              </w:numPr>
            </w:pPr>
            <w:r>
              <w:t xml:space="preserve">Global </w:t>
            </w:r>
            <w:r w:rsidR="002D1C22">
              <w:t>c</w:t>
            </w:r>
            <w:r w:rsidR="00DE3C88">
              <w:t>limatic zon</w:t>
            </w:r>
            <w:r>
              <w:t xml:space="preserve">ation and explanation </w:t>
            </w:r>
            <w:r w:rsidR="003C1E4E">
              <w:t xml:space="preserve">                </w:t>
            </w:r>
          </w:p>
          <w:p w14:paraId="19565C5D" w14:textId="510DE809" w:rsidR="00406E1A" w:rsidRDefault="00DE3C88" w:rsidP="00E30E5E">
            <w:pPr>
              <w:pStyle w:val="ListParagraph"/>
              <w:numPr>
                <w:ilvl w:val="2"/>
                <w:numId w:val="11"/>
              </w:numPr>
            </w:pPr>
            <w:r>
              <w:t>Soils and vegetation</w:t>
            </w:r>
            <w:r w:rsidR="001E2AF2">
              <w:t xml:space="preserve"> of </w:t>
            </w:r>
            <w:r w:rsidR="00513A6F">
              <w:t>Aotearoa New Zealand</w:t>
            </w:r>
            <w:r w:rsidR="001E2AF2">
              <w:t xml:space="preserve"> and Brazil</w:t>
            </w:r>
          </w:p>
          <w:p w14:paraId="21221EEC" w14:textId="4CB02BE2" w:rsidR="00DE3C88" w:rsidRDefault="00406E1A" w:rsidP="00E30E5E">
            <w:pPr>
              <w:pStyle w:val="ListParagraph"/>
              <w:numPr>
                <w:ilvl w:val="2"/>
                <w:numId w:val="11"/>
              </w:numPr>
            </w:pPr>
            <w:r>
              <w:t>Major physical landscapes</w:t>
            </w:r>
            <w:r w:rsidR="003C1E4E">
              <w:t xml:space="preserve"> </w:t>
            </w:r>
            <w:r w:rsidR="004901AF">
              <w:t xml:space="preserve">(focus on erosion, transportation, </w:t>
            </w:r>
            <w:r w:rsidR="002D1C22">
              <w:t>and</w:t>
            </w:r>
            <w:r w:rsidR="004901AF">
              <w:t xml:space="preserve"> deposition)</w:t>
            </w:r>
            <w:r w:rsidR="003C1E4E">
              <w:t xml:space="preserve">                                       </w:t>
            </w:r>
          </w:p>
          <w:p w14:paraId="350913FC" w14:textId="5CC384BD" w:rsidR="003C1E4E" w:rsidRDefault="001E2AF2" w:rsidP="00E30E5E">
            <w:pPr>
              <w:pStyle w:val="ListParagraph"/>
              <w:numPr>
                <w:ilvl w:val="2"/>
                <w:numId w:val="11"/>
              </w:numPr>
            </w:pPr>
            <w:r>
              <w:t>Location of cities and major transport routes</w:t>
            </w:r>
            <w:r w:rsidR="00A25BB3">
              <w:t>.</w:t>
            </w:r>
          </w:p>
          <w:p w14:paraId="385072A1" w14:textId="77777777" w:rsidR="00B05497" w:rsidRDefault="00B05497" w:rsidP="003C1E4E">
            <w:pPr>
              <w:pStyle w:val="ListParagraph"/>
              <w:ind w:left="410"/>
            </w:pPr>
          </w:p>
          <w:p w14:paraId="014A5A4B" w14:textId="77777777" w:rsidR="00DE3C88" w:rsidRPr="001711D4" w:rsidRDefault="00B05497" w:rsidP="001711D4">
            <w:pPr>
              <w:rPr>
                <w:u w:val="single"/>
              </w:rPr>
            </w:pPr>
            <w:r w:rsidRPr="001711D4">
              <w:rPr>
                <w:u w:val="single"/>
              </w:rPr>
              <w:t xml:space="preserve">Population </w:t>
            </w:r>
            <w:r w:rsidR="001E2AF2" w:rsidRPr="001711D4">
              <w:rPr>
                <w:u w:val="single"/>
              </w:rPr>
              <w:t>Patterns</w:t>
            </w:r>
          </w:p>
          <w:p w14:paraId="1C768D85" w14:textId="1A2EAC81" w:rsidR="00B05497" w:rsidRDefault="00DE3C88" w:rsidP="004901AF">
            <w:pPr>
              <w:pStyle w:val="ListParagraph"/>
              <w:numPr>
                <w:ilvl w:val="0"/>
                <w:numId w:val="1"/>
              </w:numPr>
            </w:pPr>
            <w:r w:rsidRPr="00B05497">
              <w:rPr>
                <w:b/>
              </w:rPr>
              <w:t xml:space="preserve">What is the </w:t>
            </w:r>
            <w:r w:rsidRPr="00B05497">
              <w:rPr>
                <w:b/>
                <w:i/>
              </w:rPr>
              <w:t>relationship</w:t>
            </w:r>
            <w:r w:rsidRPr="00B05497">
              <w:rPr>
                <w:b/>
              </w:rPr>
              <w:t xml:space="preserve"> between population distribution and </w:t>
            </w:r>
            <w:r w:rsidR="00D91A5F">
              <w:rPr>
                <w:b/>
              </w:rPr>
              <w:t xml:space="preserve">the </w:t>
            </w:r>
            <w:r w:rsidR="00406E1A" w:rsidRPr="00B05497">
              <w:rPr>
                <w:b/>
              </w:rPr>
              <w:t xml:space="preserve">physical geography of </w:t>
            </w:r>
            <w:r w:rsidR="00513A6F">
              <w:rPr>
                <w:b/>
              </w:rPr>
              <w:t xml:space="preserve">Aotearoa </w:t>
            </w:r>
            <w:r w:rsidR="00406E1A" w:rsidRPr="00B05497">
              <w:rPr>
                <w:b/>
              </w:rPr>
              <w:t>New Zealand and Brazil</w:t>
            </w:r>
            <w:r w:rsidR="00C15FFF" w:rsidRPr="00B05497">
              <w:rPr>
                <w:b/>
              </w:rPr>
              <w:t>?</w:t>
            </w:r>
            <w:r w:rsidRPr="00B05497">
              <w:rPr>
                <w:b/>
              </w:rPr>
              <w:t xml:space="preserve">   </w:t>
            </w:r>
            <w:r>
              <w:t xml:space="preserve">     </w:t>
            </w:r>
          </w:p>
          <w:p w14:paraId="0B1FE97C" w14:textId="34DD2218" w:rsidR="001E2AF2" w:rsidRDefault="00B05497" w:rsidP="00B05497">
            <w:r>
              <w:t xml:space="preserve">                                - </w:t>
            </w:r>
            <w:r w:rsidR="001E2AF2">
              <w:t xml:space="preserve"> Contemporary population distribution – choropleth mapping skills</w:t>
            </w:r>
            <w:r w:rsidR="00D91A5F">
              <w:t xml:space="preserve"> (by hand) and describing patterns (</w:t>
            </w:r>
            <w:proofErr w:type="gramStart"/>
            <w:r w:rsidR="00D91A5F">
              <w:t>i.e</w:t>
            </w:r>
            <w:r w:rsidR="00EA6F6B">
              <w:t>.</w:t>
            </w:r>
            <w:proofErr w:type="gramEnd"/>
            <w:r w:rsidR="00D91A5F">
              <w:t xml:space="preserve"> ‘what is where?’)</w:t>
            </w:r>
          </w:p>
          <w:p w14:paraId="624CE192" w14:textId="77777777" w:rsidR="003C1E4E" w:rsidRDefault="001E2AF2" w:rsidP="00B05497">
            <w:r>
              <w:t xml:space="preserve">                                -  </w:t>
            </w:r>
            <w:r w:rsidR="00D91A5F">
              <w:t>Manipulate data and</w:t>
            </w:r>
            <w:r w:rsidR="00B05497">
              <w:t xml:space="preserve"> interpret </w:t>
            </w:r>
            <w:r w:rsidR="00D91A5F">
              <w:t>l</w:t>
            </w:r>
            <w:r w:rsidR="00B05497">
              <w:t>ayers</w:t>
            </w:r>
            <w:r w:rsidR="00D91A5F">
              <w:t xml:space="preserve"> in Geographical Information Systems (G.I.S)</w:t>
            </w:r>
          </w:p>
          <w:p w14:paraId="3A7683FB" w14:textId="01E16766" w:rsidR="00B05497" w:rsidRDefault="00B05497" w:rsidP="00B05497">
            <w:r>
              <w:t xml:space="preserve">                                - </w:t>
            </w:r>
            <w:r w:rsidR="00D91A5F">
              <w:t xml:space="preserve"> </w:t>
            </w:r>
            <w:r>
              <w:t>Examining patterns of population distribution in relation to physical and human features</w:t>
            </w:r>
            <w:r w:rsidR="00D91A5F">
              <w:t xml:space="preserve"> (</w:t>
            </w:r>
            <w:proofErr w:type="gramStart"/>
            <w:r w:rsidR="00D91A5F">
              <w:t>i.e</w:t>
            </w:r>
            <w:r w:rsidR="00EA6F6B">
              <w:t>.</w:t>
            </w:r>
            <w:proofErr w:type="gramEnd"/>
            <w:r w:rsidR="00D91A5F">
              <w:t xml:space="preserve"> ‘why there?</w:t>
            </w:r>
            <w:r w:rsidR="60232196">
              <w:t xml:space="preserve"> </w:t>
            </w:r>
            <w:r w:rsidR="004A1D3D">
              <w:t>w</w:t>
            </w:r>
            <w:r w:rsidR="60232196">
              <w:t>hat</w:t>
            </w:r>
            <w:r w:rsidR="00C01530">
              <w:t>'</w:t>
            </w:r>
            <w:r w:rsidR="60232196">
              <w:t>s changed?</w:t>
            </w:r>
            <w:r w:rsidR="00D91A5F">
              <w:t>’)</w:t>
            </w:r>
          </w:p>
          <w:p w14:paraId="6FB1FF8F" w14:textId="77777777" w:rsidR="00B85795" w:rsidRDefault="00B85795" w:rsidP="00B05497">
            <w:r>
              <w:t xml:space="preserve">  </w:t>
            </w:r>
          </w:p>
          <w:p w14:paraId="1AA606D0" w14:textId="77777777" w:rsidR="00B05497" w:rsidRDefault="00B05497" w:rsidP="004901AF">
            <w:pPr>
              <w:pStyle w:val="ListParagraph"/>
              <w:ind w:left="410"/>
            </w:pPr>
          </w:p>
          <w:p w14:paraId="6E6028C2" w14:textId="77777777" w:rsidR="00D91A5F" w:rsidRDefault="00B05497" w:rsidP="00D91A5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What are some ways in which rural and urban lives differ</w:t>
            </w:r>
            <w:r w:rsidR="00654C64">
              <w:rPr>
                <w:b/>
              </w:rPr>
              <w:t>?</w:t>
            </w:r>
          </w:p>
          <w:p w14:paraId="7A089A73" w14:textId="6022DF93" w:rsidR="00D91A5F" w:rsidRDefault="00D91A5F" w:rsidP="00D91A5F">
            <w:pPr>
              <w:pStyle w:val="ListParagraph"/>
              <w:ind w:left="410"/>
            </w:pPr>
            <w:r>
              <w:t xml:space="preserve">                        - Describing characteristics o</w:t>
            </w:r>
            <w:r w:rsidR="00654C64">
              <w:t>f</w:t>
            </w:r>
            <w:r>
              <w:t xml:space="preserve"> rural and urban life through interpretation of visual resour</w:t>
            </w:r>
            <w:r w:rsidR="00654C64">
              <w:t>c</w:t>
            </w:r>
            <w:r>
              <w:t>es (</w:t>
            </w:r>
            <w:proofErr w:type="spellStart"/>
            <w:r w:rsidR="00BD2E18">
              <w:t>eg.</w:t>
            </w:r>
            <w:proofErr w:type="spellEnd"/>
            <w:r w:rsidR="00C01530">
              <w:t xml:space="preserve"> </w:t>
            </w:r>
            <w:r>
              <w:t>photographs; videos; satellite images)</w:t>
            </w:r>
          </w:p>
          <w:p w14:paraId="371A3746" w14:textId="32DB2D82" w:rsidR="003C1E4E" w:rsidRDefault="00D91A5F" w:rsidP="00D91A5F">
            <w:pPr>
              <w:pStyle w:val="ListParagraph"/>
              <w:ind w:left="410"/>
            </w:pPr>
            <w:r>
              <w:t xml:space="preserve">                        - </w:t>
            </w:r>
            <w:r w:rsidR="00DE3C88" w:rsidRPr="00D91A5F">
              <w:t xml:space="preserve">Case studies of </w:t>
            </w:r>
            <w:r w:rsidR="00733F0C">
              <w:t xml:space="preserve">similarities and differences of </w:t>
            </w:r>
            <w:r w:rsidR="00DE3C88" w:rsidRPr="00D91A5F">
              <w:t xml:space="preserve">rural life </w:t>
            </w:r>
            <w:r w:rsidR="00D3067C">
              <w:t xml:space="preserve">in and </w:t>
            </w:r>
            <w:r w:rsidR="00733F0C">
              <w:t>between</w:t>
            </w:r>
            <w:r w:rsidR="00DE3C88" w:rsidRPr="00D91A5F">
              <w:t xml:space="preserve"> </w:t>
            </w:r>
            <w:r w:rsidR="00513A6F">
              <w:t>Aotearoa New Zealand</w:t>
            </w:r>
            <w:r w:rsidR="00733F0C">
              <w:t xml:space="preserve"> </w:t>
            </w:r>
            <w:r w:rsidR="00DE3C88" w:rsidRPr="00D91A5F">
              <w:t>and Brazil</w:t>
            </w:r>
            <w:r w:rsidR="00B85795">
              <w:t xml:space="preserve"> </w:t>
            </w:r>
          </w:p>
          <w:p w14:paraId="03C737E6" w14:textId="41EF1062" w:rsidR="00733F0C" w:rsidRDefault="00733F0C" w:rsidP="00D91A5F">
            <w:pPr>
              <w:pStyle w:val="ListParagraph"/>
              <w:ind w:left="410"/>
              <w:rPr>
                <w:b/>
              </w:rPr>
            </w:pPr>
            <w:r>
              <w:rPr>
                <w:b/>
              </w:rPr>
              <w:t xml:space="preserve">                                  - </w:t>
            </w:r>
            <w:proofErr w:type="spellStart"/>
            <w:r w:rsidR="00BD2E18">
              <w:t>eg.</w:t>
            </w:r>
            <w:proofErr w:type="spellEnd"/>
            <w:r w:rsidR="00D3067C" w:rsidRPr="00D3067C">
              <w:t xml:space="preserve"> Deep Amazon</w:t>
            </w:r>
            <w:r w:rsidR="00D3067C">
              <w:t xml:space="preserve"> (Rainforest) </w:t>
            </w:r>
            <w:r w:rsidR="00D3067C" w:rsidRPr="00D3067C">
              <w:t>and Caatinga</w:t>
            </w:r>
            <w:r w:rsidR="00D3067C">
              <w:t xml:space="preserve"> (Desert)</w:t>
            </w:r>
            <w:r w:rsidR="00D3067C" w:rsidRPr="00D3067C">
              <w:t xml:space="preserve"> </w:t>
            </w:r>
          </w:p>
          <w:p w14:paraId="0CB82044" w14:textId="3B7432B1" w:rsidR="00D3067C" w:rsidRDefault="00D3067C" w:rsidP="00D3067C">
            <w:pPr>
              <w:pStyle w:val="ListParagraph"/>
              <w:ind w:left="410"/>
              <w:rPr>
                <w:b/>
              </w:rPr>
            </w:pPr>
            <w:r>
              <w:rPr>
                <w:b/>
              </w:rPr>
              <w:t xml:space="preserve">                                  - </w:t>
            </w:r>
            <w:proofErr w:type="spellStart"/>
            <w:r w:rsidR="00BD2E18">
              <w:t>eg.</w:t>
            </w:r>
            <w:proofErr w:type="spellEnd"/>
            <w:r>
              <w:t xml:space="preserve"> Fiordland (Mountainous) and Northland (Estuarine)  </w:t>
            </w:r>
            <w:r w:rsidRPr="00D3067C">
              <w:rPr>
                <w:b/>
              </w:rPr>
              <w:t xml:space="preserve"> </w:t>
            </w:r>
          </w:p>
          <w:p w14:paraId="0EBA7C8A" w14:textId="7F107A5B" w:rsidR="00D3067C" w:rsidRPr="00D3067C" w:rsidRDefault="00D3067C" w:rsidP="00A6553C">
            <w:pPr>
              <w:pStyle w:val="ListParagraph"/>
              <w:ind w:left="1597"/>
            </w:pPr>
            <w:r w:rsidRPr="0B1C8FA7">
              <w:rPr>
                <w:b/>
                <w:bCs/>
              </w:rPr>
              <w:t>- Exploring some of the impacts on people of rural living</w:t>
            </w:r>
            <w:r w:rsidR="48CE70C8" w:rsidRPr="0B1C8FA7">
              <w:rPr>
                <w:b/>
                <w:bCs/>
              </w:rPr>
              <w:t>, including the relevance and significance</w:t>
            </w:r>
            <w:r w:rsidRPr="0B1C8FA7">
              <w:rPr>
                <w:b/>
                <w:bCs/>
              </w:rPr>
              <w:t xml:space="preserve"> (</w:t>
            </w:r>
            <w:proofErr w:type="gramStart"/>
            <w:r w:rsidRPr="0B1C8FA7">
              <w:rPr>
                <w:b/>
                <w:bCs/>
              </w:rPr>
              <w:t>i</w:t>
            </w:r>
            <w:r w:rsidR="00A6553C">
              <w:rPr>
                <w:b/>
                <w:bCs/>
              </w:rPr>
              <w:t>.</w:t>
            </w:r>
            <w:r w:rsidRPr="0B1C8FA7">
              <w:rPr>
                <w:b/>
                <w:bCs/>
              </w:rPr>
              <w:t>e.</w:t>
            </w:r>
            <w:proofErr w:type="gramEnd"/>
            <w:r w:rsidRPr="0B1C8FA7">
              <w:rPr>
                <w:b/>
                <w:bCs/>
              </w:rPr>
              <w:t xml:space="preserve"> </w:t>
            </w:r>
            <w:r w:rsidR="00A6553C">
              <w:rPr>
                <w:b/>
                <w:bCs/>
              </w:rPr>
              <w:t>i</w:t>
            </w:r>
            <w:r w:rsidRPr="0B1C8FA7">
              <w:rPr>
                <w:b/>
                <w:bCs/>
              </w:rPr>
              <w:t xml:space="preserve">solation; employment largely tied to land; </w:t>
            </w:r>
            <w:r w:rsidR="00E45F78" w:rsidRPr="0B1C8FA7">
              <w:rPr>
                <w:b/>
                <w:bCs/>
              </w:rPr>
              <w:t xml:space="preserve">limited educational </w:t>
            </w:r>
            <w:r w:rsidR="00D63A18">
              <w:rPr>
                <w:b/>
                <w:bCs/>
              </w:rPr>
              <w:t>opportunities)</w:t>
            </w:r>
          </w:p>
          <w:p w14:paraId="23487793" w14:textId="03EF03E0" w:rsidR="00B05497" w:rsidRDefault="00D91A5F" w:rsidP="00A6553C">
            <w:pPr>
              <w:pStyle w:val="ListParagraph"/>
              <w:ind w:left="1597"/>
            </w:pPr>
            <w:r w:rsidRPr="00D91A5F">
              <w:t>-</w:t>
            </w:r>
            <w:r w:rsidR="00B05497">
              <w:rPr>
                <w:b/>
              </w:rPr>
              <w:t xml:space="preserve"> </w:t>
            </w:r>
            <w:r w:rsidR="00B05497" w:rsidRPr="00B05497">
              <w:t xml:space="preserve">Contrasting </w:t>
            </w:r>
            <w:r>
              <w:t>a regional</w:t>
            </w:r>
            <w:r w:rsidR="00B05497" w:rsidRPr="00B05497">
              <w:t xml:space="preserve"> </w:t>
            </w:r>
            <w:r w:rsidR="00513A6F">
              <w:t xml:space="preserve">Aotearoa New Zealand </w:t>
            </w:r>
            <w:r w:rsidR="00B05497" w:rsidRPr="00B05497">
              <w:t xml:space="preserve">city with a Brazilian City of the SE ‘Golden Triangle’ </w:t>
            </w:r>
            <w:r w:rsidR="00B85795">
              <w:t>(</w:t>
            </w:r>
            <w:proofErr w:type="gramStart"/>
            <w:r w:rsidR="00B85795">
              <w:t>i.e.</w:t>
            </w:r>
            <w:proofErr w:type="gramEnd"/>
            <w:r w:rsidR="00B85795">
              <w:t xml:space="preserve"> primary and secondary effects of urbanisation)</w:t>
            </w:r>
          </w:p>
          <w:p w14:paraId="2E201A25" w14:textId="77777777" w:rsidR="00654C64" w:rsidRPr="00AF3462" w:rsidRDefault="00654C64" w:rsidP="00AF3462">
            <w:pPr>
              <w:pStyle w:val="ListParagraph"/>
              <w:ind w:left="410"/>
            </w:pPr>
            <w:r>
              <w:t xml:space="preserve">                        </w:t>
            </w:r>
          </w:p>
          <w:p w14:paraId="2097CBD2" w14:textId="77777777" w:rsidR="00654C64" w:rsidRPr="00654C64" w:rsidRDefault="00654C64" w:rsidP="00654C64">
            <w:pPr>
              <w:pStyle w:val="ListParagraph"/>
              <w:ind w:left="410"/>
            </w:pPr>
            <w:r>
              <w:rPr>
                <w:color w:val="231F20"/>
              </w:rPr>
              <w:t xml:space="preserve"> </w:t>
            </w:r>
          </w:p>
          <w:p w14:paraId="415ECFD8" w14:textId="0977CD75" w:rsidR="00CB1345" w:rsidRDefault="008B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b/>
                <w:color w:val="FF0000"/>
              </w:rPr>
            </w:pPr>
            <w:r w:rsidRPr="00D91A5F">
              <w:rPr>
                <w:b/>
                <w:color w:val="FF0000"/>
              </w:rPr>
              <w:t>Achievement Standard 1.1</w:t>
            </w:r>
            <w:r w:rsidRPr="00D91A5F">
              <w:rPr>
                <w:color w:val="FF0000"/>
              </w:rPr>
              <w:t xml:space="preserve"> </w:t>
            </w:r>
            <w:r w:rsidR="009A0A0E" w:rsidRPr="009A0A0E">
              <w:rPr>
                <w:rFonts w:cstheme="minorHAnsi"/>
                <w:b/>
                <w:bCs/>
                <w:color w:val="FF0000"/>
              </w:rPr>
              <w:t xml:space="preserve">Demonstrate understanding of the spatial distribution of phenomena and its impacts within te </w:t>
            </w:r>
            <w:proofErr w:type="spellStart"/>
            <w:r w:rsidR="009A0A0E" w:rsidRPr="009A0A0E">
              <w:rPr>
                <w:rFonts w:cstheme="minorHAnsi"/>
                <w:b/>
                <w:bCs/>
                <w:color w:val="FF0000"/>
              </w:rPr>
              <w:t>taiao</w:t>
            </w:r>
            <w:proofErr w:type="spellEnd"/>
          </w:p>
          <w:p w14:paraId="7A72EA9D" w14:textId="169A87F7" w:rsidR="008D31B5" w:rsidRPr="00C6419F" w:rsidRDefault="00654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b/>
                <w:color w:val="231F20"/>
              </w:rPr>
            </w:pPr>
            <w:r>
              <w:rPr>
                <w:b/>
                <w:color w:val="FF0000"/>
              </w:rPr>
              <w:t xml:space="preserve">NB Transfer of learning from </w:t>
            </w:r>
            <w:r w:rsidR="00513A6F">
              <w:rPr>
                <w:b/>
                <w:color w:val="FF0000"/>
              </w:rPr>
              <w:t>Aotearoa New Zealand</w:t>
            </w:r>
            <w:r>
              <w:rPr>
                <w:b/>
                <w:color w:val="FF0000"/>
              </w:rPr>
              <w:t xml:space="preserve"> &amp; Brazil Cases</w:t>
            </w:r>
            <w:r w:rsidR="00C15FFF" w:rsidRPr="008B6737">
              <w:rPr>
                <w:b/>
                <w:color w:val="231F20"/>
              </w:rPr>
              <w:t xml:space="preserve">                 </w:t>
            </w:r>
          </w:p>
        </w:tc>
        <w:tc>
          <w:tcPr>
            <w:tcW w:w="1984" w:type="dxa"/>
          </w:tcPr>
          <w:p w14:paraId="259F7323" w14:textId="77777777" w:rsidR="008D31B5" w:rsidRDefault="00B05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  <w:r>
              <w:rPr>
                <w:color w:val="231F20"/>
              </w:rPr>
              <w:t xml:space="preserve"> </w:t>
            </w:r>
            <w:r w:rsidR="00704EC6">
              <w:rPr>
                <w:color w:val="231F20"/>
              </w:rPr>
              <w:t>TERM 1</w:t>
            </w:r>
          </w:p>
          <w:p w14:paraId="7110C0FB" w14:textId="77777777" w:rsidR="00563025" w:rsidRDefault="001A7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  <w:r>
              <w:rPr>
                <w:color w:val="231F20"/>
              </w:rPr>
              <w:t>3</w:t>
            </w:r>
            <w:r w:rsidR="00B05497">
              <w:rPr>
                <w:color w:val="231F20"/>
              </w:rPr>
              <w:t xml:space="preserve"> weeks</w:t>
            </w:r>
          </w:p>
          <w:p w14:paraId="2AC85106" w14:textId="77777777" w:rsidR="00B05497" w:rsidRDefault="00B05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61D92620" w14:textId="77777777" w:rsidR="00B05497" w:rsidRDefault="00B05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62987662" w14:textId="77777777" w:rsidR="00B05497" w:rsidRDefault="00B05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0E0288DD" w14:textId="77777777" w:rsidR="00B05497" w:rsidRDefault="00B05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1249320C" w14:textId="77777777" w:rsidR="00D91A5F" w:rsidRDefault="00D91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1D11ACD6" w14:textId="77777777" w:rsidR="00D91A5F" w:rsidRDefault="00D91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4A20433E" w14:textId="77777777" w:rsidR="00B05497" w:rsidRDefault="00D91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  <w:r>
              <w:rPr>
                <w:color w:val="231F20"/>
              </w:rPr>
              <w:t>2</w:t>
            </w:r>
            <w:r w:rsidR="00B05497">
              <w:rPr>
                <w:color w:val="231F20"/>
              </w:rPr>
              <w:t xml:space="preserve"> weeks</w:t>
            </w:r>
          </w:p>
          <w:p w14:paraId="52C06F86" w14:textId="77777777" w:rsidR="00563025" w:rsidRDefault="00563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3B8344E4" w14:textId="77777777" w:rsidR="00D91A5F" w:rsidRDefault="00D91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35F6B72B" w14:textId="77777777" w:rsidR="00B87E4D" w:rsidRDefault="00B87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54DDCC61" w14:textId="77777777" w:rsidR="00D91A5F" w:rsidRDefault="00B87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  <w:r>
              <w:rPr>
                <w:color w:val="231F20"/>
              </w:rPr>
              <w:t>3</w:t>
            </w:r>
            <w:r w:rsidR="00D91A5F">
              <w:rPr>
                <w:color w:val="231F20"/>
              </w:rPr>
              <w:t xml:space="preserve"> weeks</w:t>
            </w:r>
          </w:p>
          <w:p w14:paraId="5BF68452" w14:textId="77777777" w:rsidR="00AF3462" w:rsidRDefault="00AF3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1B3F2AE3" w14:textId="77777777" w:rsidR="00AF3462" w:rsidRDefault="00AF3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615D0BEC" w14:textId="77777777" w:rsidR="00AF3462" w:rsidRDefault="00AF3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  <w:r>
              <w:rPr>
                <w:color w:val="231F20"/>
              </w:rPr>
              <w:t>1 week</w:t>
            </w:r>
          </w:p>
        </w:tc>
      </w:tr>
      <w:tr w:rsidR="008D31B5" w14:paraId="5248564B" w14:textId="77777777" w:rsidTr="48F309C7">
        <w:trPr>
          <w:trHeight w:val="1134"/>
        </w:trPr>
        <w:tc>
          <w:tcPr>
            <w:tcW w:w="4394" w:type="dxa"/>
            <w:shd w:val="clear" w:color="auto" w:fill="auto"/>
          </w:tcPr>
          <w:p w14:paraId="7E2DFDDA" w14:textId="77777777" w:rsidR="008D31B5" w:rsidRDefault="008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457095F9" w14:textId="77777777" w:rsidR="00EC1F27" w:rsidRDefault="00EC1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0B363C04" w14:textId="77777777" w:rsidR="001A7F5A" w:rsidRDefault="001A7F5A" w:rsidP="001A7F5A">
            <w:pPr>
              <w:spacing w:after="120"/>
              <w:textAlignment w:val="baseline"/>
              <w:rPr>
                <w:rFonts w:eastAsia="Times New Roman"/>
                <w:color w:val="000000"/>
                <w:sz w:val="18"/>
                <w:szCs w:val="18"/>
                <w:lang w:val="en-AU"/>
              </w:rPr>
            </w:pPr>
          </w:p>
          <w:p w14:paraId="3AA90EAA" w14:textId="77777777" w:rsidR="001A7F5A" w:rsidRDefault="001A7F5A" w:rsidP="001A7F5A">
            <w:pPr>
              <w:spacing w:after="120"/>
              <w:textAlignment w:val="baseline"/>
              <w:rPr>
                <w:rFonts w:eastAsia="Times New Roman"/>
                <w:color w:val="000000"/>
                <w:sz w:val="18"/>
                <w:szCs w:val="18"/>
                <w:lang w:val="en-AU"/>
              </w:rPr>
            </w:pPr>
          </w:p>
          <w:p w14:paraId="02A465DB" w14:textId="66667C79" w:rsidR="001A7F5A" w:rsidRPr="001A7F5A" w:rsidRDefault="00884724" w:rsidP="001A7F5A">
            <w:pPr>
              <w:spacing w:after="12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AU"/>
              </w:rPr>
              <w:lastRenderedPageBreak/>
              <w:t>E</w:t>
            </w:r>
            <w:r w:rsidR="001A7F5A" w:rsidRPr="001A7F5A">
              <w:rPr>
                <w:rFonts w:eastAsia="Times New Roman"/>
                <w:color w:val="000000"/>
                <w:sz w:val="18"/>
                <w:szCs w:val="18"/>
                <w:lang w:val="en-AU"/>
              </w:rPr>
              <w:t xml:space="preserve">xplore how power can shape decision-making </w:t>
            </w:r>
            <w:r w:rsidR="00E553F1">
              <w:rPr>
                <w:rFonts w:eastAsia="Times New Roman"/>
                <w:color w:val="000000"/>
                <w:sz w:val="18"/>
                <w:szCs w:val="18"/>
                <w:lang w:val="en-AU"/>
              </w:rPr>
              <w:t>for</w:t>
            </w:r>
            <w:r w:rsidR="001A7F5A" w:rsidRPr="001A7F5A">
              <w:rPr>
                <w:rFonts w:eastAsia="Times New Roman"/>
                <w:color w:val="000000"/>
                <w:sz w:val="18"/>
                <w:szCs w:val="18"/>
                <w:lang w:val="en-AU"/>
              </w:rPr>
              <w:t xml:space="preserve"> </w:t>
            </w:r>
            <w:r w:rsidR="00E553F1">
              <w:rPr>
                <w:rFonts w:eastAsia="Times New Roman"/>
                <w:color w:val="000000"/>
                <w:sz w:val="18"/>
                <w:szCs w:val="18"/>
                <w:lang w:val="en-AU"/>
              </w:rPr>
              <w:t>t</w:t>
            </w:r>
            <w:r w:rsidR="00381930">
              <w:rPr>
                <w:rFonts w:eastAsia="Times New Roman"/>
                <w:color w:val="000000"/>
                <w:sz w:val="18"/>
                <w:szCs w:val="18"/>
                <w:lang w:val="en-AU"/>
              </w:rPr>
              <w:t>e</w:t>
            </w:r>
            <w:r w:rsidR="00E553F1">
              <w:rPr>
                <w:rFonts w:eastAsia="Times New Roman"/>
                <w:color w:val="000000"/>
                <w:sz w:val="18"/>
                <w:szCs w:val="18"/>
                <w:lang w:val="en-AU"/>
              </w:rPr>
              <w:t xml:space="preserve"> </w:t>
            </w:r>
            <w:proofErr w:type="spellStart"/>
            <w:r w:rsidR="00E553F1">
              <w:rPr>
                <w:rFonts w:eastAsia="Times New Roman"/>
                <w:color w:val="000000"/>
                <w:sz w:val="18"/>
                <w:szCs w:val="18"/>
                <w:lang w:val="en-AU"/>
              </w:rPr>
              <w:t>taiao</w:t>
            </w:r>
            <w:proofErr w:type="spellEnd"/>
            <w:r w:rsidR="001A7F5A" w:rsidRPr="001A7F5A">
              <w:rPr>
                <w:rFonts w:eastAsia="Times New Roman"/>
                <w:color w:val="000000"/>
                <w:sz w:val="18"/>
                <w:szCs w:val="18"/>
                <w:lang w:val="en-AU"/>
              </w:rPr>
              <w:t> </w:t>
            </w:r>
          </w:p>
          <w:p w14:paraId="650CD32C" w14:textId="77777777" w:rsidR="00AC5DE7" w:rsidRDefault="00AC5DE7" w:rsidP="001A7F5A">
            <w:pPr>
              <w:rPr>
                <w:rFonts w:eastAsia="Times New Roman"/>
                <w:color w:val="000000"/>
                <w:sz w:val="18"/>
                <w:szCs w:val="18"/>
                <w:lang w:val="en-AU"/>
              </w:rPr>
            </w:pPr>
          </w:p>
          <w:p w14:paraId="77E42AB8" w14:textId="3145FD22" w:rsidR="001A7F5A" w:rsidRPr="001A7F5A" w:rsidRDefault="00AC5DE7" w:rsidP="001A7F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AU"/>
              </w:rPr>
              <w:t>R</w:t>
            </w:r>
            <w:r w:rsidR="001A7F5A" w:rsidRPr="001A7F5A">
              <w:rPr>
                <w:rFonts w:eastAsia="Times New Roman"/>
                <w:color w:val="000000"/>
                <w:sz w:val="18"/>
                <w:szCs w:val="18"/>
                <w:lang w:val="en-AU"/>
              </w:rPr>
              <w:t>ecognise that decisions shape spatial patterns</w:t>
            </w:r>
          </w:p>
          <w:p w14:paraId="0747BC7A" w14:textId="77777777" w:rsidR="00EC1F27" w:rsidRDefault="00EC1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66164073" w14:textId="77777777" w:rsidR="009F1C49" w:rsidRDefault="009F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000000"/>
                <w:sz w:val="18"/>
                <w:szCs w:val="18"/>
              </w:rPr>
            </w:pPr>
          </w:p>
          <w:p w14:paraId="7EB37B74" w14:textId="77777777" w:rsidR="009F1C49" w:rsidRDefault="009F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000000"/>
                <w:sz w:val="18"/>
                <w:szCs w:val="18"/>
              </w:rPr>
            </w:pPr>
          </w:p>
          <w:p w14:paraId="4693FEC3" w14:textId="380E2650" w:rsidR="009F1C49" w:rsidRDefault="00884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</w:t>
            </w:r>
            <w:r w:rsidR="00733F0C">
              <w:rPr>
                <w:color w:val="000000"/>
                <w:sz w:val="18"/>
                <w:szCs w:val="18"/>
              </w:rPr>
              <w:t xml:space="preserve">xplore how power can shape decision-making </w:t>
            </w:r>
            <w:r w:rsidR="00E553F1">
              <w:rPr>
                <w:color w:val="000000"/>
                <w:sz w:val="18"/>
                <w:szCs w:val="18"/>
              </w:rPr>
              <w:t>for t</w:t>
            </w:r>
            <w:r w:rsidR="00F90799">
              <w:rPr>
                <w:color w:val="000000"/>
                <w:sz w:val="18"/>
                <w:szCs w:val="18"/>
              </w:rPr>
              <w:t>e</w:t>
            </w:r>
            <w:r w:rsidR="00E553F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553F1">
              <w:rPr>
                <w:color w:val="000000"/>
                <w:sz w:val="18"/>
                <w:szCs w:val="18"/>
              </w:rPr>
              <w:t>taiao</w:t>
            </w:r>
            <w:proofErr w:type="spellEnd"/>
            <w:r w:rsidR="00733F0C">
              <w:rPr>
                <w:color w:val="000000"/>
                <w:sz w:val="18"/>
                <w:szCs w:val="18"/>
              </w:rPr>
              <w:t xml:space="preserve"> </w:t>
            </w:r>
          </w:p>
          <w:p w14:paraId="36A14ECA" w14:textId="77777777" w:rsidR="009F1C49" w:rsidRDefault="009F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000000"/>
                <w:sz w:val="18"/>
                <w:szCs w:val="18"/>
              </w:rPr>
            </w:pPr>
          </w:p>
          <w:p w14:paraId="65586DF4" w14:textId="77777777" w:rsidR="009F1C49" w:rsidRDefault="009F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000000"/>
                <w:sz w:val="18"/>
                <w:szCs w:val="18"/>
              </w:rPr>
            </w:pPr>
          </w:p>
          <w:p w14:paraId="0C7F09ED" w14:textId="77777777" w:rsidR="009F1C49" w:rsidRDefault="009F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000000"/>
                <w:sz w:val="18"/>
                <w:szCs w:val="18"/>
              </w:rPr>
            </w:pPr>
          </w:p>
          <w:p w14:paraId="00AC8C3D" w14:textId="77777777" w:rsidR="009F1C49" w:rsidRDefault="009F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000000"/>
                <w:sz w:val="18"/>
                <w:szCs w:val="18"/>
              </w:rPr>
            </w:pPr>
          </w:p>
          <w:p w14:paraId="768CAA0B" w14:textId="77777777" w:rsidR="009F1C49" w:rsidRDefault="009F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000000"/>
                <w:sz w:val="18"/>
                <w:szCs w:val="18"/>
              </w:rPr>
            </w:pPr>
          </w:p>
          <w:p w14:paraId="0D645672" w14:textId="11E0910C" w:rsidR="00675C3F" w:rsidRPr="00675C3F" w:rsidRDefault="00884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</w:t>
            </w:r>
            <w:r w:rsidR="00EC1F27" w:rsidRPr="4D0E6635">
              <w:rPr>
                <w:color w:val="000000" w:themeColor="text1"/>
                <w:sz w:val="18"/>
                <w:szCs w:val="18"/>
              </w:rPr>
              <w:t xml:space="preserve">now how kaitiakitanga can shape the relationship between </w:t>
            </w:r>
            <w:proofErr w:type="spellStart"/>
            <w:r w:rsidR="00EC1F27" w:rsidRPr="4D0E6635">
              <w:rPr>
                <w:color w:val="000000" w:themeColor="text1"/>
                <w:sz w:val="18"/>
                <w:szCs w:val="18"/>
              </w:rPr>
              <w:t>ngā</w:t>
            </w:r>
            <w:proofErr w:type="spellEnd"/>
            <w:r w:rsidR="00EC1F27" w:rsidRPr="4D0E6635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C1F27" w:rsidRPr="4D0E6635">
              <w:rPr>
                <w:color w:val="000000" w:themeColor="text1"/>
                <w:sz w:val="18"/>
                <w:szCs w:val="18"/>
              </w:rPr>
              <w:t>t</w:t>
            </w:r>
            <w:r w:rsidR="00E45A0E" w:rsidRPr="4D0E6635">
              <w:rPr>
                <w:color w:val="000000" w:themeColor="text1"/>
                <w:sz w:val="18"/>
                <w:szCs w:val="18"/>
              </w:rPr>
              <w:t>ā</w:t>
            </w:r>
            <w:r w:rsidR="00EC1F27" w:rsidRPr="4D0E6635">
              <w:rPr>
                <w:color w:val="000000" w:themeColor="text1"/>
                <w:sz w:val="18"/>
                <w:szCs w:val="18"/>
              </w:rPr>
              <w:t>ngata</w:t>
            </w:r>
            <w:proofErr w:type="spellEnd"/>
            <w:r w:rsidR="00EC1F27" w:rsidRPr="4D0E6635">
              <w:rPr>
                <w:color w:val="000000" w:themeColor="text1"/>
                <w:sz w:val="18"/>
                <w:szCs w:val="18"/>
              </w:rPr>
              <w:t xml:space="preserve"> and te </w:t>
            </w:r>
            <w:proofErr w:type="spellStart"/>
            <w:r w:rsidR="00EC1F27" w:rsidRPr="4D0E6635">
              <w:rPr>
                <w:color w:val="000000" w:themeColor="text1"/>
                <w:sz w:val="18"/>
                <w:szCs w:val="18"/>
              </w:rPr>
              <w:t>taiao</w:t>
            </w:r>
            <w:proofErr w:type="spellEnd"/>
          </w:p>
          <w:p w14:paraId="5D550863" w14:textId="78DFAE25" w:rsidR="00675C3F" w:rsidRDefault="00884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</w:t>
            </w:r>
            <w:r w:rsidR="00675C3F">
              <w:rPr>
                <w:color w:val="000000"/>
                <w:sz w:val="18"/>
                <w:szCs w:val="18"/>
              </w:rPr>
              <w:t>ecognise that diverse perspectives will influence decision-making</w:t>
            </w:r>
          </w:p>
          <w:p w14:paraId="222FA7EA" w14:textId="77777777" w:rsidR="00733F0C" w:rsidRDefault="00733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20C28839" w14:textId="6F2945DC" w:rsidR="00733F0C" w:rsidRDefault="00884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</w:t>
            </w:r>
            <w:r w:rsidR="00733F0C">
              <w:rPr>
                <w:color w:val="000000"/>
                <w:sz w:val="18"/>
                <w:szCs w:val="18"/>
              </w:rPr>
              <w:t xml:space="preserve">xplore how power can shape decision-making </w:t>
            </w:r>
            <w:r w:rsidR="00E553F1">
              <w:rPr>
                <w:color w:val="000000"/>
                <w:sz w:val="18"/>
                <w:szCs w:val="18"/>
              </w:rPr>
              <w:t xml:space="preserve">for te </w:t>
            </w:r>
            <w:proofErr w:type="spellStart"/>
            <w:r w:rsidR="00E553F1">
              <w:rPr>
                <w:color w:val="000000"/>
                <w:sz w:val="18"/>
                <w:szCs w:val="18"/>
              </w:rPr>
              <w:t>taiao</w:t>
            </w:r>
            <w:proofErr w:type="spellEnd"/>
          </w:p>
          <w:p w14:paraId="19498FB5" w14:textId="0C9DE763" w:rsidR="00E553F1" w:rsidRDefault="00E55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</w:tc>
        <w:tc>
          <w:tcPr>
            <w:tcW w:w="14738" w:type="dxa"/>
            <w:shd w:val="clear" w:color="auto" w:fill="auto"/>
          </w:tcPr>
          <w:p w14:paraId="361AC21C" w14:textId="77777777" w:rsidR="00406E1A" w:rsidRPr="001711D4" w:rsidRDefault="00AF3462" w:rsidP="001711D4">
            <w:pPr>
              <w:rPr>
                <w:u w:val="single"/>
              </w:rPr>
            </w:pPr>
            <w:r w:rsidRPr="001711D4">
              <w:rPr>
                <w:u w:val="single"/>
              </w:rPr>
              <w:lastRenderedPageBreak/>
              <w:t>Geographies of International Trade</w:t>
            </w:r>
          </w:p>
          <w:p w14:paraId="3B957E38" w14:textId="16101564" w:rsidR="00C15FFF" w:rsidRDefault="00C15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  <w:r w:rsidRPr="00214617">
              <w:rPr>
                <w:b/>
                <w:color w:val="231F20"/>
              </w:rPr>
              <w:t xml:space="preserve">How </w:t>
            </w:r>
            <w:r w:rsidR="00BC1EDF">
              <w:rPr>
                <w:b/>
                <w:color w:val="231F20"/>
              </w:rPr>
              <w:t xml:space="preserve">is </w:t>
            </w:r>
            <w:r w:rsidRPr="00214617">
              <w:rPr>
                <w:b/>
                <w:color w:val="231F20"/>
              </w:rPr>
              <w:t xml:space="preserve">international trade </w:t>
            </w:r>
            <w:r w:rsidR="00BC1EDF">
              <w:rPr>
                <w:b/>
                <w:color w:val="231F20"/>
              </w:rPr>
              <w:t>influenced</w:t>
            </w:r>
            <w:r w:rsidRPr="00214617">
              <w:rPr>
                <w:b/>
                <w:color w:val="231F20"/>
              </w:rPr>
              <w:t xml:space="preserve"> </w:t>
            </w:r>
            <w:r w:rsidR="00BC1EDF">
              <w:rPr>
                <w:b/>
                <w:color w:val="231F20"/>
              </w:rPr>
              <w:t>by</w:t>
            </w:r>
            <w:r w:rsidRPr="00214617">
              <w:rPr>
                <w:b/>
                <w:color w:val="231F20"/>
              </w:rPr>
              <w:t xml:space="preserve"> physical and human geography?</w:t>
            </w:r>
            <w:r>
              <w:rPr>
                <w:color w:val="231F20"/>
              </w:rPr>
              <w:t xml:space="preserve"> </w:t>
            </w:r>
            <w:r w:rsidR="000A6841">
              <w:rPr>
                <w:color w:val="231F20"/>
              </w:rPr>
              <w:t>(</w:t>
            </w:r>
            <w:proofErr w:type="spellStart"/>
            <w:proofErr w:type="gramStart"/>
            <w:r w:rsidR="00BD2E18">
              <w:rPr>
                <w:color w:val="231F20"/>
              </w:rPr>
              <w:t>eg</w:t>
            </w:r>
            <w:proofErr w:type="gramEnd"/>
            <w:r w:rsidR="00BD2E18">
              <w:rPr>
                <w:color w:val="231F20"/>
              </w:rPr>
              <w:t>.</w:t>
            </w:r>
            <w:proofErr w:type="spellEnd"/>
            <w:r w:rsidR="000A6841">
              <w:rPr>
                <w:color w:val="231F20"/>
              </w:rPr>
              <w:t xml:space="preserve"> climate; geology; landscape; infrastructure; colonisation; kaitiakitanga;)</w:t>
            </w:r>
          </w:p>
          <w:p w14:paraId="71180035" w14:textId="5158C560" w:rsidR="000A6841" w:rsidRDefault="000A6841" w:rsidP="003135DD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rPr>
                <w:color w:val="231F20"/>
              </w:rPr>
            </w:pPr>
            <w:r w:rsidRPr="00BC1EDF">
              <w:rPr>
                <w:color w:val="231F20"/>
              </w:rPr>
              <w:t xml:space="preserve">Interpretation of export data </w:t>
            </w:r>
            <w:proofErr w:type="spellStart"/>
            <w:r w:rsidRPr="00BC1EDF">
              <w:rPr>
                <w:color w:val="231F20"/>
              </w:rPr>
              <w:t>eg.</w:t>
            </w:r>
            <w:proofErr w:type="spellEnd"/>
            <w:r w:rsidRPr="00BC1EDF">
              <w:rPr>
                <w:color w:val="231F20"/>
              </w:rPr>
              <w:t xml:space="preserve"> export volumes; contribution to economy (</w:t>
            </w:r>
            <w:r w:rsidR="007039B9">
              <w:rPr>
                <w:color w:val="231F20"/>
              </w:rPr>
              <w:t>d</w:t>
            </w:r>
            <w:r w:rsidRPr="00BC1EDF">
              <w:rPr>
                <w:color w:val="231F20"/>
              </w:rPr>
              <w:t>eveloping skills of tabulation, graphical interpretation, viewpoints)</w:t>
            </w:r>
          </w:p>
          <w:p w14:paraId="40CCF79A" w14:textId="2774B327" w:rsidR="00BC1EDF" w:rsidRDefault="00BC1EDF" w:rsidP="003135DD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rPr>
                <w:color w:val="231F20"/>
              </w:rPr>
            </w:pPr>
            <w:r>
              <w:rPr>
                <w:color w:val="231F20"/>
              </w:rPr>
              <w:t>Categorising Primary, Secondary, Tertiary and Quaternary sectors</w:t>
            </w:r>
          </w:p>
          <w:p w14:paraId="12439CA6" w14:textId="77777777" w:rsidR="001A7F5A" w:rsidRPr="00BC1EDF" w:rsidRDefault="001A7F5A" w:rsidP="00BC1ED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410" w:right="30"/>
              <w:rPr>
                <w:color w:val="231F20"/>
              </w:rPr>
            </w:pPr>
          </w:p>
          <w:p w14:paraId="6A112C5C" w14:textId="6284E784" w:rsidR="00D34F21" w:rsidRPr="003135DD" w:rsidRDefault="00B87E4D" w:rsidP="003135DD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rPr>
                <w:color w:val="231F20"/>
              </w:rPr>
            </w:pPr>
            <w:r w:rsidRPr="003135DD">
              <w:rPr>
                <w:color w:val="231F20"/>
              </w:rPr>
              <w:lastRenderedPageBreak/>
              <w:t>Explore c</w:t>
            </w:r>
            <w:r w:rsidR="001A7F5A" w:rsidRPr="003135DD">
              <w:rPr>
                <w:color w:val="231F20"/>
              </w:rPr>
              <w:t xml:space="preserve">haracteristics, </w:t>
            </w:r>
            <w:r w:rsidRPr="003135DD">
              <w:rPr>
                <w:color w:val="231F20"/>
              </w:rPr>
              <w:t>b</w:t>
            </w:r>
            <w:r w:rsidR="001A7F5A" w:rsidRPr="003135DD">
              <w:rPr>
                <w:color w:val="231F20"/>
              </w:rPr>
              <w:t>enefits</w:t>
            </w:r>
            <w:r w:rsidR="007039B9" w:rsidRPr="003135DD">
              <w:rPr>
                <w:color w:val="231F20"/>
              </w:rPr>
              <w:t>,</w:t>
            </w:r>
            <w:r w:rsidR="001A7F5A" w:rsidRPr="003135DD">
              <w:rPr>
                <w:color w:val="231F20"/>
              </w:rPr>
              <w:t xml:space="preserve"> and </w:t>
            </w:r>
            <w:r w:rsidRPr="003135DD">
              <w:rPr>
                <w:color w:val="231F20"/>
              </w:rPr>
              <w:t>i</w:t>
            </w:r>
            <w:r w:rsidR="001A7F5A" w:rsidRPr="003135DD">
              <w:rPr>
                <w:color w:val="231F20"/>
              </w:rPr>
              <w:t>ssues facing key export industries</w:t>
            </w:r>
            <w:r w:rsidRPr="003135DD">
              <w:rPr>
                <w:color w:val="231F20"/>
              </w:rPr>
              <w:t xml:space="preserve"> through a probable, possible, and preferred futures framework.</w:t>
            </w:r>
          </w:p>
          <w:p w14:paraId="1EB3CB10" w14:textId="627D52A0" w:rsidR="00D34F21" w:rsidRPr="00D34F21" w:rsidRDefault="00BD2E18" w:rsidP="003135DD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71" w:right="30"/>
              <w:rPr>
                <w:color w:val="231F20"/>
              </w:rPr>
            </w:pPr>
            <w:proofErr w:type="spellStart"/>
            <w:r>
              <w:rPr>
                <w:color w:val="231F20"/>
              </w:rPr>
              <w:t>eg.</w:t>
            </w:r>
            <w:proofErr w:type="spellEnd"/>
            <w:r w:rsidR="001A7F5A" w:rsidRPr="00D34F21">
              <w:rPr>
                <w:color w:val="231F20"/>
              </w:rPr>
              <w:t xml:space="preserve"> </w:t>
            </w:r>
            <w:r w:rsidR="00513A6F" w:rsidRPr="00D34F21">
              <w:rPr>
                <w:color w:val="231F20"/>
              </w:rPr>
              <w:t>Aotearoa New Zealand</w:t>
            </w:r>
            <w:r w:rsidR="001A7F5A" w:rsidRPr="00D34F21">
              <w:rPr>
                <w:color w:val="231F20"/>
              </w:rPr>
              <w:t xml:space="preserve"> Dairy Industry and Tourism (Contribution to Global and </w:t>
            </w:r>
            <w:r w:rsidR="007039B9">
              <w:rPr>
                <w:color w:val="231F20"/>
              </w:rPr>
              <w:t>N</w:t>
            </w:r>
            <w:r w:rsidR="001A7F5A" w:rsidRPr="00D34F21">
              <w:rPr>
                <w:color w:val="231F20"/>
              </w:rPr>
              <w:t>ational economy; Trading Partners</w:t>
            </w:r>
            <w:r w:rsidR="00B87E4D" w:rsidRPr="00D34F21">
              <w:rPr>
                <w:color w:val="231F20"/>
              </w:rPr>
              <w:t>)</w:t>
            </w:r>
          </w:p>
          <w:p w14:paraId="00BCCEAF" w14:textId="78242F45" w:rsidR="001A7F5A" w:rsidRPr="00D34F21" w:rsidRDefault="00BD2E18" w:rsidP="003135DD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71" w:right="30"/>
              <w:rPr>
                <w:color w:val="231F20"/>
              </w:rPr>
            </w:pPr>
            <w:proofErr w:type="spellStart"/>
            <w:r>
              <w:rPr>
                <w:color w:val="231F20"/>
              </w:rPr>
              <w:t>eg.</w:t>
            </w:r>
            <w:proofErr w:type="spellEnd"/>
            <w:r w:rsidR="001A7F5A" w:rsidRPr="00D34F21">
              <w:rPr>
                <w:color w:val="231F20"/>
              </w:rPr>
              <w:t xml:space="preserve"> </w:t>
            </w:r>
            <w:r w:rsidR="003E4BC5" w:rsidRPr="00D34F21">
              <w:rPr>
                <w:color w:val="231F20"/>
              </w:rPr>
              <w:t>Brazil</w:t>
            </w:r>
            <w:r w:rsidR="008B6737" w:rsidRPr="00D34F21">
              <w:rPr>
                <w:color w:val="231F20"/>
              </w:rPr>
              <w:t xml:space="preserve"> – Iron Ore &amp; Petroleum</w:t>
            </w:r>
            <w:r w:rsidR="001A7F5A" w:rsidRPr="00D34F21">
              <w:rPr>
                <w:color w:val="231F20"/>
              </w:rPr>
              <w:t xml:space="preserve"> (Contribution to Global and National economy; Trading Partners</w:t>
            </w:r>
            <w:r w:rsidR="00B87E4D" w:rsidRPr="00D34F21">
              <w:rPr>
                <w:color w:val="231F20"/>
              </w:rPr>
              <w:t>)</w:t>
            </w:r>
          </w:p>
          <w:p w14:paraId="10F64D14" w14:textId="77777777" w:rsidR="003135DD" w:rsidRDefault="0031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66DA7C3E" w14:textId="00B60E29" w:rsidR="009F1C49" w:rsidRPr="003135DD" w:rsidRDefault="009F1C49" w:rsidP="003135DD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rPr>
                <w:color w:val="231F20"/>
              </w:rPr>
            </w:pPr>
            <w:r w:rsidRPr="003135DD">
              <w:rPr>
                <w:color w:val="231F20"/>
              </w:rPr>
              <w:t>Focus on challenges of one of these industries (one from each country), modelling decision-making exercises in preparation for end of term assessment.</w:t>
            </w:r>
          </w:p>
          <w:p w14:paraId="66DD4650" w14:textId="77777777" w:rsidR="009F1C49" w:rsidRDefault="009F1C49" w:rsidP="00DF2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b/>
                <w:color w:val="231F20"/>
              </w:rPr>
            </w:pPr>
          </w:p>
          <w:p w14:paraId="51DF6B90" w14:textId="77777777" w:rsidR="00DF2810" w:rsidRDefault="00BC1EDF" w:rsidP="00DF2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b/>
                <w:color w:val="231F20"/>
              </w:rPr>
            </w:pPr>
            <w:r w:rsidRPr="00BC1EDF">
              <w:rPr>
                <w:b/>
                <w:color w:val="231F20"/>
              </w:rPr>
              <w:t xml:space="preserve">How do countries try to maximise international trade? </w:t>
            </w:r>
          </w:p>
          <w:p w14:paraId="032E60DD" w14:textId="77777777" w:rsidR="009F1C49" w:rsidRDefault="00DF2810" w:rsidP="009F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color w:val="231F20"/>
              </w:rPr>
            </w:pPr>
            <w:r w:rsidRPr="00DF2810">
              <w:rPr>
                <w:b/>
                <w:color w:val="231F20"/>
              </w:rPr>
              <w:t xml:space="preserve">           -</w:t>
            </w:r>
            <w:r w:rsidRPr="00DF2810">
              <w:rPr>
                <w:color w:val="231F20"/>
              </w:rPr>
              <w:t xml:space="preserve"> </w:t>
            </w:r>
            <w:r w:rsidR="009F1C49">
              <w:rPr>
                <w:color w:val="231F20"/>
              </w:rPr>
              <w:t>Unilateral and multilateral trading blocks</w:t>
            </w:r>
          </w:p>
          <w:p w14:paraId="2546A0D4" w14:textId="77777777" w:rsidR="009F1C49" w:rsidRDefault="009F1C49" w:rsidP="009F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rPr>
                <w:color w:val="231F20"/>
              </w:rPr>
            </w:pPr>
            <w:r>
              <w:rPr>
                <w:color w:val="231F20"/>
              </w:rPr>
              <w:t xml:space="preserve">                ‘Trading Game’ Simulation exemplifying supply and demand for primary and secondary industrial products</w:t>
            </w:r>
          </w:p>
          <w:p w14:paraId="2194B4BE" w14:textId="77777777" w:rsidR="00DF2810" w:rsidRDefault="00DF2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b/>
                <w:color w:val="231F20"/>
              </w:rPr>
            </w:pPr>
          </w:p>
          <w:p w14:paraId="60E6B1B1" w14:textId="77777777" w:rsidR="00DF2810" w:rsidRDefault="009F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What are some impacts</w:t>
            </w:r>
            <w:r w:rsidR="00DF2810">
              <w:rPr>
                <w:b/>
                <w:color w:val="231F20"/>
              </w:rPr>
              <w:t xml:space="preserve"> of international trade impact on </w:t>
            </w:r>
            <w:r>
              <w:rPr>
                <w:b/>
                <w:color w:val="231F20"/>
              </w:rPr>
              <w:t>people</w:t>
            </w:r>
            <w:r w:rsidR="00DF2810">
              <w:rPr>
                <w:b/>
                <w:color w:val="231F20"/>
              </w:rPr>
              <w:t>?</w:t>
            </w:r>
          </w:p>
          <w:p w14:paraId="0D3BB6E2" w14:textId="77777777" w:rsidR="003335C2" w:rsidRDefault="009F1C49" w:rsidP="003335C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rPr>
                <w:color w:val="231F20"/>
              </w:rPr>
            </w:pPr>
            <w:r w:rsidRPr="009F1C49">
              <w:rPr>
                <w:color w:val="231F20"/>
              </w:rPr>
              <w:t xml:space="preserve">Positive impacts of International </w:t>
            </w:r>
            <w:r w:rsidRPr="003335C2">
              <w:rPr>
                <w:color w:val="231F20"/>
              </w:rPr>
              <w:t xml:space="preserve">Trade </w:t>
            </w:r>
          </w:p>
          <w:p w14:paraId="46E3BEF0" w14:textId="567745A5" w:rsidR="00DF2810" w:rsidRDefault="00DF2810" w:rsidP="00665480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rPr>
                <w:color w:val="231F20"/>
              </w:rPr>
            </w:pPr>
            <w:r w:rsidRPr="003335C2">
              <w:rPr>
                <w:color w:val="231F20"/>
              </w:rPr>
              <w:t xml:space="preserve">Standard of living – </w:t>
            </w:r>
            <w:r w:rsidR="003335C2">
              <w:rPr>
                <w:color w:val="231F20"/>
              </w:rPr>
              <w:t>(</w:t>
            </w:r>
            <w:r w:rsidRPr="003335C2">
              <w:rPr>
                <w:color w:val="231F20"/>
              </w:rPr>
              <w:t>GDP, GNP, Human Development Index</w:t>
            </w:r>
            <w:r w:rsidR="003335C2">
              <w:rPr>
                <w:color w:val="231F20"/>
              </w:rPr>
              <w:t>)</w:t>
            </w:r>
          </w:p>
          <w:p w14:paraId="2A20D7ED" w14:textId="38B7A6A8" w:rsidR="003335C2" w:rsidRDefault="003335C2" w:rsidP="00665480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rPr>
                <w:color w:val="231F20"/>
              </w:rPr>
            </w:pPr>
            <w:r>
              <w:rPr>
                <w:color w:val="231F20"/>
              </w:rPr>
              <w:t>Stimulus for investment – multiplier effect</w:t>
            </w:r>
          </w:p>
          <w:p w14:paraId="490877AA" w14:textId="78813B18" w:rsidR="003335C2" w:rsidRPr="003335C2" w:rsidRDefault="003335C2" w:rsidP="00665480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rPr>
                <w:color w:val="231F20"/>
              </w:rPr>
            </w:pPr>
            <w:r>
              <w:rPr>
                <w:color w:val="231F20"/>
              </w:rPr>
              <w:t>International relationships</w:t>
            </w:r>
          </w:p>
          <w:p w14:paraId="64E3830E" w14:textId="0DFAA3F9" w:rsidR="00DF2810" w:rsidRPr="009F1C49" w:rsidRDefault="00DF2810" w:rsidP="00DF2810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rPr>
                <w:color w:val="231F20"/>
              </w:rPr>
            </w:pPr>
            <w:r w:rsidRPr="009F1C49">
              <w:rPr>
                <w:color w:val="231F20"/>
              </w:rPr>
              <w:t xml:space="preserve">Negative impacts of </w:t>
            </w:r>
            <w:r w:rsidR="00665480">
              <w:rPr>
                <w:color w:val="231F20"/>
              </w:rPr>
              <w:t>I</w:t>
            </w:r>
            <w:r w:rsidRPr="009F1C49">
              <w:rPr>
                <w:color w:val="231F20"/>
              </w:rPr>
              <w:t xml:space="preserve">nternational </w:t>
            </w:r>
            <w:r w:rsidR="00665480">
              <w:rPr>
                <w:color w:val="231F20"/>
              </w:rPr>
              <w:t>T</w:t>
            </w:r>
            <w:r w:rsidRPr="009F1C49">
              <w:rPr>
                <w:color w:val="231F20"/>
              </w:rPr>
              <w:t>rade</w:t>
            </w:r>
            <w:r w:rsidR="00675C3F">
              <w:rPr>
                <w:color w:val="231F20"/>
              </w:rPr>
              <w:t xml:space="preserve">. </w:t>
            </w:r>
          </w:p>
          <w:p w14:paraId="0727A92D" w14:textId="48F20E29" w:rsidR="009F1C49" w:rsidRDefault="009F1C49" w:rsidP="006C6A97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rPr>
                <w:color w:val="231F20"/>
              </w:rPr>
            </w:pPr>
            <w:r>
              <w:rPr>
                <w:color w:val="231F20"/>
              </w:rPr>
              <w:t>Lack of diversification</w:t>
            </w:r>
            <w:r w:rsidR="00675C3F">
              <w:rPr>
                <w:color w:val="231F20"/>
              </w:rPr>
              <w:t xml:space="preserve"> (Shutdown of International Tourism in a Pandemic)</w:t>
            </w:r>
          </w:p>
          <w:p w14:paraId="1791C4D8" w14:textId="0244D119" w:rsidR="00675C3F" w:rsidRDefault="00675C3F" w:rsidP="006C6A97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rPr>
                <w:color w:val="231F20"/>
              </w:rPr>
            </w:pPr>
            <w:r>
              <w:rPr>
                <w:color w:val="231F20"/>
              </w:rPr>
              <w:t>Shift in industries (</w:t>
            </w:r>
            <w:proofErr w:type="spellStart"/>
            <w:r w:rsidR="00BD2E18">
              <w:rPr>
                <w:color w:val="231F20"/>
              </w:rPr>
              <w:t>eg.</w:t>
            </w:r>
            <w:proofErr w:type="spellEnd"/>
            <w:r>
              <w:rPr>
                <w:color w:val="231F20"/>
              </w:rPr>
              <w:t xml:space="preserve"> relocation of manufacturing and impacts on local areas)</w:t>
            </w:r>
          </w:p>
          <w:p w14:paraId="4E394D5D" w14:textId="2CD05CDF" w:rsidR="003335C2" w:rsidRPr="003335C2" w:rsidRDefault="009F1C49" w:rsidP="006C6A97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rPr>
                <w:color w:val="231F20"/>
              </w:rPr>
            </w:pPr>
            <w:r>
              <w:rPr>
                <w:color w:val="231F20"/>
              </w:rPr>
              <w:t xml:space="preserve">Overreliance on few markets </w:t>
            </w:r>
            <w:r w:rsidR="00675C3F">
              <w:rPr>
                <w:color w:val="231F20"/>
              </w:rPr>
              <w:t>(</w:t>
            </w:r>
            <w:r w:rsidR="00513A6F">
              <w:rPr>
                <w:color w:val="231F20"/>
              </w:rPr>
              <w:t>Aotearoa New Zealand</w:t>
            </w:r>
            <w:r w:rsidR="00675C3F">
              <w:rPr>
                <w:color w:val="231F20"/>
              </w:rPr>
              <w:t xml:space="preserve"> and China </w:t>
            </w:r>
            <w:r w:rsidR="005661A3">
              <w:rPr>
                <w:color w:val="231F20"/>
              </w:rPr>
              <w:t>t</w:t>
            </w:r>
            <w:r w:rsidR="00675C3F">
              <w:rPr>
                <w:color w:val="231F20"/>
              </w:rPr>
              <w:t>rade relationship)</w:t>
            </w:r>
          </w:p>
          <w:p w14:paraId="0759B9C9" w14:textId="662BE4D2" w:rsidR="003335C2" w:rsidRPr="003335C2" w:rsidRDefault="003335C2" w:rsidP="006C6A97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rPr>
                <w:color w:val="231F20"/>
              </w:rPr>
            </w:pPr>
            <w:r>
              <w:rPr>
                <w:color w:val="231F20"/>
              </w:rPr>
              <w:t>Environmental degradation (</w:t>
            </w:r>
            <w:proofErr w:type="spellStart"/>
            <w:r w:rsidR="00BD2E18">
              <w:rPr>
                <w:color w:val="231F20"/>
              </w:rPr>
              <w:t>eg.</w:t>
            </w:r>
            <w:proofErr w:type="spellEnd"/>
            <w:r w:rsidR="00675C3F">
              <w:rPr>
                <w:color w:val="231F20"/>
              </w:rPr>
              <w:t xml:space="preserve"> </w:t>
            </w:r>
            <w:proofErr w:type="spellStart"/>
            <w:r w:rsidR="00675C3F">
              <w:rPr>
                <w:color w:val="231F20"/>
              </w:rPr>
              <w:t>Carajas</w:t>
            </w:r>
            <w:proofErr w:type="spellEnd"/>
            <w:r w:rsidR="00675C3F">
              <w:rPr>
                <w:color w:val="231F20"/>
              </w:rPr>
              <w:t xml:space="preserve"> Project or </w:t>
            </w:r>
            <w:r>
              <w:rPr>
                <w:color w:val="231F20"/>
              </w:rPr>
              <w:t xml:space="preserve">oil palm in Amazonia; </w:t>
            </w:r>
            <w:r w:rsidR="005661A3">
              <w:rPr>
                <w:color w:val="231F20"/>
              </w:rPr>
              <w:t>d</w:t>
            </w:r>
            <w:r>
              <w:rPr>
                <w:color w:val="231F20"/>
              </w:rPr>
              <w:t xml:space="preserve">airy </w:t>
            </w:r>
            <w:r w:rsidR="005661A3">
              <w:rPr>
                <w:color w:val="231F20"/>
              </w:rPr>
              <w:t>i</w:t>
            </w:r>
            <w:r>
              <w:rPr>
                <w:color w:val="231F20"/>
              </w:rPr>
              <w:t>ndustry</w:t>
            </w:r>
            <w:r w:rsidR="00675C3F">
              <w:rPr>
                <w:color w:val="231F20"/>
              </w:rPr>
              <w:t xml:space="preserve"> in </w:t>
            </w:r>
            <w:r w:rsidR="00513A6F">
              <w:rPr>
                <w:color w:val="231F20"/>
              </w:rPr>
              <w:t>Aotearoa New Zealand</w:t>
            </w:r>
            <w:r>
              <w:rPr>
                <w:color w:val="231F20"/>
              </w:rPr>
              <w:t>)</w:t>
            </w:r>
          </w:p>
          <w:p w14:paraId="1839150F" w14:textId="1C1CA761" w:rsidR="00DF2810" w:rsidRPr="003335C2" w:rsidRDefault="00733F0C" w:rsidP="006C6A97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rPr>
                <w:color w:val="231F20"/>
              </w:rPr>
            </w:pPr>
            <w:r w:rsidRPr="4D0E6635">
              <w:rPr>
                <w:color w:val="231F20"/>
              </w:rPr>
              <w:t>R</w:t>
            </w:r>
            <w:r w:rsidR="009F1C49" w:rsidRPr="4D0E6635">
              <w:rPr>
                <w:color w:val="231F20"/>
              </w:rPr>
              <w:t xml:space="preserve">esistance </w:t>
            </w:r>
            <w:r w:rsidR="00675C3F" w:rsidRPr="4D0E6635">
              <w:rPr>
                <w:color w:val="231F20"/>
              </w:rPr>
              <w:t>to negative impacts</w:t>
            </w:r>
            <w:r w:rsidRPr="4D0E6635">
              <w:rPr>
                <w:color w:val="231F20"/>
              </w:rPr>
              <w:t xml:space="preserve">, including </w:t>
            </w:r>
            <w:proofErr w:type="spellStart"/>
            <w:r w:rsidR="00E45A0E" w:rsidRPr="4D0E6635">
              <w:rPr>
                <w:color w:val="231F20"/>
              </w:rPr>
              <w:t>t</w:t>
            </w:r>
            <w:r w:rsidR="377DE68C" w:rsidRPr="4D0E6635">
              <w:rPr>
                <w:color w:val="231F20"/>
              </w:rPr>
              <w:t>a</w:t>
            </w:r>
            <w:r w:rsidRPr="4D0E6635">
              <w:rPr>
                <w:color w:val="231F20"/>
              </w:rPr>
              <w:t>ngata</w:t>
            </w:r>
            <w:proofErr w:type="spellEnd"/>
            <w:r w:rsidRPr="4D0E6635">
              <w:rPr>
                <w:color w:val="231F20"/>
              </w:rPr>
              <w:t xml:space="preserve"> </w:t>
            </w:r>
            <w:r w:rsidR="00E45A0E" w:rsidRPr="4D0E6635">
              <w:rPr>
                <w:color w:val="231F20"/>
              </w:rPr>
              <w:t>w</w:t>
            </w:r>
            <w:r w:rsidRPr="4D0E6635">
              <w:rPr>
                <w:color w:val="231F20"/>
              </w:rPr>
              <w:t xml:space="preserve">henua and </w:t>
            </w:r>
            <w:r w:rsidR="00BD2E18">
              <w:rPr>
                <w:color w:val="231F20"/>
              </w:rPr>
              <w:t>Indigenous</w:t>
            </w:r>
            <w:r w:rsidRPr="4D0E6635">
              <w:rPr>
                <w:color w:val="231F20"/>
              </w:rPr>
              <w:t xml:space="preserve"> groups of Brazil</w:t>
            </w:r>
          </w:p>
          <w:p w14:paraId="60E9AD66" w14:textId="77777777" w:rsidR="00DF2810" w:rsidRPr="00DF2810" w:rsidRDefault="00DF2810" w:rsidP="00DF2810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410" w:right="30"/>
              <w:rPr>
                <w:b/>
                <w:color w:val="231F20"/>
              </w:rPr>
            </w:pPr>
          </w:p>
          <w:p w14:paraId="7FAE10CC" w14:textId="6E753393" w:rsidR="008342E0" w:rsidRPr="001A7F5A" w:rsidRDefault="009F1C49" w:rsidP="001A7F5A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rPr>
                <w:color w:val="231F20"/>
              </w:rPr>
            </w:pPr>
            <w:r w:rsidRPr="001A7F5A">
              <w:rPr>
                <w:color w:val="231F20"/>
              </w:rPr>
              <w:t xml:space="preserve">Focus on challenges of international trade, modelling decision-making in preparation for </w:t>
            </w:r>
            <w:r w:rsidR="001A7F5A">
              <w:rPr>
                <w:color w:val="231F20"/>
              </w:rPr>
              <w:t xml:space="preserve">1.4 </w:t>
            </w:r>
            <w:r w:rsidR="00BD2E18">
              <w:rPr>
                <w:color w:val="231F20"/>
              </w:rPr>
              <w:t>a</w:t>
            </w:r>
            <w:r w:rsidRPr="001A7F5A">
              <w:rPr>
                <w:color w:val="231F20"/>
              </w:rPr>
              <w:t>ssessment.</w:t>
            </w:r>
          </w:p>
          <w:p w14:paraId="53C74DC8" w14:textId="77777777" w:rsidR="001A7F5A" w:rsidRDefault="00C15FFF" w:rsidP="008B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  <w:r>
              <w:rPr>
                <w:color w:val="231F20"/>
              </w:rPr>
              <w:t xml:space="preserve"> </w:t>
            </w:r>
          </w:p>
          <w:p w14:paraId="1FFFCC3F" w14:textId="77777777" w:rsidR="004901AF" w:rsidRPr="001A7F5A" w:rsidRDefault="004901AF" w:rsidP="001A7F5A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rPr>
                <w:color w:val="231F20"/>
              </w:rPr>
            </w:pPr>
            <w:r w:rsidRPr="001A7F5A">
              <w:rPr>
                <w:color w:val="231F20"/>
              </w:rPr>
              <w:t xml:space="preserve">Decision-Making Exercise Preparation </w:t>
            </w:r>
            <w:r w:rsidR="008342E0" w:rsidRPr="001A7F5A">
              <w:rPr>
                <w:color w:val="231F20"/>
              </w:rPr>
              <w:t>&amp; Scaffolding</w:t>
            </w:r>
            <w:r w:rsidR="00662E40" w:rsidRPr="001A7F5A">
              <w:rPr>
                <w:color w:val="231F20"/>
              </w:rPr>
              <w:t xml:space="preserve"> </w:t>
            </w:r>
            <w:r w:rsidR="006B220C" w:rsidRPr="001A7F5A">
              <w:rPr>
                <w:color w:val="000000" w:themeColor="text1"/>
              </w:rPr>
              <w:t>(Topic: Determined by NZQA produced Resource booklet)</w:t>
            </w:r>
          </w:p>
          <w:p w14:paraId="334B5784" w14:textId="77777777" w:rsidR="001A7F5A" w:rsidRPr="001A7F5A" w:rsidRDefault="001A7F5A" w:rsidP="001A7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rPr>
                <w:color w:val="231F20"/>
              </w:rPr>
            </w:pPr>
          </w:p>
          <w:p w14:paraId="1BCF8F1C" w14:textId="7651F379" w:rsidR="00406E1A" w:rsidRPr="004901AF" w:rsidRDefault="00C15FFF" w:rsidP="00A25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7" w:lineRule="auto"/>
              <w:rPr>
                <w:b/>
                <w:bCs/>
                <w:color w:val="FF0000"/>
              </w:rPr>
            </w:pPr>
            <w:r w:rsidRPr="48F309C7">
              <w:rPr>
                <w:color w:val="FF0000"/>
              </w:rPr>
              <w:t xml:space="preserve">  </w:t>
            </w:r>
            <w:r w:rsidR="008B6737" w:rsidRPr="48F309C7">
              <w:rPr>
                <w:b/>
                <w:bCs/>
                <w:color w:val="FF0000"/>
              </w:rPr>
              <w:t xml:space="preserve">Achievement </w:t>
            </w:r>
            <w:r w:rsidR="008B6737" w:rsidRPr="00881C84">
              <w:rPr>
                <w:b/>
                <w:bCs/>
                <w:color w:val="FF0000"/>
              </w:rPr>
              <w:t xml:space="preserve">Standard </w:t>
            </w:r>
            <w:r w:rsidR="12897715" w:rsidRPr="00363FFC">
              <w:rPr>
                <w:b/>
                <w:bCs/>
                <w:color w:val="FF0000"/>
              </w:rPr>
              <w:t xml:space="preserve">1.4: </w:t>
            </w:r>
            <w:r w:rsidR="00616F20" w:rsidRPr="00616F20">
              <w:rPr>
                <w:b/>
                <w:bCs/>
                <w:color w:val="FF0000"/>
              </w:rPr>
              <w:t>Demonstrate understanding of geographic decision-making in Aotearoa New Zealand or the Pacific</w:t>
            </w:r>
          </w:p>
        </w:tc>
        <w:tc>
          <w:tcPr>
            <w:tcW w:w="1984" w:type="dxa"/>
          </w:tcPr>
          <w:p w14:paraId="04B1F43A" w14:textId="77777777" w:rsidR="008D31B5" w:rsidRDefault="00704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  <w:r>
              <w:rPr>
                <w:color w:val="231F20"/>
              </w:rPr>
              <w:lastRenderedPageBreak/>
              <w:t>TERM 2</w:t>
            </w:r>
          </w:p>
          <w:p w14:paraId="39F2FA63" w14:textId="77777777" w:rsidR="000A6841" w:rsidRDefault="00B87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  <w:r>
              <w:rPr>
                <w:color w:val="231F20"/>
              </w:rPr>
              <w:t>4</w:t>
            </w:r>
            <w:r w:rsidR="009F1C49">
              <w:rPr>
                <w:color w:val="231F20"/>
              </w:rPr>
              <w:t xml:space="preserve"> weeks</w:t>
            </w:r>
          </w:p>
          <w:p w14:paraId="397C6CF9" w14:textId="77777777" w:rsidR="000A6841" w:rsidRDefault="000A6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756D7175" w14:textId="77777777" w:rsidR="000A6841" w:rsidRDefault="000A6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02A69004" w14:textId="77777777" w:rsidR="000A6841" w:rsidRDefault="000A6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4AEF9C54" w14:textId="77777777" w:rsidR="00704EC6" w:rsidRDefault="00704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654D292B" w14:textId="77777777" w:rsidR="00704EC6" w:rsidRDefault="00704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5C31419E" w14:textId="77777777" w:rsidR="008342E0" w:rsidRDefault="0083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68AF32EC" w14:textId="1D0ECF8E" w:rsidR="000A6841" w:rsidRDefault="009F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  <w:r>
              <w:rPr>
                <w:color w:val="231F20"/>
              </w:rPr>
              <w:t>1</w:t>
            </w:r>
            <w:r w:rsidR="000A6841">
              <w:rPr>
                <w:color w:val="231F20"/>
              </w:rPr>
              <w:t xml:space="preserve"> week</w:t>
            </w:r>
          </w:p>
          <w:p w14:paraId="2441707C" w14:textId="77777777" w:rsidR="00AF3462" w:rsidRDefault="00AF3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7D851C56" w14:textId="77777777" w:rsidR="009F1C49" w:rsidRDefault="009F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769D0088" w14:textId="77777777" w:rsidR="009F1C49" w:rsidRDefault="009F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002A53D3" w14:textId="77777777" w:rsidR="001A7F5A" w:rsidRDefault="001A7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72DE8736" w14:textId="77777777" w:rsidR="001A7F5A" w:rsidRDefault="001A7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5DF62059" w14:textId="77777777" w:rsidR="001A7F5A" w:rsidRDefault="001A7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4643D69D" w14:textId="77777777" w:rsidR="009F1C49" w:rsidRDefault="001A7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  <w:r>
              <w:rPr>
                <w:color w:val="231F20"/>
              </w:rPr>
              <w:t>3</w:t>
            </w:r>
            <w:r w:rsidR="009F1C49">
              <w:rPr>
                <w:color w:val="231F20"/>
              </w:rPr>
              <w:t xml:space="preserve"> weeks</w:t>
            </w:r>
          </w:p>
          <w:p w14:paraId="338D2E89" w14:textId="77777777" w:rsidR="009F1C49" w:rsidRDefault="009F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4A3F0E04" w14:textId="77777777" w:rsidR="009F1C49" w:rsidRDefault="009F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70099DE5" w14:textId="77777777" w:rsidR="009F1C49" w:rsidRDefault="009F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3BFB505B" w14:textId="77777777" w:rsidR="009F1C49" w:rsidRDefault="009F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334677C5" w14:textId="77777777" w:rsidR="009F1C49" w:rsidRDefault="009F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316D89B3" w14:textId="77777777" w:rsidR="009F1C49" w:rsidRDefault="009F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  <w:r>
              <w:rPr>
                <w:color w:val="231F20"/>
              </w:rPr>
              <w:t>2 weeks</w:t>
            </w:r>
          </w:p>
        </w:tc>
      </w:tr>
      <w:tr w:rsidR="008D31B5" w14:paraId="1B89B541" w14:textId="77777777" w:rsidTr="48F309C7">
        <w:trPr>
          <w:trHeight w:val="1163"/>
        </w:trPr>
        <w:tc>
          <w:tcPr>
            <w:tcW w:w="4394" w:type="dxa"/>
            <w:shd w:val="clear" w:color="auto" w:fill="auto"/>
          </w:tcPr>
          <w:p w14:paraId="3C2352EA" w14:textId="77777777" w:rsidR="008D31B5" w:rsidRDefault="008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3230A26A" w14:textId="77777777" w:rsidR="00B85795" w:rsidRDefault="00B8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</w:p>
          <w:p w14:paraId="0ED39A52" w14:textId="2C8277BE" w:rsidR="00B85795" w:rsidRDefault="00884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</w:t>
            </w:r>
            <w:r w:rsidR="00B85795" w:rsidRPr="4D0E6635">
              <w:rPr>
                <w:color w:val="000000" w:themeColor="text1"/>
                <w:sz w:val="18"/>
                <w:szCs w:val="18"/>
              </w:rPr>
              <w:t xml:space="preserve">xamine the relationships that </w:t>
            </w:r>
            <w:proofErr w:type="spellStart"/>
            <w:r w:rsidR="00B85795" w:rsidRPr="4D0E6635">
              <w:rPr>
                <w:color w:val="000000" w:themeColor="text1"/>
                <w:sz w:val="18"/>
                <w:szCs w:val="18"/>
              </w:rPr>
              <w:t>t</w:t>
            </w:r>
            <w:r w:rsidR="31175028" w:rsidRPr="4D0E6635">
              <w:rPr>
                <w:color w:val="000000" w:themeColor="text1"/>
                <w:sz w:val="18"/>
                <w:szCs w:val="18"/>
              </w:rPr>
              <w:t>a</w:t>
            </w:r>
            <w:r w:rsidR="00B85795" w:rsidRPr="4D0E6635">
              <w:rPr>
                <w:color w:val="000000" w:themeColor="text1"/>
                <w:sz w:val="18"/>
                <w:szCs w:val="18"/>
              </w:rPr>
              <w:t>ngata</w:t>
            </w:r>
            <w:proofErr w:type="spellEnd"/>
            <w:r w:rsidR="00B85795" w:rsidRPr="4D0E6635">
              <w:rPr>
                <w:color w:val="000000" w:themeColor="text1"/>
                <w:sz w:val="18"/>
                <w:szCs w:val="18"/>
              </w:rPr>
              <w:t xml:space="preserve"> whenua have with significant places</w:t>
            </w:r>
          </w:p>
          <w:p w14:paraId="66D3FF26" w14:textId="2711DB32" w:rsidR="00B85795" w:rsidRPr="00F960FA" w:rsidRDefault="00884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E</w:t>
            </w:r>
            <w:r w:rsidR="00F960FA" w:rsidRPr="00F960FA">
              <w:rPr>
                <w:color w:val="231F20"/>
                <w:sz w:val="18"/>
                <w:szCs w:val="18"/>
              </w:rPr>
              <w:t xml:space="preserve">xplore how principles of Te </w:t>
            </w:r>
            <w:proofErr w:type="spellStart"/>
            <w:r w:rsidR="00F960FA" w:rsidRPr="00F960FA">
              <w:rPr>
                <w:color w:val="231F20"/>
                <w:sz w:val="18"/>
                <w:szCs w:val="18"/>
              </w:rPr>
              <w:t>Tiriti</w:t>
            </w:r>
            <w:proofErr w:type="spellEnd"/>
            <w:r w:rsidR="00F960FA" w:rsidRPr="00F960FA">
              <w:rPr>
                <w:color w:val="231F20"/>
                <w:sz w:val="18"/>
                <w:szCs w:val="18"/>
              </w:rPr>
              <w:t xml:space="preserve"> o Waitangi relate to resource use and ownership in Aotearoa New Zealand</w:t>
            </w:r>
          </w:p>
          <w:p w14:paraId="6DF039F5" w14:textId="6AEFE752" w:rsidR="00B85795" w:rsidRDefault="00884724" w:rsidP="00B8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  <w:r>
              <w:rPr>
                <w:color w:val="000000"/>
                <w:sz w:val="18"/>
                <w:szCs w:val="18"/>
              </w:rPr>
              <w:t>E</w:t>
            </w:r>
            <w:r w:rsidR="00B85795">
              <w:rPr>
                <w:color w:val="000000"/>
                <w:sz w:val="18"/>
                <w:szCs w:val="18"/>
              </w:rPr>
              <w:t>xplore pūrākau and science to understand</w:t>
            </w:r>
            <w:r w:rsidR="00AC5DE7">
              <w:rPr>
                <w:color w:val="000000"/>
                <w:sz w:val="18"/>
                <w:szCs w:val="18"/>
              </w:rPr>
              <w:t xml:space="preserve"> how te</w:t>
            </w:r>
            <w:r w:rsidR="00B8579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F7177B">
              <w:rPr>
                <w:color w:val="000000"/>
                <w:sz w:val="18"/>
                <w:szCs w:val="18"/>
              </w:rPr>
              <w:t>taiao</w:t>
            </w:r>
            <w:proofErr w:type="spellEnd"/>
            <w:r w:rsidR="00B85795">
              <w:rPr>
                <w:color w:val="000000"/>
                <w:sz w:val="18"/>
                <w:szCs w:val="18"/>
              </w:rPr>
              <w:t xml:space="preserve"> are formed</w:t>
            </w:r>
          </w:p>
          <w:p w14:paraId="33EC4E16" w14:textId="77777777" w:rsidR="00C6419F" w:rsidRDefault="00C6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70AD47"/>
                <w:sz w:val="18"/>
                <w:szCs w:val="18"/>
              </w:rPr>
            </w:pPr>
          </w:p>
          <w:p w14:paraId="0B7C72FE" w14:textId="77777777" w:rsidR="00C6419F" w:rsidRDefault="00C6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70AD47"/>
                <w:sz w:val="18"/>
                <w:szCs w:val="18"/>
              </w:rPr>
            </w:pPr>
          </w:p>
          <w:p w14:paraId="40543B50" w14:textId="16CB9CAB" w:rsidR="00B85795" w:rsidRPr="00C6419F" w:rsidRDefault="00884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BC1EDF" w:rsidRPr="00C6419F">
              <w:rPr>
                <w:sz w:val="18"/>
                <w:szCs w:val="18"/>
              </w:rPr>
              <w:t>nvestigate how natural process form spatial patterns</w:t>
            </w:r>
          </w:p>
          <w:p w14:paraId="7A743903" w14:textId="77777777" w:rsidR="00C6419F" w:rsidRDefault="00C6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70AD47"/>
                <w:sz w:val="18"/>
                <w:szCs w:val="18"/>
              </w:rPr>
            </w:pPr>
          </w:p>
          <w:p w14:paraId="57BC16D5" w14:textId="6CA9456F" w:rsidR="00BC1EDF" w:rsidRDefault="00884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30"/>
              <w:rPr>
                <w:color w:val="231F20"/>
              </w:rPr>
            </w:pPr>
            <w:r>
              <w:rPr>
                <w:sz w:val="18"/>
                <w:szCs w:val="18"/>
              </w:rPr>
              <w:t>I</w:t>
            </w:r>
            <w:r w:rsidR="00BC1EDF" w:rsidRPr="00C6419F">
              <w:rPr>
                <w:sz w:val="18"/>
                <w:szCs w:val="18"/>
              </w:rPr>
              <w:t xml:space="preserve">nvestigate how natural processes have consequences on </w:t>
            </w:r>
            <w:r w:rsidR="00BD2E18">
              <w:rPr>
                <w:sz w:val="18"/>
                <w:szCs w:val="18"/>
              </w:rPr>
              <w:t xml:space="preserve">te </w:t>
            </w:r>
            <w:proofErr w:type="spellStart"/>
            <w:r w:rsidR="00BD2E18">
              <w:rPr>
                <w:sz w:val="18"/>
                <w:szCs w:val="18"/>
              </w:rPr>
              <w:t>taiao</w:t>
            </w:r>
            <w:proofErr w:type="spellEnd"/>
          </w:p>
        </w:tc>
        <w:tc>
          <w:tcPr>
            <w:tcW w:w="14738" w:type="dxa"/>
            <w:shd w:val="clear" w:color="auto" w:fill="auto"/>
          </w:tcPr>
          <w:p w14:paraId="65C4D533" w14:textId="77777777" w:rsidR="003329D5" w:rsidRPr="001711D4" w:rsidRDefault="00222877" w:rsidP="001711D4">
            <w:pPr>
              <w:rPr>
                <w:u w:val="single"/>
              </w:rPr>
            </w:pPr>
            <w:r w:rsidRPr="001711D4">
              <w:rPr>
                <w:u w:val="single"/>
              </w:rPr>
              <w:t>Geographies of Rivers</w:t>
            </w:r>
          </w:p>
          <w:p w14:paraId="4B33EDFA" w14:textId="77777777" w:rsidR="00214617" w:rsidRPr="00222877" w:rsidRDefault="00214617" w:rsidP="00214617">
            <w:pPr>
              <w:rPr>
                <w:b/>
              </w:rPr>
            </w:pPr>
          </w:p>
          <w:p w14:paraId="223D719B" w14:textId="77777777" w:rsidR="00214617" w:rsidRDefault="00222877" w:rsidP="00214617">
            <w:pPr>
              <w:rPr>
                <w:b/>
              </w:rPr>
            </w:pPr>
            <w:r w:rsidRPr="00222877">
              <w:rPr>
                <w:b/>
              </w:rPr>
              <w:t xml:space="preserve">Awa and Rio: </w:t>
            </w:r>
            <w:r w:rsidR="00214617" w:rsidRPr="00222877">
              <w:rPr>
                <w:b/>
              </w:rPr>
              <w:t xml:space="preserve">Why are rivers </w:t>
            </w:r>
            <w:r>
              <w:rPr>
                <w:b/>
              </w:rPr>
              <w:t>significant to flourishing societies?</w:t>
            </w:r>
          </w:p>
          <w:p w14:paraId="2A3BFC5C" w14:textId="77777777" w:rsidR="00222877" w:rsidRPr="00B85795" w:rsidRDefault="00222877" w:rsidP="00222877">
            <w:pPr>
              <w:pStyle w:val="ListParagraph"/>
              <w:numPr>
                <w:ilvl w:val="0"/>
                <w:numId w:val="1"/>
              </w:numPr>
            </w:pPr>
            <w:r w:rsidRPr="00B85795">
              <w:t xml:space="preserve">Mapping </w:t>
            </w:r>
            <w:r w:rsidR="00B85795" w:rsidRPr="00B85795">
              <w:t>rivers of global significance</w:t>
            </w:r>
          </w:p>
          <w:p w14:paraId="5A4D1FF9" w14:textId="77777777" w:rsidR="00222877" w:rsidRDefault="00A16544" w:rsidP="008342E0">
            <w:pPr>
              <w:pStyle w:val="ListParagraph"/>
              <w:numPr>
                <w:ilvl w:val="0"/>
                <w:numId w:val="1"/>
              </w:numPr>
            </w:pPr>
            <w:r>
              <w:t xml:space="preserve">Importance of rivers to </w:t>
            </w:r>
            <w:r w:rsidR="00C6419F">
              <w:t>people</w:t>
            </w:r>
          </w:p>
          <w:p w14:paraId="5BD08965" w14:textId="4C82F63E" w:rsidR="00214617" w:rsidRDefault="00222877" w:rsidP="00616F20">
            <w:pPr>
              <w:pStyle w:val="ListParagraph"/>
              <w:numPr>
                <w:ilvl w:val="2"/>
                <w:numId w:val="17"/>
              </w:numPr>
            </w:pPr>
            <w:r>
              <w:t xml:space="preserve">Cultural significance </w:t>
            </w:r>
            <w:proofErr w:type="spellStart"/>
            <w:r w:rsidR="00BD2E18">
              <w:t>eg.</w:t>
            </w:r>
            <w:proofErr w:type="spellEnd"/>
            <w:r w:rsidR="00A16544">
              <w:t xml:space="preserve"> </w:t>
            </w:r>
            <w:r w:rsidR="00616F20">
              <w:t>w</w:t>
            </w:r>
            <w:r w:rsidR="00AC3A0E">
              <w:t xml:space="preserve">ater as a source of life; </w:t>
            </w:r>
            <w:proofErr w:type="spellStart"/>
            <w:r w:rsidR="00AC3A0E">
              <w:t>Mahinga</w:t>
            </w:r>
            <w:proofErr w:type="spellEnd"/>
            <w:r w:rsidR="00AC3A0E">
              <w:t xml:space="preserve"> Kai; </w:t>
            </w:r>
            <w:r w:rsidR="004F26A1">
              <w:t>t</w:t>
            </w:r>
            <w:r w:rsidR="00AC3A0E">
              <w:t>ransportation</w:t>
            </w:r>
            <w:r>
              <w:t xml:space="preserve">; </w:t>
            </w:r>
            <w:r w:rsidR="00616F20">
              <w:t>r</w:t>
            </w:r>
            <w:r>
              <w:t xml:space="preserve">ivers as </w:t>
            </w:r>
            <w:proofErr w:type="spellStart"/>
            <w:r w:rsidR="00C6419F">
              <w:t>t</w:t>
            </w:r>
            <w:r w:rsidR="00FA0557">
              <w:t>ū</w:t>
            </w:r>
            <w:r w:rsidR="00C6419F">
              <w:t>puna</w:t>
            </w:r>
            <w:proofErr w:type="spellEnd"/>
            <w:r w:rsidR="00C6419F">
              <w:t xml:space="preserve"> and whakapapa</w:t>
            </w:r>
          </w:p>
          <w:p w14:paraId="6A33BDC8" w14:textId="3D4C659F" w:rsidR="00222877" w:rsidRDefault="00222877" w:rsidP="00616F20">
            <w:pPr>
              <w:pStyle w:val="ListParagraph"/>
              <w:numPr>
                <w:ilvl w:val="2"/>
                <w:numId w:val="17"/>
              </w:numPr>
            </w:pPr>
            <w:r>
              <w:t>Environmental significance</w:t>
            </w:r>
            <w:r w:rsidR="00C6419F">
              <w:t xml:space="preserve"> (</w:t>
            </w:r>
            <w:r w:rsidR="00616F20">
              <w:t>w</w:t>
            </w:r>
            <w:r w:rsidR="00C6419F">
              <w:t>ater quality issues and management)</w:t>
            </w:r>
          </w:p>
          <w:p w14:paraId="5E04968B" w14:textId="460D7F01" w:rsidR="00B85795" w:rsidRDefault="00222877" w:rsidP="00616F20">
            <w:pPr>
              <w:pStyle w:val="ListParagraph"/>
              <w:numPr>
                <w:ilvl w:val="2"/>
                <w:numId w:val="17"/>
              </w:numPr>
            </w:pPr>
            <w:r>
              <w:t>Economic significance</w:t>
            </w:r>
          </w:p>
          <w:p w14:paraId="71103A1F" w14:textId="77777777" w:rsidR="008342E0" w:rsidRDefault="00BC1EDF" w:rsidP="00B85795">
            <w:r>
              <w:t xml:space="preserve"> </w:t>
            </w:r>
            <w:r w:rsidR="008342E0">
              <w:t xml:space="preserve">-       Rivers as shapers of </w:t>
            </w:r>
            <w:r>
              <w:t>whenua / landscapes</w:t>
            </w:r>
          </w:p>
          <w:p w14:paraId="1692991F" w14:textId="47E2461C" w:rsidR="00BC1EDF" w:rsidRDefault="00BC1EDF" w:rsidP="00B85795">
            <w:r>
              <w:t xml:space="preserve">            - Hydrological cycle: key flows, </w:t>
            </w:r>
            <w:r w:rsidR="00BF2757">
              <w:t>storage</w:t>
            </w:r>
            <w:r w:rsidR="00B87E4D">
              <w:t xml:space="preserve"> </w:t>
            </w:r>
            <w:r>
              <w:t xml:space="preserve">etc… </w:t>
            </w:r>
          </w:p>
          <w:p w14:paraId="1108F66F" w14:textId="4622927F" w:rsidR="008342E0" w:rsidRDefault="008342E0" w:rsidP="00B85795">
            <w:r>
              <w:t xml:space="preserve">           </w:t>
            </w:r>
            <w:r w:rsidR="00BC1EDF">
              <w:t xml:space="preserve"> - </w:t>
            </w:r>
            <w:r>
              <w:t xml:space="preserve">Studies of </w:t>
            </w:r>
            <w:r w:rsidR="00C6419F">
              <w:t>f</w:t>
            </w:r>
            <w:r w:rsidR="00675C3F">
              <w:t>luvial e</w:t>
            </w:r>
            <w:r>
              <w:t xml:space="preserve">rosion, </w:t>
            </w:r>
            <w:proofErr w:type="gramStart"/>
            <w:r w:rsidR="00C6419F">
              <w:t>t</w:t>
            </w:r>
            <w:r>
              <w:t>ransportation</w:t>
            </w:r>
            <w:proofErr w:type="gramEnd"/>
            <w:r>
              <w:t xml:space="preserve"> and deposition </w:t>
            </w:r>
          </w:p>
          <w:p w14:paraId="1FE2AE55" w14:textId="092B2D3C" w:rsidR="00222877" w:rsidRPr="004F26A1" w:rsidRDefault="00222877" w:rsidP="00B85795">
            <w:r>
              <w:t xml:space="preserve"> - </w:t>
            </w:r>
            <w:r w:rsidR="00BC1EDF">
              <w:t xml:space="preserve">      </w:t>
            </w:r>
            <w:r>
              <w:t xml:space="preserve">Case Studies: The Amazon and an awa </w:t>
            </w:r>
            <w:r w:rsidRPr="004F26A1">
              <w:t xml:space="preserve">of regional significance </w:t>
            </w:r>
            <w:r w:rsidR="00675C3F" w:rsidRPr="004F26A1">
              <w:t>(</w:t>
            </w:r>
            <w:proofErr w:type="spellStart"/>
            <w:r w:rsidR="00BD2E18">
              <w:t>eg.</w:t>
            </w:r>
            <w:proofErr w:type="spellEnd"/>
            <w:r w:rsidR="00675C3F" w:rsidRPr="004F26A1">
              <w:t xml:space="preserve"> Whanganui; Waikato; Clutha)</w:t>
            </w:r>
          </w:p>
          <w:p w14:paraId="5646BA96" w14:textId="77777777" w:rsidR="00A16544" w:rsidRDefault="00A16544" w:rsidP="00222877">
            <w:pPr>
              <w:pStyle w:val="ListParagraph"/>
              <w:ind w:left="410"/>
            </w:pPr>
          </w:p>
          <w:p w14:paraId="7270DFCF" w14:textId="58FB6AC5" w:rsidR="00222877" w:rsidRDefault="008342E0" w:rsidP="001711D4">
            <w:pPr>
              <w:rPr>
                <w:u w:val="single"/>
              </w:rPr>
            </w:pPr>
            <w:r w:rsidRPr="001711D4">
              <w:rPr>
                <w:u w:val="single"/>
              </w:rPr>
              <w:t xml:space="preserve">A </w:t>
            </w:r>
            <w:r w:rsidR="001711D4">
              <w:rPr>
                <w:u w:val="single"/>
              </w:rPr>
              <w:t>L</w:t>
            </w:r>
            <w:r w:rsidRPr="001711D4">
              <w:rPr>
                <w:u w:val="single"/>
              </w:rPr>
              <w:t xml:space="preserve">ocal </w:t>
            </w:r>
            <w:r w:rsidR="001711D4">
              <w:rPr>
                <w:u w:val="single"/>
              </w:rPr>
              <w:t>A</w:t>
            </w:r>
            <w:r w:rsidRPr="001711D4">
              <w:rPr>
                <w:u w:val="single"/>
              </w:rPr>
              <w:t xml:space="preserve">wa </w:t>
            </w:r>
            <w:r w:rsidR="001711D4">
              <w:rPr>
                <w:u w:val="single"/>
              </w:rPr>
              <w:t>S</w:t>
            </w:r>
            <w:r w:rsidRPr="001711D4">
              <w:rPr>
                <w:u w:val="single"/>
              </w:rPr>
              <w:t>tudy</w:t>
            </w:r>
          </w:p>
          <w:p w14:paraId="2CBFEE63" w14:textId="77777777" w:rsidR="003169D1" w:rsidRPr="001711D4" w:rsidRDefault="003169D1" w:rsidP="001711D4">
            <w:pPr>
              <w:rPr>
                <w:u w:val="single"/>
              </w:rPr>
            </w:pPr>
          </w:p>
          <w:p w14:paraId="6F4707CD" w14:textId="77777777" w:rsidR="00222877" w:rsidRPr="00BC1EDF" w:rsidRDefault="008342E0" w:rsidP="00222877">
            <w:pPr>
              <w:rPr>
                <w:b/>
              </w:rPr>
            </w:pPr>
            <w:r w:rsidRPr="00BC1EDF">
              <w:rPr>
                <w:b/>
                <w:sz w:val="24"/>
              </w:rPr>
              <w:t xml:space="preserve">How might </w:t>
            </w:r>
            <w:proofErr w:type="gramStart"/>
            <w:r w:rsidRPr="00BC1EDF">
              <w:rPr>
                <w:b/>
                <w:sz w:val="24"/>
              </w:rPr>
              <w:t>a geographer research</w:t>
            </w:r>
            <w:proofErr w:type="gramEnd"/>
            <w:r w:rsidRPr="00BC1EDF">
              <w:rPr>
                <w:b/>
                <w:sz w:val="24"/>
              </w:rPr>
              <w:t xml:space="preserve"> a river?</w:t>
            </w:r>
          </w:p>
          <w:p w14:paraId="13032A34" w14:textId="515AE5B8" w:rsidR="008342E0" w:rsidRDefault="00733F0C" w:rsidP="00733F0C">
            <w:r>
              <w:t xml:space="preserve">                  - </w:t>
            </w:r>
            <w:r w:rsidR="00C6419F">
              <w:t xml:space="preserve">Suggest </w:t>
            </w:r>
            <w:r w:rsidR="008342E0">
              <w:t>questions a geographer be interested in</w:t>
            </w:r>
            <w:r w:rsidR="001E384E">
              <w:t xml:space="preserve"> about awa</w:t>
            </w:r>
            <w:r w:rsidR="008342E0">
              <w:t>? (</w:t>
            </w:r>
            <w:proofErr w:type="spellStart"/>
            <w:proofErr w:type="gramStart"/>
            <w:r w:rsidR="00BD2E18">
              <w:t>eg</w:t>
            </w:r>
            <w:proofErr w:type="gramEnd"/>
            <w:r w:rsidR="00BD2E18">
              <w:t>.</w:t>
            </w:r>
            <w:proofErr w:type="spellEnd"/>
            <w:r w:rsidR="008342E0">
              <w:t xml:space="preserve"> what </w:t>
            </w:r>
            <w:r w:rsidR="00662E40">
              <w:t xml:space="preserve">are the possible spatial foci </w:t>
            </w:r>
            <w:r w:rsidR="001E384E">
              <w:t>for a river study?</w:t>
            </w:r>
            <w:r w:rsidR="00662E40">
              <w:t>)</w:t>
            </w:r>
          </w:p>
          <w:p w14:paraId="7B76C190" w14:textId="73532D49" w:rsidR="00C6419F" w:rsidRDefault="00C6419F" w:rsidP="00733F0C">
            <w:r>
              <w:t xml:space="preserve">                  - Learning data </w:t>
            </w:r>
          </w:p>
          <w:p w14:paraId="15ECA5C1" w14:textId="5260B0CF" w:rsidR="00222877" w:rsidRDefault="00733F0C" w:rsidP="00222877">
            <w:r>
              <w:t xml:space="preserve">                  - </w:t>
            </w:r>
            <w:r w:rsidR="00222877">
              <w:t>Fieldtrip collecting empirical data to describe characteristics of a river (</w:t>
            </w:r>
            <w:proofErr w:type="spellStart"/>
            <w:r w:rsidR="00BD2E18">
              <w:t>eg.</w:t>
            </w:r>
            <w:proofErr w:type="spellEnd"/>
            <w:r w:rsidR="00222877">
              <w:t xml:space="preserve"> for discharge or water quality studies downstream)</w:t>
            </w:r>
          </w:p>
          <w:p w14:paraId="329F9B15" w14:textId="194F76A7" w:rsidR="00222877" w:rsidRDefault="00222877" w:rsidP="00222877">
            <w:r>
              <w:t xml:space="preserve">           </w:t>
            </w:r>
            <w:r w:rsidR="00733F0C">
              <w:t xml:space="preserve">       </w:t>
            </w:r>
            <w:r>
              <w:t xml:space="preserve">- </w:t>
            </w:r>
            <w:r w:rsidR="00316F2D">
              <w:t>I</w:t>
            </w:r>
            <w:r w:rsidR="001E384E">
              <w:t>nterpret</w:t>
            </w:r>
            <w:r>
              <w:t xml:space="preserve"> data</w:t>
            </w:r>
            <w:r w:rsidR="001E384E">
              <w:t xml:space="preserve"> related to river study </w:t>
            </w:r>
            <w:r>
              <w:t>and present on map of river at selected points downstream</w:t>
            </w:r>
          </w:p>
          <w:p w14:paraId="300D306C" w14:textId="77777777" w:rsidR="00214617" w:rsidRDefault="00222877" w:rsidP="00214617">
            <w:r>
              <w:t xml:space="preserve">           </w:t>
            </w:r>
          </w:p>
          <w:p w14:paraId="4E1BE2A2" w14:textId="623C0C84" w:rsidR="00A25BB3" w:rsidRPr="00A25BB3" w:rsidRDefault="008342E0" w:rsidP="00214617">
            <w:pPr>
              <w:rPr>
                <w:b/>
                <w:color w:val="FF0000"/>
              </w:rPr>
            </w:pPr>
            <w:r w:rsidRPr="00B87E4D">
              <w:rPr>
                <w:b/>
                <w:color w:val="FF0000"/>
              </w:rPr>
              <w:t xml:space="preserve">Achievement Standard 1.2: </w:t>
            </w:r>
            <w:r w:rsidR="003169D1" w:rsidRPr="003169D1">
              <w:rPr>
                <w:b/>
                <w:color w:val="FF0000"/>
              </w:rPr>
              <w:t xml:space="preserve">Explore te </w:t>
            </w:r>
            <w:proofErr w:type="spellStart"/>
            <w:r w:rsidR="003169D1" w:rsidRPr="003169D1">
              <w:rPr>
                <w:b/>
                <w:color w:val="FF0000"/>
              </w:rPr>
              <w:t>taiao</w:t>
            </w:r>
            <w:proofErr w:type="spellEnd"/>
            <w:r w:rsidR="003169D1" w:rsidRPr="003169D1">
              <w:rPr>
                <w:b/>
                <w:color w:val="FF0000"/>
              </w:rPr>
              <w:t xml:space="preserve"> using data</w:t>
            </w:r>
          </w:p>
        </w:tc>
        <w:tc>
          <w:tcPr>
            <w:tcW w:w="1984" w:type="dxa"/>
          </w:tcPr>
          <w:p w14:paraId="1ED24BB4" w14:textId="77777777" w:rsidR="008D31B5" w:rsidRDefault="00704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0"/>
              </w:tabs>
              <w:spacing w:after="160"/>
              <w:ind w:right="286"/>
              <w:rPr>
                <w:color w:val="231F20"/>
              </w:rPr>
            </w:pPr>
            <w:r>
              <w:rPr>
                <w:color w:val="231F20"/>
              </w:rPr>
              <w:t>TERM 3</w:t>
            </w:r>
          </w:p>
          <w:p w14:paraId="04AEEC9F" w14:textId="77777777" w:rsidR="00BC1EDF" w:rsidRDefault="00BC1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0"/>
              </w:tabs>
              <w:spacing w:after="160"/>
              <w:ind w:right="286"/>
              <w:rPr>
                <w:color w:val="231F20"/>
              </w:rPr>
            </w:pPr>
          </w:p>
          <w:p w14:paraId="45B83407" w14:textId="77777777" w:rsidR="00BC1EDF" w:rsidRDefault="00BC1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0"/>
              </w:tabs>
              <w:spacing w:after="160"/>
              <w:ind w:right="286"/>
              <w:rPr>
                <w:color w:val="231F20"/>
              </w:rPr>
            </w:pPr>
          </w:p>
          <w:p w14:paraId="46B0C716" w14:textId="7140F9CE" w:rsidR="00BC1EDF" w:rsidRPr="00DA7CBD" w:rsidRDefault="00DA7CBD" w:rsidP="00DA7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0"/>
              </w:tabs>
              <w:ind w:right="286"/>
              <w:rPr>
                <w:color w:val="231F20"/>
              </w:rPr>
            </w:pPr>
            <w:r>
              <w:rPr>
                <w:color w:val="231F20"/>
              </w:rPr>
              <w:t xml:space="preserve">2 </w:t>
            </w:r>
            <w:r w:rsidR="00BC1EDF" w:rsidRPr="00DA7CBD">
              <w:rPr>
                <w:color w:val="231F20"/>
              </w:rPr>
              <w:t>week</w:t>
            </w:r>
            <w:r w:rsidR="001A7F5A" w:rsidRPr="00DA7CBD">
              <w:rPr>
                <w:color w:val="231F20"/>
              </w:rPr>
              <w:t>s</w:t>
            </w:r>
          </w:p>
          <w:p w14:paraId="06D268F8" w14:textId="77777777" w:rsidR="00C6419F" w:rsidRDefault="00C6419F" w:rsidP="00B87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0"/>
              </w:tabs>
              <w:spacing w:after="160"/>
              <w:ind w:right="286"/>
              <w:rPr>
                <w:color w:val="231F20"/>
              </w:rPr>
            </w:pPr>
          </w:p>
          <w:p w14:paraId="51119AA1" w14:textId="77777777" w:rsidR="00B87E4D" w:rsidRDefault="00B87E4D" w:rsidP="00B87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0"/>
              </w:tabs>
              <w:spacing w:after="160"/>
              <w:ind w:right="286"/>
              <w:rPr>
                <w:color w:val="231F20"/>
              </w:rPr>
            </w:pPr>
          </w:p>
          <w:p w14:paraId="2B65F698" w14:textId="5ECC5366" w:rsidR="00BC1EDF" w:rsidRPr="00B87E4D" w:rsidRDefault="00B87E4D" w:rsidP="00B87E4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0"/>
              </w:tabs>
              <w:ind w:left="0" w:right="286"/>
              <w:rPr>
                <w:color w:val="231F20"/>
              </w:rPr>
            </w:pPr>
            <w:r>
              <w:rPr>
                <w:color w:val="231F20"/>
              </w:rPr>
              <w:t xml:space="preserve">3 </w:t>
            </w:r>
            <w:r w:rsidR="00BC1EDF" w:rsidRPr="00B87E4D">
              <w:rPr>
                <w:color w:val="231F20"/>
              </w:rPr>
              <w:t>weeks</w:t>
            </w:r>
          </w:p>
          <w:p w14:paraId="01B1F279" w14:textId="77777777" w:rsidR="00BC1EDF" w:rsidRDefault="00BC1EDF" w:rsidP="00B87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0"/>
              </w:tabs>
              <w:spacing w:after="160"/>
              <w:ind w:right="286"/>
              <w:rPr>
                <w:color w:val="231F20"/>
              </w:rPr>
            </w:pPr>
          </w:p>
          <w:p w14:paraId="22AFC9DA" w14:textId="77777777" w:rsidR="00BC1EDF" w:rsidRDefault="00BC1EDF" w:rsidP="00B87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0"/>
              </w:tabs>
              <w:spacing w:after="160"/>
              <w:ind w:right="286"/>
              <w:rPr>
                <w:color w:val="231F20"/>
              </w:rPr>
            </w:pPr>
          </w:p>
          <w:p w14:paraId="4CDF6506" w14:textId="77777777" w:rsidR="00614FDA" w:rsidRDefault="00614FDA" w:rsidP="00B87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0"/>
              </w:tabs>
              <w:spacing w:after="160"/>
              <w:ind w:right="286"/>
              <w:rPr>
                <w:color w:val="231F20"/>
              </w:rPr>
            </w:pPr>
          </w:p>
          <w:p w14:paraId="313363D5" w14:textId="77777777" w:rsidR="00BC1EDF" w:rsidRPr="00B87E4D" w:rsidRDefault="00B87E4D" w:rsidP="00B87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0"/>
              </w:tabs>
              <w:ind w:right="286"/>
              <w:rPr>
                <w:color w:val="231F20"/>
              </w:rPr>
            </w:pPr>
            <w:r>
              <w:rPr>
                <w:color w:val="231F20"/>
              </w:rPr>
              <w:t>4 weeks</w:t>
            </w:r>
          </w:p>
        </w:tc>
      </w:tr>
      <w:tr w:rsidR="008D31B5" w14:paraId="29742EAD" w14:textId="77777777" w:rsidTr="48F309C7">
        <w:trPr>
          <w:trHeight w:val="1134"/>
        </w:trPr>
        <w:tc>
          <w:tcPr>
            <w:tcW w:w="4394" w:type="dxa"/>
            <w:shd w:val="clear" w:color="auto" w:fill="auto"/>
          </w:tcPr>
          <w:p w14:paraId="0CFB2E0C" w14:textId="2D8C7576" w:rsidR="00614FDA" w:rsidRPr="00614FDA" w:rsidRDefault="00884724" w:rsidP="000A57A3">
            <w:pPr>
              <w:pStyle w:val="NormalWeb"/>
              <w:spacing w:before="0" w:beforeAutospacing="0" w:after="12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D</w:t>
            </w:r>
            <w:r w:rsidR="00733F0C" w:rsidRPr="00614FDA">
              <w:rPr>
                <w:rFonts w:ascii="Calibri" w:hAnsi="Calibri" w:cs="Calibri"/>
                <w:sz w:val="18"/>
                <w:szCs w:val="18"/>
              </w:rPr>
              <w:t xml:space="preserve">escribe the key natural and cultural characteristics of different </w:t>
            </w:r>
            <w:proofErr w:type="spellStart"/>
            <w:r w:rsidR="003119E5">
              <w:rPr>
                <w:rFonts w:ascii="Calibri" w:hAnsi="Calibri" w:cs="Calibri"/>
                <w:sz w:val="18"/>
                <w:szCs w:val="18"/>
              </w:rPr>
              <w:t>taiao</w:t>
            </w:r>
            <w:proofErr w:type="spellEnd"/>
          </w:p>
          <w:p w14:paraId="02B69367" w14:textId="77777777" w:rsidR="000A57A3" w:rsidRDefault="000A57A3" w:rsidP="000A57A3">
            <w:pPr>
              <w:pStyle w:val="NormalWeb"/>
              <w:spacing w:before="0" w:beforeAutospacing="0" w:after="12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223503" w14:textId="7EB6F13A" w:rsidR="00614FDA" w:rsidRPr="006D58C1" w:rsidRDefault="00884724" w:rsidP="000A57A3">
            <w:pPr>
              <w:pStyle w:val="NormalWeb"/>
              <w:spacing w:before="0" w:beforeAutospacing="0" w:after="12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614FDA" w:rsidRPr="006D58C1">
              <w:rPr>
                <w:rFonts w:asciiTheme="minorHAnsi" w:hAnsiTheme="minorHAnsi" w:cstheme="minorHAnsi"/>
                <w:sz w:val="18"/>
                <w:szCs w:val="18"/>
              </w:rPr>
              <w:t xml:space="preserve">xplore pūrākau and science to understand how </w:t>
            </w:r>
            <w:r w:rsidR="00AC5DE7">
              <w:rPr>
                <w:rFonts w:asciiTheme="minorHAnsi" w:hAnsiTheme="minorHAnsi" w:cstheme="minorHAnsi"/>
                <w:sz w:val="18"/>
                <w:szCs w:val="18"/>
              </w:rPr>
              <w:t xml:space="preserve">te </w:t>
            </w:r>
            <w:proofErr w:type="spellStart"/>
            <w:r w:rsidR="00AC5DE7">
              <w:rPr>
                <w:rFonts w:asciiTheme="minorHAnsi" w:hAnsiTheme="minorHAnsi" w:cstheme="minorHAnsi"/>
                <w:sz w:val="18"/>
                <w:szCs w:val="18"/>
              </w:rPr>
              <w:t>taiao</w:t>
            </w:r>
            <w:proofErr w:type="spellEnd"/>
            <w:r w:rsidR="00AC5DE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14FDA" w:rsidRPr="006D58C1">
              <w:rPr>
                <w:rFonts w:asciiTheme="minorHAnsi" w:hAnsiTheme="minorHAnsi" w:cstheme="minorHAnsi"/>
                <w:sz w:val="18"/>
                <w:szCs w:val="18"/>
              </w:rPr>
              <w:t>are formed</w:t>
            </w:r>
          </w:p>
          <w:p w14:paraId="2B1138EF" w14:textId="77777777" w:rsidR="000A57A3" w:rsidRDefault="000A57A3" w:rsidP="000A57A3">
            <w:pPr>
              <w:pStyle w:val="NormalWeb"/>
              <w:spacing w:before="0" w:beforeAutospacing="0" w:after="12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  <w:p w14:paraId="0A5885D7" w14:textId="1F3D32DE" w:rsidR="00733F0C" w:rsidRPr="00614FDA" w:rsidRDefault="00884724" w:rsidP="000A57A3">
            <w:pPr>
              <w:pStyle w:val="NormalWeb"/>
              <w:spacing w:before="0" w:beforeAutospacing="0" w:after="12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</w:t>
            </w:r>
            <w:r w:rsidR="00733F0C" w:rsidRPr="00614FDA">
              <w:rPr>
                <w:rFonts w:ascii="Calibri" w:hAnsi="Calibri" w:cs="Calibri"/>
                <w:sz w:val="18"/>
                <w:szCs w:val="18"/>
              </w:rPr>
              <w:t xml:space="preserve">nvestigate how natural processes operate </w:t>
            </w:r>
            <w:r w:rsidR="00AC5DE7">
              <w:rPr>
                <w:rFonts w:ascii="Calibri" w:hAnsi="Calibri" w:cs="Calibri"/>
                <w:sz w:val="18"/>
                <w:szCs w:val="18"/>
              </w:rPr>
              <w:t>with</w:t>
            </w:r>
            <w:r w:rsidR="00733F0C" w:rsidRPr="00614FDA">
              <w:rPr>
                <w:rFonts w:ascii="Calibri" w:hAnsi="Calibri" w:cs="Calibri"/>
                <w:sz w:val="18"/>
                <w:szCs w:val="18"/>
              </w:rPr>
              <w:t xml:space="preserve">in </w:t>
            </w:r>
            <w:r w:rsidR="00AC5DE7">
              <w:rPr>
                <w:rFonts w:ascii="Calibri" w:hAnsi="Calibri" w:cs="Calibri"/>
                <w:sz w:val="18"/>
                <w:szCs w:val="18"/>
              </w:rPr>
              <w:t xml:space="preserve">te </w:t>
            </w:r>
            <w:proofErr w:type="spellStart"/>
            <w:r w:rsidR="00122E14">
              <w:rPr>
                <w:rFonts w:ascii="Calibri" w:hAnsi="Calibri" w:cs="Calibri"/>
                <w:sz w:val="18"/>
                <w:szCs w:val="18"/>
              </w:rPr>
              <w:t>taiao</w:t>
            </w:r>
            <w:proofErr w:type="spellEnd"/>
            <w:r w:rsidR="00733F0C" w:rsidRPr="00614FDA">
              <w:rPr>
                <w:rFonts w:ascii="Calibri" w:hAnsi="Calibri" w:cs="Calibri"/>
                <w:sz w:val="18"/>
                <w:szCs w:val="18"/>
              </w:rPr>
              <w:t> </w:t>
            </w:r>
          </w:p>
          <w:p w14:paraId="3CB49256" w14:textId="77777777" w:rsidR="000A57A3" w:rsidRDefault="000A57A3" w:rsidP="000A57A3">
            <w:pPr>
              <w:pStyle w:val="NormalWeb"/>
              <w:spacing w:before="0" w:beforeAutospacing="0" w:after="12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  <w:p w14:paraId="0113431B" w14:textId="2EABA25C" w:rsidR="00733F0C" w:rsidRPr="00614FDA" w:rsidRDefault="00884724" w:rsidP="000A57A3">
            <w:pPr>
              <w:pStyle w:val="NormalWeb"/>
              <w:spacing w:before="0" w:beforeAutospacing="0" w:after="12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</w:t>
            </w:r>
            <w:r w:rsidR="00733F0C" w:rsidRPr="00614FDA">
              <w:rPr>
                <w:rFonts w:ascii="Calibri" w:hAnsi="Calibri" w:cs="Calibri"/>
                <w:sz w:val="18"/>
                <w:szCs w:val="18"/>
              </w:rPr>
              <w:t>nvestigate how natural process form spatial patterns</w:t>
            </w:r>
          </w:p>
          <w:p w14:paraId="05204F8A" w14:textId="77777777" w:rsidR="000A57A3" w:rsidRDefault="000A57A3" w:rsidP="000A57A3">
            <w:pPr>
              <w:pStyle w:val="NormalWeb"/>
              <w:spacing w:before="0" w:beforeAutospacing="0" w:after="12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  <w:p w14:paraId="77C21B59" w14:textId="4D0D90C5" w:rsidR="008D31B5" w:rsidRPr="00BD2E18" w:rsidRDefault="00884724" w:rsidP="00BD2E18">
            <w:pPr>
              <w:pStyle w:val="NormalWeb"/>
              <w:spacing w:before="0" w:beforeAutospacing="0" w:after="12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</w:t>
            </w:r>
            <w:r w:rsidR="00733F0C" w:rsidRPr="00614FDA">
              <w:rPr>
                <w:rFonts w:ascii="Calibri" w:hAnsi="Calibri" w:cs="Calibri"/>
                <w:sz w:val="18"/>
                <w:szCs w:val="18"/>
              </w:rPr>
              <w:t xml:space="preserve">nvestigate how natural processes have consequences </w:t>
            </w:r>
            <w:r w:rsidR="00AC5DE7">
              <w:rPr>
                <w:rFonts w:ascii="Calibri" w:hAnsi="Calibri" w:cs="Calibri"/>
                <w:sz w:val="18"/>
                <w:szCs w:val="18"/>
              </w:rPr>
              <w:t xml:space="preserve">within </w:t>
            </w:r>
            <w:r w:rsidR="00CD6439">
              <w:rPr>
                <w:rFonts w:ascii="Calibri" w:hAnsi="Calibri" w:cs="Calibri"/>
                <w:sz w:val="18"/>
                <w:szCs w:val="18"/>
              </w:rPr>
              <w:t xml:space="preserve">te </w:t>
            </w:r>
            <w:proofErr w:type="spellStart"/>
            <w:r w:rsidR="00CD6439">
              <w:rPr>
                <w:rFonts w:ascii="Calibri" w:hAnsi="Calibri" w:cs="Calibri"/>
                <w:sz w:val="18"/>
                <w:szCs w:val="18"/>
              </w:rPr>
              <w:t>taiao</w:t>
            </w:r>
            <w:proofErr w:type="spellEnd"/>
          </w:p>
        </w:tc>
        <w:tc>
          <w:tcPr>
            <w:tcW w:w="14738" w:type="dxa"/>
            <w:shd w:val="clear" w:color="auto" w:fill="auto"/>
          </w:tcPr>
          <w:p w14:paraId="6CA01F9D" w14:textId="77777777" w:rsidR="008D31B5" w:rsidRPr="001711D4" w:rsidRDefault="00733F0C" w:rsidP="001711D4">
            <w:pPr>
              <w:rPr>
                <w:u w:val="single"/>
              </w:rPr>
            </w:pPr>
            <w:r w:rsidRPr="001711D4">
              <w:rPr>
                <w:u w:val="single"/>
              </w:rPr>
              <w:t>Life’s a Beach</w:t>
            </w:r>
          </w:p>
          <w:p w14:paraId="55E9B4A8" w14:textId="77777777" w:rsidR="00614FDA" w:rsidRPr="00614FDA" w:rsidRDefault="00614FDA" w:rsidP="00614FDA"/>
          <w:p w14:paraId="01C47D28" w14:textId="419E76EE" w:rsidR="00E45F78" w:rsidRPr="00614FDA" w:rsidRDefault="00614FDA" w:rsidP="00E45F78">
            <w:pPr>
              <w:rPr>
                <w:b/>
                <w:sz w:val="24"/>
              </w:rPr>
            </w:pPr>
            <w:r w:rsidRPr="00614FDA">
              <w:rPr>
                <w:b/>
                <w:sz w:val="24"/>
              </w:rPr>
              <w:t>How are co</w:t>
            </w:r>
            <w:r w:rsidR="00757034">
              <w:rPr>
                <w:b/>
                <w:sz w:val="24"/>
              </w:rPr>
              <w:t>a</w:t>
            </w:r>
            <w:r w:rsidRPr="00614FDA">
              <w:rPr>
                <w:b/>
                <w:sz w:val="24"/>
              </w:rPr>
              <w:t>stal environments formed?</w:t>
            </w:r>
          </w:p>
          <w:p w14:paraId="6A021F20" w14:textId="77777777" w:rsidR="00E45F78" w:rsidRDefault="00E45F78" w:rsidP="00E45F78">
            <w:pPr>
              <w:pStyle w:val="ListParagraph"/>
              <w:numPr>
                <w:ilvl w:val="0"/>
                <w:numId w:val="1"/>
              </w:numPr>
            </w:pPr>
            <w:r>
              <w:t xml:space="preserve">Describing the natural and cultural </w:t>
            </w:r>
            <w:r w:rsidR="00683F4D">
              <w:t xml:space="preserve">features of a selection of beaches </w:t>
            </w:r>
          </w:p>
          <w:p w14:paraId="6E710649" w14:textId="77777777" w:rsidR="00614FDA" w:rsidRDefault="00614FDA" w:rsidP="00E45F78">
            <w:pPr>
              <w:pStyle w:val="ListParagraph"/>
              <w:numPr>
                <w:ilvl w:val="0"/>
                <w:numId w:val="1"/>
              </w:numPr>
            </w:pPr>
            <w:r>
              <w:t xml:space="preserve">Explore </w:t>
            </w:r>
            <w:proofErr w:type="spellStart"/>
            <w:r w:rsidRPr="00614FDA">
              <w:rPr>
                <w:color w:val="000000"/>
              </w:rPr>
              <w:t>pūrākau</w:t>
            </w:r>
            <w:proofErr w:type="spellEnd"/>
            <w:r>
              <w:rPr>
                <w:color w:val="000000"/>
              </w:rPr>
              <w:t xml:space="preserve"> of local </w:t>
            </w:r>
            <w:proofErr w:type="spellStart"/>
            <w:r>
              <w:rPr>
                <w:color w:val="000000"/>
              </w:rPr>
              <w:t>whanga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tātahi</w:t>
            </w:r>
            <w:proofErr w:type="spellEnd"/>
            <w:r>
              <w:rPr>
                <w:color w:val="000000"/>
              </w:rPr>
              <w:t xml:space="preserve"> formation</w:t>
            </w:r>
          </w:p>
          <w:p w14:paraId="010B1270" w14:textId="77777777" w:rsidR="00683F4D" w:rsidRDefault="00614FDA" w:rsidP="00E45F78">
            <w:pPr>
              <w:pStyle w:val="ListParagraph"/>
              <w:numPr>
                <w:ilvl w:val="0"/>
                <w:numId w:val="1"/>
              </w:numPr>
            </w:pPr>
            <w:r>
              <w:t xml:space="preserve">Explore </w:t>
            </w:r>
            <w:r w:rsidR="00683F4D">
              <w:t xml:space="preserve">erosional, </w:t>
            </w:r>
            <w:r>
              <w:t>transportation and depositional</w:t>
            </w:r>
            <w:r w:rsidR="00683F4D">
              <w:t xml:space="preserve"> processes</w:t>
            </w:r>
            <w:r>
              <w:t xml:space="preserve"> found on coastal environments </w:t>
            </w:r>
          </w:p>
          <w:p w14:paraId="20CF062A" w14:textId="5C5E181D" w:rsidR="00614FDA" w:rsidRDefault="00614FDA" w:rsidP="00E45F78">
            <w:pPr>
              <w:pStyle w:val="ListParagraph"/>
              <w:numPr>
                <w:ilvl w:val="0"/>
                <w:numId w:val="1"/>
              </w:numPr>
            </w:pPr>
            <w:r>
              <w:t>Students to research natural processes of a local beach</w:t>
            </w:r>
          </w:p>
          <w:p w14:paraId="20CFFF22" w14:textId="17723165" w:rsidR="00641846" w:rsidRDefault="00641846" w:rsidP="00E45F78">
            <w:pPr>
              <w:pStyle w:val="ListParagraph"/>
              <w:numPr>
                <w:ilvl w:val="0"/>
                <w:numId w:val="1"/>
              </w:numPr>
            </w:pPr>
            <w:r>
              <w:t xml:space="preserve">Students </w:t>
            </w:r>
            <w:proofErr w:type="gramStart"/>
            <w:r>
              <w:t>look into</w:t>
            </w:r>
            <w:proofErr w:type="gramEnd"/>
            <w:r>
              <w:t xml:space="preserve"> the </w:t>
            </w:r>
            <w:r w:rsidR="000A13DA">
              <w:t>effect</w:t>
            </w:r>
            <w:r>
              <w:t xml:space="preserve"> on people</w:t>
            </w:r>
          </w:p>
          <w:p w14:paraId="6355E3AB" w14:textId="520276B5" w:rsidR="00641846" w:rsidRDefault="00641846" w:rsidP="00E45F78">
            <w:pPr>
              <w:pStyle w:val="ListParagraph"/>
              <w:numPr>
                <w:ilvl w:val="0"/>
                <w:numId w:val="1"/>
              </w:numPr>
            </w:pPr>
            <w:r>
              <w:t>Students find out how people have responded and how could they respond in the future</w:t>
            </w:r>
          </w:p>
          <w:p w14:paraId="412C4AEE" w14:textId="77777777" w:rsidR="00614FDA" w:rsidRDefault="00614FDA" w:rsidP="00614FDA">
            <w:pPr>
              <w:rPr>
                <w:color w:val="FF0000"/>
              </w:rPr>
            </w:pPr>
          </w:p>
          <w:p w14:paraId="5B43715A" w14:textId="77777777" w:rsidR="00614FDA" w:rsidRDefault="00614FDA" w:rsidP="00614FDA">
            <w:pPr>
              <w:rPr>
                <w:color w:val="FF0000"/>
              </w:rPr>
            </w:pPr>
          </w:p>
          <w:p w14:paraId="1E4D2B24" w14:textId="342546AC" w:rsidR="00614FDA" w:rsidRPr="00DE52C7" w:rsidRDefault="00DE52C7" w:rsidP="00DE52C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Achievement Standard 1.3: </w:t>
            </w:r>
            <w:r w:rsidR="00A25BB3">
              <w:rPr>
                <w:b/>
                <w:bCs/>
                <w:color w:val="FF0000"/>
              </w:rPr>
              <w:t xml:space="preserve">Demonstrate understanding of how natural processes operate within te </w:t>
            </w:r>
            <w:proofErr w:type="spellStart"/>
            <w:r w:rsidR="00A25BB3">
              <w:rPr>
                <w:b/>
                <w:bCs/>
                <w:color w:val="FF0000"/>
              </w:rPr>
              <w:t>taiao</w:t>
            </w:r>
            <w:proofErr w:type="spellEnd"/>
          </w:p>
        </w:tc>
        <w:tc>
          <w:tcPr>
            <w:tcW w:w="1984" w:type="dxa"/>
          </w:tcPr>
          <w:p w14:paraId="117CCDF6" w14:textId="77777777" w:rsidR="008D31B5" w:rsidRDefault="00704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0"/>
              </w:tabs>
              <w:spacing w:after="160"/>
              <w:ind w:right="286"/>
              <w:rPr>
                <w:color w:val="231F20"/>
              </w:rPr>
            </w:pPr>
            <w:r>
              <w:rPr>
                <w:color w:val="231F20"/>
              </w:rPr>
              <w:t>TERM 4</w:t>
            </w:r>
          </w:p>
          <w:p w14:paraId="7BF60D96" w14:textId="77777777" w:rsidR="00733F0C" w:rsidRDefault="00B87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0"/>
              </w:tabs>
              <w:spacing w:after="160"/>
              <w:ind w:right="286"/>
              <w:rPr>
                <w:color w:val="231F20"/>
              </w:rPr>
            </w:pPr>
            <w:r>
              <w:rPr>
                <w:color w:val="231F20"/>
              </w:rPr>
              <w:t>4</w:t>
            </w:r>
            <w:r w:rsidR="00733F0C">
              <w:rPr>
                <w:color w:val="231F20"/>
              </w:rPr>
              <w:t xml:space="preserve"> weeks</w:t>
            </w:r>
          </w:p>
        </w:tc>
      </w:tr>
    </w:tbl>
    <w:p w14:paraId="692F6E00" w14:textId="77777777" w:rsidR="008D31B5" w:rsidRDefault="008D31B5">
      <w:pPr>
        <w:pStyle w:val="Heading2"/>
      </w:pPr>
    </w:p>
    <w:p w14:paraId="5B9BD6F5" w14:textId="77777777" w:rsidR="008D31B5" w:rsidRDefault="008D31B5"/>
    <w:sectPr w:rsidR="008D31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11" w:h="16838" w:orient="landscape"/>
      <w:pgMar w:top="567" w:right="820" w:bottom="1440" w:left="1080" w:header="42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34F25" w14:textId="77777777" w:rsidR="001817B5" w:rsidRDefault="001817B5">
      <w:pPr>
        <w:spacing w:after="0" w:line="240" w:lineRule="auto"/>
      </w:pPr>
      <w:r>
        <w:separator/>
      </w:r>
    </w:p>
  </w:endnote>
  <w:endnote w:type="continuationSeparator" w:id="0">
    <w:p w14:paraId="686EAD07" w14:textId="77777777" w:rsidR="001817B5" w:rsidRDefault="0018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E498A" w14:textId="77777777" w:rsidR="008D31B5" w:rsidRDefault="008D31B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F1358" w14:textId="77777777" w:rsidR="008D31B5" w:rsidRDefault="008D31B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i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1F6DE" w14:textId="77777777" w:rsidR="008D31B5" w:rsidRDefault="008D31B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ECC3B" w14:textId="77777777" w:rsidR="001817B5" w:rsidRDefault="001817B5">
      <w:pPr>
        <w:spacing w:after="0" w:line="240" w:lineRule="auto"/>
      </w:pPr>
      <w:r>
        <w:separator/>
      </w:r>
    </w:p>
  </w:footnote>
  <w:footnote w:type="continuationSeparator" w:id="0">
    <w:p w14:paraId="4883DBC2" w14:textId="77777777" w:rsidR="001817B5" w:rsidRDefault="00181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F7419" w14:textId="6474FB55" w:rsidR="008D31B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pict w14:anchorId="7BC8E1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57360" o:spid="_x0000_s1026" type="#_x0000_t136" style="position:absolute;margin-left:0;margin-top:0;width:871.3pt;height:174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Pilot 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BCA4" w14:textId="4FACDD80" w:rsidR="008D31B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noProof/>
      </w:rPr>
      <w:pict w14:anchorId="60C063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57361" o:spid="_x0000_s1027" type="#_x0000_t136" style="position:absolute;left:0;text-align:left;margin-left:0;margin-top:0;width:871.3pt;height:174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Pilot 2023"/>
          <w10:wrap anchorx="margin" anchory="margin"/>
        </v:shape>
      </w:pict>
    </w:r>
  </w:p>
  <w:p w14:paraId="2033D046" w14:textId="77777777" w:rsidR="008D31B5" w:rsidRDefault="008D31B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FA336" w14:textId="666DB77E" w:rsidR="008D31B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pict w14:anchorId="45A859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57359" o:spid="_x0000_s1025" type="#_x0000_t136" style="position:absolute;margin-left:0;margin-top:0;width:871.3pt;height:174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Pilot 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4B1D"/>
    <w:multiLevelType w:val="multilevel"/>
    <w:tmpl w:val="4EA4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61379"/>
    <w:multiLevelType w:val="hybridMultilevel"/>
    <w:tmpl w:val="97344154"/>
    <w:lvl w:ilvl="0" w:tplc="B7F0E960">
      <w:numFmt w:val="bullet"/>
      <w:lvlText w:val="-"/>
      <w:lvlJc w:val="left"/>
      <w:pPr>
        <w:ind w:left="1130" w:hanging="360"/>
      </w:pPr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" w15:restartNumberingAfterBreak="0">
    <w:nsid w:val="0A4E7CB5"/>
    <w:multiLevelType w:val="hybridMultilevel"/>
    <w:tmpl w:val="1EA29C3E"/>
    <w:lvl w:ilvl="0" w:tplc="2A042E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0D9C"/>
    <w:multiLevelType w:val="hybridMultilevel"/>
    <w:tmpl w:val="FD1CCCA8"/>
    <w:lvl w:ilvl="0" w:tplc="F0C8A9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13DA2"/>
    <w:multiLevelType w:val="hybridMultilevel"/>
    <w:tmpl w:val="DDBC3426"/>
    <w:lvl w:ilvl="0" w:tplc="888E4CE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01574"/>
    <w:multiLevelType w:val="hybridMultilevel"/>
    <w:tmpl w:val="DC02FB90"/>
    <w:lvl w:ilvl="0" w:tplc="FFFFFFFF">
      <w:numFmt w:val="bullet"/>
      <w:lvlText w:val="-"/>
      <w:lvlJc w:val="left"/>
      <w:pPr>
        <w:ind w:left="113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2A042E62">
      <w:start w:val="1"/>
      <w:numFmt w:val="bullet"/>
      <w:lvlText w:val="-"/>
      <w:lvlJc w:val="left"/>
      <w:pPr>
        <w:ind w:left="2570" w:hanging="360"/>
      </w:pPr>
      <w:rPr>
        <w:rFonts w:ascii="Calibri" w:hAnsi="Calibri" w:hint="default"/>
      </w:rPr>
    </w:lvl>
    <w:lvl w:ilvl="3" w:tplc="FFFFFFFF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6" w15:restartNumberingAfterBreak="0">
    <w:nsid w:val="25F0299B"/>
    <w:multiLevelType w:val="hybridMultilevel"/>
    <w:tmpl w:val="EAC4082E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042E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91610"/>
    <w:multiLevelType w:val="hybridMultilevel"/>
    <w:tmpl w:val="A37A1086"/>
    <w:lvl w:ilvl="0" w:tplc="B7F0E960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359C4EA5"/>
    <w:multiLevelType w:val="hybridMultilevel"/>
    <w:tmpl w:val="8A2665CC"/>
    <w:lvl w:ilvl="0" w:tplc="B7F0E960">
      <w:numFmt w:val="bullet"/>
      <w:lvlText w:val="-"/>
      <w:lvlJc w:val="left"/>
      <w:pPr>
        <w:ind w:left="1130" w:hanging="360"/>
      </w:pPr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9" w15:restartNumberingAfterBreak="0">
    <w:nsid w:val="4A6C4F51"/>
    <w:multiLevelType w:val="multilevel"/>
    <w:tmpl w:val="4EA4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E30654"/>
    <w:multiLevelType w:val="hybridMultilevel"/>
    <w:tmpl w:val="CC3486A6"/>
    <w:lvl w:ilvl="0" w:tplc="B7F0E9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A1041"/>
    <w:multiLevelType w:val="hybridMultilevel"/>
    <w:tmpl w:val="2FB0D184"/>
    <w:lvl w:ilvl="0" w:tplc="19D8BB1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31B17"/>
    <w:multiLevelType w:val="hybridMultilevel"/>
    <w:tmpl w:val="DB4EE390"/>
    <w:lvl w:ilvl="0" w:tplc="5D7E2B2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F61BD7"/>
    <w:multiLevelType w:val="hybridMultilevel"/>
    <w:tmpl w:val="8938C44E"/>
    <w:lvl w:ilvl="0" w:tplc="B7F0E960">
      <w:numFmt w:val="bullet"/>
      <w:lvlText w:val="-"/>
      <w:lvlJc w:val="left"/>
      <w:pPr>
        <w:ind w:left="2175" w:hanging="360"/>
      </w:pPr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4" w15:restartNumberingAfterBreak="0">
    <w:nsid w:val="717B4789"/>
    <w:multiLevelType w:val="hybridMultilevel"/>
    <w:tmpl w:val="FD06583E"/>
    <w:lvl w:ilvl="0" w:tplc="16BC750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BA3EE4"/>
    <w:multiLevelType w:val="hybridMultilevel"/>
    <w:tmpl w:val="E1F4EA40"/>
    <w:lvl w:ilvl="0" w:tplc="B7F0E960">
      <w:numFmt w:val="bullet"/>
      <w:lvlText w:val="-"/>
      <w:lvlJc w:val="left"/>
      <w:pPr>
        <w:ind w:left="1130" w:hanging="360"/>
      </w:pPr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6" w15:restartNumberingAfterBreak="0">
    <w:nsid w:val="7F5C3C40"/>
    <w:multiLevelType w:val="multilevel"/>
    <w:tmpl w:val="4EA4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4068255">
    <w:abstractNumId w:val="7"/>
  </w:num>
  <w:num w:numId="2" w16cid:durableId="2004775779">
    <w:abstractNumId w:val="16"/>
  </w:num>
  <w:num w:numId="3" w16cid:durableId="1827359075">
    <w:abstractNumId w:val="11"/>
  </w:num>
  <w:num w:numId="4" w16cid:durableId="1295913743">
    <w:abstractNumId w:val="0"/>
  </w:num>
  <w:num w:numId="5" w16cid:durableId="2082101087">
    <w:abstractNumId w:val="9"/>
  </w:num>
  <w:num w:numId="6" w16cid:durableId="250358474">
    <w:abstractNumId w:val="12"/>
  </w:num>
  <w:num w:numId="7" w16cid:durableId="636106254">
    <w:abstractNumId w:val="4"/>
  </w:num>
  <w:num w:numId="8" w16cid:durableId="1665937403">
    <w:abstractNumId w:val="14"/>
  </w:num>
  <w:num w:numId="9" w16cid:durableId="2092969353">
    <w:abstractNumId w:val="3"/>
  </w:num>
  <w:num w:numId="10" w16cid:durableId="756364954">
    <w:abstractNumId w:val="15"/>
  </w:num>
  <w:num w:numId="11" w16cid:durableId="738675612">
    <w:abstractNumId w:val="5"/>
  </w:num>
  <w:num w:numId="12" w16cid:durableId="566498394">
    <w:abstractNumId w:val="13"/>
  </w:num>
  <w:num w:numId="13" w16cid:durableId="762606359">
    <w:abstractNumId w:val="2"/>
  </w:num>
  <w:num w:numId="14" w16cid:durableId="1054547286">
    <w:abstractNumId w:val="8"/>
  </w:num>
  <w:num w:numId="15" w16cid:durableId="1018314959">
    <w:abstractNumId w:val="1"/>
  </w:num>
  <w:num w:numId="16" w16cid:durableId="1341738898">
    <w:abstractNumId w:val="10"/>
  </w:num>
  <w:num w:numId="17" w16cid:durableId="13579220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1B5"/>
    <w:rsid w:val="000368EE"/>
    <w:rsid w:val="00042B65"/>
    <w:rsid w:val="0005060D"/>
    <w:rsid w:val="000A13DA"/>
    <w:rsid w:val="000A57A3"/>
    <w:rsid w:val="000A6841"/>
    <w:rsid w:val="000C27D8"/>
    <w:rsid w:val="000D74D4"/>
    <w:rsid w:val="0011504E"/>
    <w:rsid w:val="00122E14"/>
    <w:rsid w:val="00142623"/>
    <w:rsid w:val="001711D4"/>
    <w:rsid w:val="001817B5"/>
    <w:rsid w:val="001A7F5A"/>
    <w:rsid w:val="001B512A"/>
    <w:rsid w:val="001E2AF2"/>
    <w:rsid w:val="001E384E"/>
    <w:rsid w:val="00214617"/>
    <w:rsid w:val="00222877"/>
    <w:rsid w:val="00293B3E"/>
    <w:rsid w:val="002A6394"/>
    <w:rsid w:val="002D1C22"/>
    <w:rsid w:val="002F32C7"/>
    <w:rsid w:val="00306C69"/>
    <w:rsid w:val="003119E5"/>
    <w:rsid w:val="003135DD"/>
    <w:rsid w:val="003169D1"/>
    <w:rsid w:val="00316F2D"/>
    <w:rsid w:val="003247E6"/>
    <w:rsid w:val="0032748C"/>
    <w:rsid w:val="003329D5"/>
    <w:rsid w:val="003335C2"/>
    <w:rsid w:val="00363FFC"/>
    <w:rsid w:val="00377915"/>
    <w:rsid w:val="00381930"/>
    <w:rsid w:val="003C1E4E"/>
    <w:rsid w:val="003E4BC5"/>
    <w:rsid w:val="003F3411"/>
    <w:rsid w:val="00401FEF"/>
    <w:rsid w:val="00406E1A"/>
    <w:rsid w:val="0043407E"/>
    <w:rsid w:val="00455999"/>
    <w:rsid w:val="004901AF"/>
    <w:rsid w:val="004A1D3D"/>
    <w:rsid w:val="004F26A1"/>
    <w:rsid w:val="005117A1"/>
    <w:rsid w:val="00513A6F"/>
    <w:rsid w:val="00562ACE"/>
    <w:rsid w:val="00563025"/>
    <w:rsid w:val="005661A3"/>
    <w:rsid w:val="005C7ADB"/>
    <w:rsid w:val="005E33BE"/>
    <w:rsid w:val="00614FDA"/>
    <w:rsid w:val="00616F20"/>
    <w:rsid w:val="00641846"/>
    <w:rsid w:val="00654C64"/>
    <w:rsid w:val="00662E40"/>
    <w:rsid w:val="00665480"/>
    <w:rsid w:val="00671790"/>
    <w:rsid w:val="00675C3F"/>
    <w:rsid w:val="00683F4D"/>
    <w:rsid w:val="006B220C"/>
    <w:rsid w:val="006C6A97"/>
    <w:rsid w:val="006C7F05"/>
    <w:rsid w:val="006D58C1"/>
    <w:rsid w:val="006F6F76"/>
    <w:rsid w:val="007039B9"/>
    <w:rsid w:val="00704EC6"/>
    <w:rsid w:val="007267A0"/>
    <w:rsid w:val="00733F0C"/>
    <w:rsid w:val="00757034"/>
    <w:rsid w:val="00772C8E"/>
    <w:rsid w:val="007911F8"/>
    <w:rsid w:val="007A6E18"/>
    <w:rsid w:val="007B5BF6"/>
    <w:rsid w:val="007C73D4"/>
    <w:rsid w:val="00830699"/>
    <w:rsid w:val="008342E0"/>
    <w:rsid w:val="00881C84"/>
    <w:rsid w:val="00884724"/>
    <w:rsid w:val="008B6737"/>
    <w:rsid w:val="008C5CC8"/>
    <w:rsid w:val="008C7F5F"/>
    <w:rsid w:val="008D31B5"/>
    <w:rsid w:val="00921465"/>
    <w:rsid w:val="00963F62"/>
    <w:rsid w:val="009A0A0E"/>
    <w:rsid w:val="009F1C49"/>
    <w:rsid w:val="00A16544"/>
    <w:rsid w:val="00A25BB3"/>
    <w:rsid w:val="00A6553C"/>
    <w:rsid w:val="00A66BA0"/>
    <w:rsid w:val="00A86866"/>
    <w:rsid w:val="00AA7928"/>
    <w:rsid w:val="00AC3A0E"/>
    <w:rsid w:val="00AC5DE7"/>
    <w:rsid w:val="00AF3462"/>
    <w:rsid w:val="00B05497"/>
    <w:rsid w:val="00B255CC"/>
    <w:rsid w:val="00B6483A"/>
    <w:rsid w:val="00B85795"/>
    <w:rsid w:val="00B85C0A"/>
    <w:rsid w:val="00B87E4D"/>
    <w:rsid w:val="00BC1EDF"/>
    <w:rsid w:val="00BD2E18"/>
    <w:rsid w:val="00BD6C0B"/>
    <w:rsid w:val="00BF2757"/>
    <w:rsid w:val="00C01530"/>
    <w:rsid w:val="00C15FFF"/>
    <w:rsid w:val="00C23E59"/>
    <w:rsid w:val="00C6419F"/>
    <w:rsid w:val="00CA6D74"/>
    <w:rsid w:val="00CB1345"/>
    <w:rsid w:val="00CD6439"/>
    <w:rsid w:val="00CF2AEB"/>
    <w:rsid w:val="00D3067C"/>
    <w:rsid w:val="00D34F21"/>
    <w:rsid w:val="00D63A18"/>
    <w:rsid w:val="00D7135F"/>
    <w:rsid w:val="00D91A5F"/>
    <w:rsid w:val="00D9319B"/>
    <w:rsid w:val="00D95608"/>
    <w:rsid w:val="00DA7CBD"/>
    <w:rsid w:val="00DE3C88"/>
    <w:rsid w:val="00DE52C7"/>
    <w:rsid w:val="00DF2810"/>
    <w:rsid w:val="00DF300C"/>
    <w:rsid w:val="00E16BBE"/>
    <w:rsid w:val="00E30E5E"/>
    <w:rsid w:val="00E45A0E"/>
    <w:rsid w:val="00E45F78"/>
    <w:rsid w:val="00E553F1"/>
    <w:rsid w:val="00E669D3"/>
    <w:rsid w:val="00E91F33"/>
    <w:rsid w:val="00EA6F6B"/>
    <w:rsid w:val="00EB14C7"/>
    <w:rsid w:val="00EC1F27"/>
    <w:rsid w:val="00F14B1A"/>
    <w:rsid w:val="00F7177B"/>
    <w:rsid w:val="00F81BAF"/>
    <w:rsid w:val="00F90799"/>
    <w:rsid w:val="00F960FA"/>
    <w:rsid w:val="00FA0557"/>
    <w:rsid w:val="00FE6057"/>
    <w:rsid w:val="0B1C8FA7"/>
    <w:rsid w:val="12897715"/>
    <w:rsid w:val="145118D5"/>
    <w:rsid w:val="31175028"/>
    <w:rsid w:val="31B0326C"/>
    <w:rsid w:val="377DE68C"/>
    <w:rsid w:val="4114C82E"/>
    <w:rsid w:val="48CE70C8"/>
    <w:rsid w:val="48F309C7"/>
    <w:rsid w:val="4D0E6635"/>
    <w:rsid w:val="60232196"/>
    <w:rsid w:val="795FE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4844A"/>
  <w15:docId w15:val="{F804FE86-C18E-4544-83A5-9ACC1CFA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NZ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B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4B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rsid w:val="002B1B39"/>
    <w:pPr>
      <w:spacing w:line="300" w:lineRule="auto"/>
    </w:pPr>
    <w:rPr>
      <w:rFonts w:eastAsiaTheme="minorEastAsia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B1B39"/>
    <w:rPr>
      <w:rFonts w:eastAsiaTheme="minorEastAsia"/>
      <w:sz w:val="19"/>
      <w:szCs w:val="19"/>
      <w:lang w:val="en-US"/>
    </w:rPr>
  </w:style>
  <w:style w:type="paragraph" w:customStyle="1" w:styleId="TableParagraph">
    <w:name w:val="Table Paragraph"/>
    <w:basedOn w:val="Normal"/>
    <w:uiPriority w:val="1"/>
    <w:rsid w:val="002B1B39"/>
    <w:pPr>
      <w:spacing w:before="110" w:line="300" w:lineRule="auto"/>
      <w:ind w:left="168"/>
    </w:pPr>
    <w:rPr>
      <w:rFonts w:eastAsiaTheme="minorEastAsia"/>
      <w:sz w:val="21"/>
      <w:szCs w:val="21"/>
      <w:lang w:val="en-US"/>
    </w:rPr>
  </w:style>
  <w:style w:type="paragraph" w:styleId="ListParagraph">
    <w:name w:val="List Paragraph"/>
    <w:basedOn w:val="Normal"/>
    <w:uiPriority w:val="34"/>
    <w:qFormat/>
    <w:rsid w:val="00D039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78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80C"/>
  </w:style>
  <w:style w:type="paragraph" w:styleId="Footer">
    <w:name w:val="footer"/>
    <w:basedOn w:val="Normal"/>
    <w:link w:val="FooterChar"/>
    <w:uiPriority w:val="99"/>
    <w:unhideWhenUsed/>
    <w:rsid w:val="002D78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80C"/>
  </w:style>
  <w:style w:type="table" w:styleId="TableGrid">
    <w:name w:val="Table Grid"/>
    <w:basedOn w:val="TableNormal"/>
    <w:uiPriority w:val="39"/>
    <w:rsid w:val="00EB6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5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D4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B4B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4B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A05D0B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733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7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D5659E081B7F429E868683F0F13D81" ma:contentTypeVersion="18" ma:contentTypeDescription="Create a new document." ma:contentTypeScope="" ma:versionID="65ed53c04bac45eeee617f00a5fdf7a3">
  <xsd:schema xmlns:xsd="http://www.w3.org/2001/XMLSchema" xmlns:xs="http://www.w3.org/2001/XMLSchema" xmlns:p="http://schemas.microsoft.com/office/2006/metadata/properties" xmlns:ns1="http://schemas.microsoft.com/sharepoint/v3" xmlns:ns2="ed3e34cf-7efe-43eb-b380-d72733cec4ed" xmlns:ns3="81d0248a-2e06-49b4-89f7-b9bc29f945c9" targetNamespace="http://schemas.microsoft.com/office/2006/metadata/properties" ma:root="true" ma:fieldsID="2dbc2f96dcddc5b643180c8360e27b40" ns1:_="" ns2:_="" ns3:_="">
    <xsd:import namespace="http://schemas.microsoft.com/sharepoint/v3"/>
    <xsd:import namespace="ed3e34cf-7efe-43eb-b380-d72733cec4ed"/>
    <xsd:import namespace="81d0248a-2e06-49b4-89f7-b9bc29f945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e34cf-7efe-43eb-b380-d72733cec4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7c8b865-62ff-4a71-93e0-add486b63c5a}" ma:internalName="TaxCatchAll" ma:showField="CatchAllData" ma:web="ed3e34cf-7efe-43eb-b380-d72733cec4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0248a-2e06-49b4-89f7-b9bc29f94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oPuKysaCt3qkPe9yRCqbR0X+og==">AMUW2mXv4kM66rV8nmF2poQip26eTfxXxH6mn4x4DYquGWui2sBRZUxLKE+cINcUU7S/qbGGneRRUC/LBKj0eAnBhEXLCc7MhNm/hHR4Kz+k0mPZ3PQssqM=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d3e34cf-7efe-43eb-b380-d72733cec4ed" xsi:nil="true"/>
    <lcf76f155ced4ddcb4097134ff3c332f xmlns="81d0248a-2e06-49b4-89f7-b9bc29f945c9">
      <Terms xmlns="http://schemas.microsoft.com/office/infopath/2007/PartnerControls"/>
    </lcf76f155ced4ddcb4097134ff3c332f>
    <SharedWithUsers xmlns="ed3e34cf-7efe-43eb-b380-d72733cec4ed">
      <UserInfo>
        <DisplayName/>
        <AccountId xsi:nil="true"/>
        <AccountType/>
      </UserInfo>
    </SharedWithUsers>
    <MediaLengthInSeconds xmlns="81d0248a-2e06-49b4-89f7-b9bc29f945c9" xsi:nil="true"/>
  </documentManagement>
</p:properties>
</file>

<file path=customXml/itemProps1.xml><?xml version="1.0" encoding="utf-8"?>
<ds:datastoreItem xmlns:ds="http://schemas.openxmlformats.org/officeDocument/2006/customXml" ds:itemID="{B2AF64F2-7417-46DA-88B3-42EA8E34EF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D7BA42-4B30-47DC-A8B3-677FBF9D8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3e34cf-7efe-43eb-b380-d72733cec4ed"/>
    <ds:schemaRef ds:uri="81d0248a-2e06-49b4-89f7-b9bc29f94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53F6DDE-2879-4662-A846-868DD2770B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d3e34cf-7efe-43eb-b380-d72733cec4ed"/>
    <ds:schemaRef ds:uri="81d0248a-2e06-49b4-89f7-b9bc29f945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Webster</dc:creator>
  <cp:lastModifiedBy>Hazel Zalucki</cp:lastModifiedBy>
  <cp:revision>4</cp:revision>
  <dcterms:created xsi:type="dcterms:W3CDTF">2023-03-28T00:59:00Z</dcterms:created>
  <dcterms:modified xsi:type="dcterms:W3CDTF">2023-04-28T02:43:00Z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0x0101004CD5659E081B7F429E868683F0F13D81</vt:lpwstr>
  </property>
  <property fmtid="{D5CDD505-2E9C-101B-9397-08002B2CF9AE}" pid="3" name="Order">
    <vt:r8>50300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