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937E542" w:rsidR="009B01CC" w:rsidRDefault="00933CE6" w:rsidP="00977027">
      <w:pPr>
        <w:pStyle w:val="heading10"/>
        <w:spacing w:before="0" w:line="240" w:lineRule="auto"/>
        <w:rPr>
          <w:b/>
        </w:rPr>
      </w:pPr>
      <w:r w:rsidRPr="00933CE6">
        <w:rPr>
          <w:b/>
        </w:rPr>
        <w:t xml:space="preserve">Materials and Processing Technology Level 1 Course Outline </w:t>
      </w:r>
      <w:r w:rsidR="00032AF7">
        <w:rPr>
          <w:b/>
        </w:rPr>
        <w:t>2</w:t>
      </w:r>
    </w:p>
    <w:p w14:paraId="546E2430" w14:textId="77777777" w:rsidR="00D67AA7" w:rsidRPr="00D67AA7" w:rsidRDefault="00D67AA7" w:rsidP="00977027">
      <w:pPr>
        <w:pStyle w:val="heading10"/>
        <w:spacing w:before="0" w:line="240" w:lineRule="auto"/>
        <w:rPr>
          <w:sz w:val="16"/>
          <w:szCs w:val="16"/>
        </w:rPr>
      </w:pPr>
    </w:p>
    <w:p w14:paraId="00000002" w14:textId="3AB1DCBD" w:rsidR="009B01CC" w:rsidRDefault="005B0298" w:rsidP="00977027">
      <w:pPr>
        <w:pStyle w:val="heading10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Guide to aid teacher planning only - designed to be printed or viewed in A3, Landscape. </w:t>
      </w:r>
    </w:p>
    <w:p w14:paraId="34150CC3" w14:textId="77777777" w:rsidR="00D67AA7" w:rsidRPr="00D67AA7" w:rsidRDefault="00D67AA7" w:rsidP="00977027">
      <w:pPr>
        <w:pStyle w:val="heading20"/>
        <w:spacing w:before="0" w:line="240" w:lineRule="auto"/>
        <w:rPr>
          <w:sz w:val="16"/>
          <w:szCs w:val="16"/>
        </w:rPr>
      </w:pPr>
    </w:p>
    <w:p w14:paraId="00000003" w14:textId="337895BC" w:rsidR="009B01CC" w:rsidRDefault="005B0298" w:rsidP="00977027">
      <w:pPr>
        <w:pStyle w:val="heading20"/>
        <w:spacing w:before="0" w:line="240" w:lineRule="auto"/>
      </w:pPr>
      <w:r>
        <w:t>Purpose</w:t>
      </w:r>
    </w:p>
    <w:p w14:paraId="00000004" w14:textId="71683823" w:rsidR="009B01CC" w:rsidRDefault="005B0298" w:rsidP="00977027">
      <w:pPr>
        <w:pStyle w:val="Normal0"/>
        <w:spacing w:after="0" w:line="240" w:lineRule="auto"/>
      </w:pPr>
      <w:r>
        <w:t xml:space="preserve">This example Course Outline has been produced to help teachers and schools understand the new NCEA Learning and Assessment </w:t>
      </w:r>
      <w:r w:rsidR="009A2725">
        <w:t>matrices and</w:t>
      </w:r>
      <w:r>
        <w:t xml:space="preserve"> could be used to create a year-long programme of learning. It will give teachers ideas of how the new standards might work to assess the curriculum at a particular level. </w:t>
      </w:r>
    </w:p>
    <w:p w14:paraId="49103563" w14:textId="77777777" w:rsidR="00D67AA7" w:rsidRPr="00D67AA7" w:rsidRDefault="00D67AA7" w:rsidP="00977027">
      <w:pPr>
        <w:pStyle w:val="heading20"/>
        <w:spacing w:before="0" w:line="240" w:lineRule="auto"/>
        <w:rPr>
          <w:sz w:val="16"/>
          <w:szCs w:val="16"/>
        </w:rPr>
      </w:pPr>
    </w:p>
    <w:p w14:paraId="02E50FBD" w14:textId="3E150FE9" w:rsidR="00891768" w:rsidRDefault="09350739" w:rsidP="00977027">
      <w:pPr>
        <w:pStyle w:val="heading20"/>
        <w:spacing w:before="0" w:line="240" w:lineRule="auto"/>
        <w:rPr>
          <w:color w:val="000000" w:themeColor="text1"/>
          <w:sz w:val="22"/>
          <w:szCs w:val="22"/>
        </w:rPr>
      </w:pPr>
      <w:r>
        <w:t>Context</w:t>
      </w:r>
      <w:r w:rsidRPr="09350739">
        <w:rPr>
          <w:color w:val="000000" w:themeColor="text1"/>
          <w:sz w:val="22"/>
          <w:szCs w:val="22"/>
        </w:rPr>
        <w:t xml:space="preserve"> </w:t>
      </w:r>
    </w:p>
    <w:p w14:paraId="3DC1148D" w14:textId="5004A13F" w:rsidR="00891768" w:rsidRDefault="09350739" w:rsidP="00977027">
      <w:pPr>
        <w:pStyle w:val="Normal0"/>
        <w:spacing w:after="0" w:line="240" w:lineRule="auto"/>
      </w:pPr>
      <w:r w:rsidRPr="09350739">
        <w:t xml:space="preserve">Hard </w:t>
      </w:r>
      <w:sdt>
        <w:sdtPr>
          <w:tag w:val="goog_rdk_0"/>
          <w:id w:val="1061773399"/>
          <w:placeholder>
            <w:docPart w:val="DefaultPlaceholder_1081868574"/>
          </w:placeholder>
        </w:sdtPr>
        <w:sdtContent/>
      </w:sdt>
      <w:r w:rsidRPr="09350739">
        <w:t>Materials</w:t>
      </w:r>
    </w:p>
    <w:p w14:paraId="6E57144B" w14:textId="77777777" w:rsidR="00D67AA7" w:rsidRPr="00D67AA7" w:rsidRDefault="00D67AA7" w:rsidP="00977027">
      <w:pPr>
        <w:pStyle w:val="Normal0"/>
        <w:spacing w:after="0" w:line="240" w:lineRule="auto"/>
        <w:rPr>
          <w:sz w:val="10"/>
          <w:szCs w:val="10"/>
        </w:rPr>
      </w:pPr>
    </w:p>
    <w:tbl>
      <w:tblPr>
        <w:tblW w:w="2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4"/>
        <w:gridCol w:w="14738"/>
        <w:gridCol w:w="1984"/>
      </w:tblGrid>
      <w:tr w:rsidR="009B01CC" w:rsidRPr="008F7AC9" w14:paraId="795153ED" w14:textId="77777777" w:rsidTr="00D67AA7">
        <w:trPr>
          <w:trHeight w:val="978"/>
        </w:trPr>
        <w:tc>
          <w:tcPr>
            <w:tcW w:w="4394" w:type="dxa"/>
            <w:shd w:val="clear" w:color="auto" w:fill="DEEBF6"/>
            <w:vAlign w:val="center"/>
          </w:tcPr>
          <w:p w14:paraId="00000007" w14:textId="77777777" w:rsidR="009B01CC" w:rsidRPr="008F7AC9" w:rsidRDefault="005B0298" w:rsidP="009423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0" w:line="240" w:lineRule="auto"/>
              <w:ind w:right="286"/>
              <w:rPr>
                <w:b/>
                <w:bCs/>
              </w:rPr>
            </w:pPr>
            <w:r w:rsidRPr="008F7AC9">
              <w:rPr>
                <w:b/>
                <w:bCs/>
              </w:rPr>
              <w:t>Significant Learning</w:t>
            </w:r>
          </w:p>
        </w:tc>
        <w:tc>
          <w:tcPr>
            <w:tcW w:w="14738" w:type="dxa"/>
            <w:shd w:val="clear" w:color="auto" w:fill="DEEBF6"/>
            <w:vAlign w:val="center"/>
          </w:tcPr>
          <w:p w14:paraId="00000008" w14:textId="77777777" w:rsidR="009B01CC" w:rsidRDefault="005B0298" w:rsidP="009423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0" w:line="240" w:lineRule="auto"/>
              <w:ind w:right="286"/>
              <w:rPr>
                <w:b/>
                <w:bCs/>
              </w:rPr>
            </w:pPr>
            <w:r w:rsidRPr="008F7AC9">
              <w:rPr>
                <w:b/>
                <w:bCs/>
              </w:rPr>
              <w:t>Learning activities and assessment opportunities</w:t>
            </w:r>
          </w:p>
          <w:p w14:paraId="0000000A" w14:textId="743EB7BF" w:rsidR="009B01CC" w:rsidRPr="008F7AC9" w:rsidRDefault="005B0298" w:rsidP="009423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0" w:line="240" w:lineRule="auto"/>
              <w:ind w:right="286"/>
            </w:pPr>
            <w:r w:rsidRPr="008F7AC9">
              <w:t>Throughout the year assessment for learning happens often. Evidence may also be collected for summative assessment.</w:t>
            </w:r>
          </w:p>
        </w:tc>
        <w:tc>
          <w:tcPr>
            <w:tcW w:w="1984" w:type="dxa"/>
            <w:shd w:val="clear" w:color="auto" w:fill="DEEBF6"/>
            <w:vAlign w:val="center"/>
          </w:tcPr>
          <w:p w14:paraId="0000000B" w14:textId="13756764" w:rsidR="009B01CC" w:rsidRPr="008F7AC9" w:rsidRDefault="005B0298" w:rsidP="009423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0" w:line="240" w:lineRule="auto"/>
              <w:ind w:right="37"/>
              <w:rPr>
                <w:b/>
                <w:bCs/>
              </w:rPr>
            </w:pPr>
            <w:r w:rsidRPr="008F7AC9">
              <w:rPr>
                <w:b/>
                <w:bCs/>
              </w:rPr>
              <w:t>Duration</w:t>
            </w:r>
          </w:p>
          <w:p w14:paraId="0000000C" w14:textId="1A0C3196" w:rsidR="009B01CC" w:rsidRPr="008F7AC9" w:rsidRDefault="005B0298" w:rsidP="009423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0" w:line="240" w:lineRule="auto"/>
            </w:pPr>
            <w:r w:rsidRPr="008F7AC9">
              <w:t>Total of 32 weeks</w:t>
            </w:r>
          </w:p>
        </w:tc>
      </w:tr>
      <w:tr w:rsidR="0008101C" w:rsidRPr="008F7AC9" w14:paraId="26A083F1" w14:textId="77777777" w:rsidTr="4D19FB57">
        <w:trPr>
          <w:trHeight w:val="1164"/>
        </w:trPr>
        <w:tc>
          <w:tcPr>
            <w:tcW w:w="4394" w:type="dxa"/>
            <w:shd w:val="clear" w:color="auto" w:fill="auto"/>
          </w:tcPr>
          <w:p w14:paraId="0BE63B3D" w14:textId="41CBB260" w:rsidR="00407548" w:rsidRDefault="00407548" w:rsidP="00942356">
            <w:pPr>
              <w:spacing w:after="0" w:line="240" w:lineRule="auto"/>
              <w:rPr>
                <w:rStyle w:val="ui-provider"/>
              </w:rPr>
            </w:pPr>
            <w:r>
              <w:rPr>
                <w:rStyle w:val="ui-provider"/>
              </w:rPr>
              <w:t>Ākonga will understand how materials and processing practice impacts on people by considering the following mātauranga Māori principles: kotahitanga, whanaungatanga, manaakitanga, kaitiakitanga, and tikanga</w:t>
            </w:r>
          </w:p>
          <w:p w14:paraId="073971B4" w14:textId="77777777" w:rsidR="00407548" w:rsidRDefault="00407548" w:rsidP="00942356">
            <w:pPr>
              <w:spacing w:after="0" w:line="240" w:lineRule="auto"/>
            </w:pPr>
          </w:p>
          <w:p w14:paraId="4E78F89E" w14:textId="425682D7" w:rsidR="0008101C" w:rsidRPr="008F2F61" w:rsidRDefault="00821D46" w:rsidP="00942356">
            <w:pPr>
              <w:spacing w:after="0" w:line="240" w:lineRule="auto"/>
            </w:pPr>
            <w:r>
              <w:t>Ākonga will</w:t>
            </w:r>
            <w:r w:rsidR="007D7830">
              <w:t xml:space="preserve"> l</w:t>
            </w:r>
            <w:r w:rsidR="0008101C" w:rsidRPr="008F2F61">
              <w:t>earn to be respectful and open-minded whilst considering the cultural safety of themselves and others</w:t>
            </w:r>
          </w:p>
          <w:p w14:paraId="11E6A2C3" w14:textId="77777777" w:rsidR="0008101C" w:rsidRPr="008F2F61" w:rsidRDefault="0008101C" w:rsidP="00977027">
            <w:pPr>
              <w:spacing w:after="0" w:line="240" w:lineRule="auto"/>
              <w:ind w:left="720"/>
            </w:pPr>
          </w:p>
          <w:p w14:paraId="57FED2C1" w14:textId="1E8F801B" w:rsidR="0008101C" w:rsidRPr="008F2F61" w:rsidRDefault="007D7830" w:rsidP="00942356">
            <w:pPr>
              <w:spacing w:after="0" w:line="240" w:lineRule="auto"/>
            </w:pPr>
            <w:r>
              <w:t>Ākonga will l</w:t>
            </w:r>
            <w:r w:rsidR="0008101C" w:rsidRPr="008F2F61">
              <w:t>earn about and understand the safe use of chosen materials, tools, and equipment whilst developing an outcome</w:t>
            </w:r>
          </w:p>
          <w:p w14:paraId="65E80DA1" w14:textId="77777777" w:rsidR="0008101C" w:rsidRPr="008F2F61" w:rsidRDefault="0008101C" w:rsidP="00977027">
            <w:pPr>
              <w:spacing w:after="0" w:line="240" w:lineRule="auto"/>
            </w:pPr>
          </w:p>
          <w:p w14:paraId="125FB953" w14:textId="28B0F05E" w:rsidR="0008101C" w:rsidRPr="008F2F61" w:rsidRDefault="00D549E3" w:rsidP="00942356">
            <w:pPr>
              <w:spacing w:after="0" w:line="240" w:lineRule="auto"/>
            </w:pPr>
            <w:r>
              <w:t>Ākonga will c</w:t>
            </w:r>
            <w:r w:rsidR="0008101C" w:rsidRPr="008F2F61">
              <w:t>onsider the impact of the outcome on the end user(s)</w:t>
            </w:r>
          </w:p>
          <w:p w14:paraId="7D5564D7" w14:textId="77777777" w:rsidR="0008101C" w:rsidRPr="008F2F61" w:rsidRDefault="0008101C" w:rsidP="00977027">
            <w:pPr>
              <w:spacing w:after="0" w:line="240" w:lineRule="auto"/>
            </w:pPr>
          </w:p>
          <w:p w14:paraId="500A7514" w14:textId="6391024E" w:rsidR="0008101C" w:rsidRPr="008F2F61" w:rsidRDefault="00942356" w:rsidP="00942356">
            <w:pPr>
              <w:spacing w:after="0" w:line="240" w:lineRule="auto"/>
            </w:pPr>
            <w:r w:rsidRPr="008F2F61">
              <w:t>E</w:t>
            </w:r>
            <w:r w:rsidR="0008101C" w:rsidRPr="008F2F61">
              <w:t>xplore and apply world views to the development and creation of outcomes</w:t>
            </w:r>
          </w:p>
          <w:p w14:paraId="3C3A6C8A" w14:textId="77777777" w:rsidR="0008101C" w:rsidRPr="008F2F61" w:rsidRDefault="0008101C" w:rsidP="00977027">
            <w:pPr>
              <w:spacing w:after="0" w:line="240" w:lineRule="auto"/>
              <w:ind w:left="720"/>
            </w:pPr>
          </w:p>
          <w:p w14:paraId="2862AFAB" w14:textId="52AB6E8D" w:rsidR="0008101C" w:rsidRPr="008F2F61" w:rsidRDefault="00942356" w:rsidP="00942356">
            <w:pPr>
              <w:spacing w:after="0" w:line="240" w:lineRule="auto"/>
            </w:pPr>
            <w:r w:rsidRPr="008F2F61">
              <w:t>E</w:t>
            </w:r>
            <w:r w:rsidR="0008101C" w:rsidRPr="008F2F61">
              <w:t>xplore tikanga Māori and Pacific materials and processing techniques as a foundation for outcome development</w:t>
            </w:r>
          </w:p>
          <w:p w14:paraId="6CF9FC2C" w14:textId="77777777" w:rsidR="0008101C" w:rsidRPr="008F2F61" w:rsidRDefault="0008101C" w:rsidP="00977027">
            <w:pPr>
              <w:spacing w:after="0" w:line="240" w:lineRule="auto"/>
              <w:ind w:left="720"/>
            </w:pPr>
          </w:p>
          <w:p w14:paraId="4D4C2802" w14:textId="0D5EBA24" w:rsidR="0008101C" w:rsidRPr="008F2F61" w:rsidRDefault="00942356" w:rsidP="00942356">
            <w:pPr>
              <w:spacing w:after="0" w:line="240" w:lineRule="auto"/>
            </w:pPr>
            <w:r w:rsidRPr="008F2F61">
              <w:t>U</w:t>
            </w:r>
            <w:r w:rsidR="0008101C" w:rsidRPr="008F2F61">
              <w:t>nderstand that tikanga influences outcome development</w:t>
            </w:r>
          </w:p>
          <w:p w14:paraId="7DA7B0A9" w14:textId="77777777" w:rsidR="0008101C" w:rsidRPr="008F2F61" w:rsidRDefault="0008101C" w:rsidP="00977027">
            <w:pPr>
              <w:spacing w:after="0" w:line="240" w:lineRule="auto"/>
              <w:ind w:left="720"/>
            </w:pPr>
          </w:p>
          <w:p w14:paraId="6D403ECF" w14:textId="23FD3633" w:rsidR="0008101C" w:rsidRPr="008F2F61" w:rsidRDefault="00B80F5D" w:rsidP="00B80F5D">
            <w:pPr>
              <w:spacing w:after="0" w:line="240" w:lineRule="auto"/>
            </w:pPr>
            <w:r w:rsidRPr="008F2F61">
              <w:t>Learn about traditional and contemporary materials and techniques and how they relate to each other</w:t>
            </w:r>
          </w:p>
          <w:p w14:paraId="74C683AB" w14:textId="77777777" w:rsidR="00B80F5D" w:rsidRPr="008F2F61" w:rsidRDefault="00B80F5D" w:rsidP="00942356">
            <w:pPr>
              <w:spacing w:after="0" w:line="240" w:lineRule="auto"/>
            </w:pPr>
          </w:p>
          <w:p w14:paraId="54B671DA" w14:textId="441500A5" w:rsidR="0008101C" w:rsidRPr="008F2F61" w:rsidRDefault="00292260" w:rsidP="00942356">
            <w:pPr>
              <w:spacing w:after="0" w:line="240" w:lineRule="auto"/>
            </w:pPr>
            <w:r w:rsidRPr="008F2F61">
              <w:t>U</w:t>
            </w:r>
            <w:r w:rsidR="0008101C" w:rsidRPr="008F2F61">
              <w:t>nderstand the importance of manaaki whenua (caring for the land), manaaki tangata (caring for the people), and economic factors in sustainable design for generations now and into the future</w:t>
            </w:r>
          </w:p>
          <w:p w14:paraId="763A8C56" w14:textId="77777777" w:rsidR="0008101C" w:rsidRPr="008F2F61" w:rsidRDefault="0008101C" w:rsidP="00977027">
            <w:pPr>
              <w:spacing w:after="0" w:line="240" w:lineRule="auto"/>
              <w:ind w:left="720"/>
              <w:rPr>
                <w:rFonts w:eastAsiaTheme="minorEastAsia"/>
              </w:rPr>
            </w:pPr>
          </w:p>
          <w:p w14:paraId="3F26BEC5" w14:textId="66839298" w:rsidR="0008101C" w:rsidRPr="008F2F61" w:rsidRDefault="00292260" w:rsidP="00292260">
            <w:pPr>
              <w:spacing w:after="0" w:line="240" w:lineRule="auto"/>
              <w:rPr>
                <w:rFonts w:eastAsiaTheme="minorEastAsia"/>
              </w:rPr>
            </w:pPr>
            <w:r w:rsidRPr="008F2F61">
              <w:t>D</w:t>
            </w:r>
            <w:r w:rsidR="0008101C" w:rsidRPr="008F2F61">
              <w:t>evelop auahatanga (innovation) skills through technological practice</w:t>
            </w:r>
          </w:p>
          <w:p w14:paraId="4C716B66" w14:textId="77777777" w:rsidR="0008101C" w:rsidRPr="008F2F61" w:rsidRDefault="0008101C" w:rsidP="00977027">
            <w:pPr>
              <w:pStyle w:val="Normal0"/>
              <w:spacing w:after="0" w:line="240" w:lineRule="auto"/>
              <w:ind w:left="720" w:right="30"/>
            </w:pPr>
          </w:p>
          <w:p w14:paraId="36320E1C" w14:textId="5256C995" w:rsidR="0008101C" w:rsidRPr="008F2F61" w:rsidRDefault="00292260" w:rsidP="00292260">
            <w:pPr>
              <w:pStyle w:val="Normal0"/>
              <w:spacing w:after="0" w:line="240" w:lineRule="auto"/>
              <w:ind w:right="30"/>
            </w:pPr>
            <w:r w:rsidRPr="008F2F61">
              <w:t>D</w:t>
            </w:r>
            <w:r w:rsidR="0008101C" w:rsidRPr="008F2F61">
              <w:t>evelop communication skills that support working with others</w:t>
            </w:r>
          </w:p>
          <w:p w14:paraId="39540AC9" w14:textId="77777777" w:rsidR="0008101C" w:rsidRPr="008F2F61" w:rsidRDefault="0008101C" w:rsidP="00977027">
            <w:pPr>
              <w:spacing w:after="0" w:line="240" w:lineRule="auto"/>
              <w:ind w:left="720"/>
            </w:pPr>
          </w:p>
          <w:p w14:paraId="682E86DA" w14:textId="5F0DA751" w:rsidR="0008101C" w:rsidRPr="008F2F61" w:rsidRDefault="00292260" w:rsidP="00292260">
            <w:pPr>
              <w:spacing w:after="0" w:line="240" w:lineRule="auto"/>
            </w:pPr>
            <w:r w:rsidRPr="008F2F61">
              <w:t>U</w:t>
            </w:r>
            <w:r w:rsidR="0008101C" w:rsidRPr="008F2F61">
              <w:t>nderstand the importance of materials and process selection for performance, aesthetics, and sustainability</w:t>
            </w:r>
          </w:p>
          <w:p w14:paraId="5BF83E1F" w14:textId="77777777" w:rsidR="0008101C" w:rsidRPr="008F2F61" w:rsidRDefault="0008101C" w:rsidP="00977027">
            <w:pPr>
              <w:spacing w:after="0" w:line="240" w:lineRule="auto"/>
              <w:ind w:left="720"/>
            </w:pPr>
          </w:p>
          <w:p w14:paraId="5D741ECD" w14:textId="79543802" w:rsidR="0008101C" w:rsidRPr="008F2F61" w:rsidRDefault="00292260" w:rsidP="00292260">
            <w:pPr>
              <w:spacing w:after="0" w:line="240" w:lineRule="auto"/>
            </w:pPr>
            <w:r w:rsidRPr="008F2F61">
              <w:t>U</w:t>
            </w:r>
            <w:r w:rsidR="0008101C" w:rsidRPr="008F2F61">
              <w:t xml:space="preserve">nderstand, use, rangahau (research), and apply design thinking principles </w:t>
            </w:r>
          </w:p>
          <w:p w14:paraId="4ACE7BC2" w14:textId="77777777" w:rsidR="0008101C" w:rsidRPr="008F2F61" w:rsidRDefault="0008101C" w:rsidP="00977027">
            <w:pPr>
              <w:spacing w:after="0" w:line="240" w:lineRule="auto"/>
              <w:ind w:left="720"/>
            </w:pPr>
          </w:p>
          <w:p w14:paraId="6E6EA0C8" w14:textId="1F3E21CC" w:rsidR="0008101C" w:rsidRPr="008F2F61" w:rsidRDefault="00292260" w:rsidP="00292260">
            <w:pPr>
              <w:spacing w:after="0" w:line="240" w:lineRule="auto"/>
            </w:pPr>
            <w:r w:rsidRPr="008F2F61">
              <w:t>D</w:t>
            </w:r>
            <w:r w:rsidR="0008101C" w:rsidRPr="008F2F61">
              <w:t xml:space="preserve">evelop and apply practical skills to solve authentic problems or realise opportunities               </w:t>
            </w:r>
          </w:p>
          <w:p w14:paraId="251B1AA9" w14:textId="77777777" w:rsidR="0008101C" w:rsidRPr="008F2F61" w:rsidRDefault="0008101C" w:rsidP="00977027">
            <w:pPr>
              <w:spacing w:after="0" w:line="240" w:lineRule="auto"/>
              <w:ind w:left="720"/>
            </w:pPr>
          </w:p>
          <w:p w14:paraId="1BDA7E91" w14:textId="6FB9328F" w:rsidR="0008101C" w:rsidRPr="008F2F61" w:rsidRDefault="00292260" w:rsidP="00292260">
            <w:pPr>
              <w:spacing w:after="0" w:line="240" w:lineRule="auto"/>
            </w:pPr>
            <w:r w:rsidRPr="008F2F61">
              <w:t>U</w:t>
            </w:r>
            <w:r w:rsidR="0008101C" w:rsidRPr="008F2F61">
              <w:t>nderstand that outcomes are designed and developed to address a need or opportunity for a person, whānau, or community</w:t>
            </w:r>
          </w:p>
          <w:p w14:paraId="28364ADB" w14:textId="77777777" w:rsidR="0008101C" w:rsidRPr="008F2F61" w:rsidRDefault="0008101C" w:rsidP="00977027">
            <w:pPr>
              <w:spacing w:after="0" w:line="240" w:lineRule="auto"/>
              <w:ind w:left="720"/>
            </w:pPr>
          </w:p>
          <w:p w14:paraId="45E286A7" w14:textId="53F5B96F" w:rsidR="0008101C" w:rsidRPr="008F2F61" w:rsidRDefault="00292260" w:rsidP="00292260">
            <w:pPr>
              <w:spacing w:after="0" w:line="240" w:lineRule="auto"/>
            </w:pPr>
            <w:r w:rsidRPr="008F2F61">
              <w:t>U</w:t>
            </w:r>
            <w:r w:rsidR="0008101C" w:rsidRPr="008F2F61">
              <w:t>se evaluation to determine an outcome’s fitness for purpose</w:t>
            </w:r>
          </w:p>
          <w:p w14:paraId="1E549F5E" w14:textId="77777777" w:rsidR="0008101C" w:rsidRPr="008F2F61" w:rsidRDefault="0008101C" w:rsidP="00977027">
            <w:pPr>
              <w:spacing w:after="0" w:line="240" w:lineRule="auto"/>
              <w:ind w:left="720"/>
            </w:pPr>
          </w:p>
          <w:p w14:paraId="2F72A5CD" w14:textId="31BD098B" w:rsidR="0008101C" w:rsidRPr="008F2F61" w:rsidRDefault="00292260" w:rsidP="00292260">
            <w:pPr>
              <w:spacing w:after="0" w:line="240" w:lineRule="auto"/>
            </w:pPr>
            <w:r w:rsidRPr="008F2F61">
              <w:t>D</w:t>
            </w:r>
            <w:r w:rsidR="0008101C" w:rsidRPr="008F2F61">
              <w:t>evelop communication skills that support working with others</w:t>
            </w:r>
          </w:p>
          <w:p w14:paraId="5C4F7C58" w14:textId="77777777" w:rsidR="0008101C" w:rsidRPr="008F2F61" w:rsidRDefault="0008101C" w:rsidP="00977027">
            <w:pPr>
              <w:spacing w:after="0" w:line="240" w:lineRule="auto"/>
              <w:ind w:left="720"/>
            </w:pPr>
          </w:p>
          <w:p w14:paraId="706211C2" w14:textId="484F7207" w:rsidR="0008101C" w:rsidRPr="008F2F61" w:rsidRDefault="00292260" w:rsidP="00292260">
            <w:pPr>
              <w:spacing w:after="0" w:line="240" w:lineRule="auto"/>
            </w:pPr>
            <w:r w:rsidRPr="008F2F61">
              <w:t>E</w:t>
            </w:r>
            <w:r w:rsidR="0008101C" w:rsidRPr="008F2F61">
              <w:t>xplore and apply world views to the development and creation of outcomes</w:t>
            </w:r>
          </w:p>
          <w:p w14:paraId="7D503EDA" w14:textId="77777777" w:rsidR="0008101C" w:rsidRPr="008F2F61" w:rsidRDefault="0008101C" w:rsidP="00977027">
            <w:pPr>
              <w:spacing w:after="0" w:line="240" w:lineRule="auto"/>
              <w:ind w:left="720"/>
            </w:pPr>
          </w:p>
          <w:p w14:paraId="0A88294F" w14:textId="7CE4999A" w:rsidR="0008101C" w:rsidRPr="008F2F61" w:rsidRDefault="00292260" w:rsidP="00292260">
            <w:pPr>
              <w:spacing w:after="0" w:line="240" w:lineRule="auto"/>
            </w:pPr>
            <w:r w:rsidRPr="008F2F61">
              <w:t>L</w:t>
            </w:r>
            <w:r w:rsidR="0008101C" w:rsidRPr="008F2F61">
              <w:t>earn about the impact of and on society of outcome development</w:t>
            </w:r>
          </w:p>
          <w:p w14:paraId="24A575C5" w14:textId="77777777" w:rsidR="0008101C" w:rsidRPr="008F2F61" w:rsidRDefault="0008101C" w:rsidP="00977027">
            <w:pPr>
              <w:spacing w:after="0" w:line="240" w:lineRule="auto"/>
              <w:ind w:left="720"/>
            </w:pPr>
          </w:p>
          <w:p w14:paraId="7AA3D7A3" w14:textId="2E822B9C" w:rsidR="0008101C" w:rsidRPr="008F2F61" w:rsidRDefault="00292260" w:rsidP="00292260">
            <w:pPr>
              <w:spacing w:after="0" w:line="240" w:lineRule="auto"/>
            </w:pPr>
            <w:r w:rsidRPr="008F2F61">
              <w:t>U</w:t>
            </w:r>
            <w:r w:rsidR="0008101C" w:rsidRPr="008F2F61">
              <w:t>nderstand the importance of manaaki whenua (caring for the land), manaaki tangata (caring for the people), and economic factors in sustainable design for generations now and into the future</w:t>
            </w:r>
          </w:p>
          <w:p w14:paraId="7A947695" w14:textId="77777777" w:rsidR="0008101C" w:rsidRPr="008F2F61" w:rsidRDefault="0008101C" w:rsidP="009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</w:pPr>
          </w:p>
          <w:p w14:paraId="2C962166" w14:textId="0B8A803F" w:rsidR="0008101C" w:rsidRPr="008F2F61" w:rsidRDefault="00292260" w:rsidP="00292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F2F61">
              <w:t>D</w:t>
            </w:r>
            <w:r w:rsidR="0008101C" w:rsidRPr="008F2F61">
              <w:t>evelop communication skills that support working with others</w:t>
            </w:r>
          </w:p>
          <w:p w14:paraId="168C15DB" w14:textId="77777777" w:rsidR="0008101C" w:rsidRPr="008F2F61" w:rsidRDefault="0008101C" w:rsidP="00977027">
            <w:pPr>
              <w:spacing w:after="0" w:line="240" w:lineRule="auto"/>
              <w:ind w:left="720"/>
            </w:pPr>
          </w:p>
          <w:p w14:paraId="172F3732" w14:textId="2D9003DC" w:rsidR="0008101C" w:rsidRPr="008F2F61" w:rsidRDefault="007D7830" w:rsidP="00292260">
            <w:pPr>
              <w:spacing w:after="0" w:line="240" w:lineRule="auto"/>
            </w:pPr>
            <w:r>
              <w:t>Ākonga will l</w:t>
            </w:r>
            <w:r w:rsidR="0008101C" w:rsidRPr="008F2F61">
              <w:t>earn about and understand the safe use of chosen materials, tools, and equipment whilst developing an outcome</w:t>
            </w:r>
          </w:p>
          <w:p w14:paraId="09653B54" w14:textId="77777777" w:rsidR="0008101C" w:rsidRPr="008F2F61" w:rsidRDefault="0008101C" w:rsidP="00977027">
            <w:pPr>
              <w:spacing w:after="0" w:line="240" w:lineRule="auto"/>
              <w:ind w:left="720"/>
              <w:rPr>
                <w:rFonts w:eastAsiaTheme="minorEastAsia"/>
              </w:rPr>
            </w:pPr>
          </w:p>
          <w:p w14:paraId="0BA1C7E8" w14:textId="4E52BB7B" w:rsidR="0008101C" w:rsidRPr="008F2F61" w:rsidRDefault="00292260" w:rsidP="00292260">
            <w:pPr>
              <w:spacing w:after="0" w:line="240" w:lineRule="auto"/>
              <w:rPr>
                <w:rFonts w:eastAsiaTheme="minorEastAsia"/>
              </w:rPr>
            </w:pPr>
            <w:r w:rsidRPr="008F2F61">
              <w:t>E</w:t>
            </w:r>
            <w:r w:rsidR="0008101C" w:rsidRPr="008F2F61">
              <w:t>xplore tikanga Māori and Pacific materials and processing techniques as a foundation for outcome development</w:t>
            </w:r>
          </w:p>
          <w:p w14:paraId="587EC035" w14:textId="77777777" w:rsidR="0008101C" w:rsidRPr="008F2F61" w:rsidRDefault="0008101C" w:rsidP="00977027">
            <w:pPr>
              <w:spacing w:after="0" w:line="240" w:lineRule="auto"/>
              <w:ind w:left="720"/>
              <w:rPr>
                <w:rFonts w:eastAsiaTheme="minorHAnsi"/>
              </w:rPr>
            </w:pPr>
          </w:p>
          <w:p w14:paraId="11A0A28C" w14:textId="33685363" w:rsidR="0008101C" w:rsidRPr="008F2F61" w:rsidRDefault="00292260" w:rsidP="00292260">
            <w:pPr>
              <w:spacing w:after="0" w:line="240" w:lineRule="auto"/>
              <w:rPr>
                <w:rFonts w:eastAsiaTheme="minorHAnsi"/>
              </w:rPr>
            </w:pPr>
            <w:r w:rsidRPr="008F2F61">
              <w:t>U</w:t>
            </w:r>
            <w:r w:rsidR="0008101C" w:rsidRPr="008F2F61">
              <w:t>nderstand that tikanga influences outcome development</w:t>
            </w:r>
          </w:p>
          <w:p w14:paraId="5A88A0E9" w14:textId="77777777" w:rsidR="0008101C" w:rsidRPr="008F2F61" w:rsidRDefault="0008101C" w:rsidP="00977027">
            <w:pPr>
              <w:pStyle w:val="ListParagraph"/>
              <w:spacing w:after="0" w:line="240" w:lineRule="auto"/>
            </w:pPr>
          </w:p>
          <w:p w14:paraId="6810C288" w14:textId="248CE922" w:rsidR="0008101C" w:rsidRPr="008F2F61" w:rsidRDefault="00651433" w:rsidP="00651433">
            <w:pPr>
              <w:spacing w:after="0" w:line="240" w:lineRule="auto"/>
            </w:pPr>
            <w:r w:rsidRPr="008F2F61">
              <w:t>Learn about traditional and contemporary materials and techniques and how they relate to each other</w:t>
            </w:r>
          </w:p>
          <w:p w14:paraId="265C0777" w14:textId="77777777" w:rsidR="00651433" w:rsidRPr="008F2F61" w:rsidRDefault="00651433" w:rsidP="00292260">
            <w:pPr>
              <w:spacing w:after="0" w:line="240" w:lineRule="auto"/>
            </w:pPr>
          </w:p>
          <w:p w14:paraId="3C7A27F1" w14:textId="42DB4F7E" w:rsidR="0008101C" w:rsidRPr="008F2F61" w:rsidRDefault="00651433" w:rsidP="00977027">
            <w:pPr>
              <w:pStyle w:val="Normal0"/>
              <w:spacing w:after="0" w:line="240" w:lineRule="auto"/>
            </w:pPr>
            <w:r w:rsidRPr="008F2F61">
              <w:t>Explore planning and testing whilst developing an outcome</w:t>
            </w:r>
          </w:p>
          <w:p w14:paraId="355B0DEF" w14:textId="77777777" w:rsidR="0008101C" w:rsidRPr="008F2F61" w:rsidRDefault="0008101C" w:rsidP="00977027">
            <w:pPr>
              <w:pStyle w:val="Normal0"/>
              <w:spacing w:after="0" w:line="240" w:lineRule="auto"/>
            </w:pPr>
          </w:p>
          <w:p w14:paraId="01326B4F" w14:textId="77777777" w:rsidR="0008101C" w:rsidRPr="008F2F61" w:rsidRDefault="0008101C" w:rsidP="00977027">
            <w:pPr>
              <w:pStyle w:val="Normal0"/>
              <w:spacing w:after="0" w:line="240" w:lineRule="auto"/>
            </w:pPr>
          </w:p>
          <w:p w14:paraId="064B753E" w14:textId="77777777" w:rsidR="0008101C" w:rsidRPr="008F2F61" w:rsidRDefault="0008101C" w:rsidP="00977027">
            <w:pPr>
              <w:pStyle w:val="Normal0"/>
              <w:spacing w:after="0" w:line="240" w:lineRule="auto"/>
            </w:pPr>
          </w:p>
          <w:p w14:paraId="17DD8034" w14:textId="77777777" w:rsidR="0008101C" w:rsidRPr="008F2F61" w:rsidRDefault="0008101C" w:rsidP="00977027">
            <w:pPr>
              <w:pStyle w:val="Normal0"/>
              <w:spacing w:after="0" w:line="240" w:lineRule="auto"/>
            </w:pPr>
          </w:p>
          <w:p w14:paraId="278BFE1A" w14:textId="77777777" w:rsidR="0008101C" w:rsidRPr="008F2F61" w:rsidRDefault="0008101C" w:rsidP="00977027">
            <w:pPr>
              <w:pStyle w:val="Normal0"/>
              <w:spacing w:after="0" w:line="240" w:lineRule="auto"/>
            </w:pPr>
          </w:p>
          <w:p w14:paraId="409FF049" w14:textId="77777777" w:rsidR="0008101C" w:rsidRPr="008F2F61" w:rsidRDefault="0008101C" w:rsidP="00977027">
            <w:pPr>
              <w:pStyle w:val="Normal0"/>
              <w:spacing w:after="0" w:line="240" w:lineRule="auto"/>
            </w:pPr>
          </w:p>
          <w:p w14:paraId="52D1FF74" w14:textId="77777777" w:rsidR="0008101C" w:rsidRPr="008F2F61" w:rsidRDefault="0008101C" w:rsidP="00977027">
            <w:pPr>
              <w:pStyle w:val="Normal0"/>
              <w:spacing w:after="0" w:line="240" w:lineRule="auto"/>
            </w:pPr>
          </w:p>
          <w:p w14:paraId="5D41E44C" w14:textId="77777777" w:rsidR="0008101C" w:rsidRPr="008F2F61" w:rsidRDefault="0008101C" w:rsidP="00977027">
            <w:pPr>
              <w:pStyle w:val="Normal0"/>
              <w:spacing w:after="0" w:line="240" w:lineRule="auto"/>
            </w:pPr>
          </w:p>
          <w:p w14:paraId="43E02BAC" w14:textId="77777777" w:rsidR="0008101C" w:rsidRPr="008F2F61" w:rsidRDefault="0008101C" w:rsidP="00977027">
            <w:pPr>
              <w:pStyle w:val="Normal0"/>
              <w:spacing w:after="0" w:line="240" w:lineRule="auto"/>
            </w:pPr>
          </w:p>
          <w:p w14:paraId="09F84D30" w14:textId="77777777" w:rsidR="0008101C" w:rsidRPr="008F2F61" w:rsidRDefault="0008101C" w:rsidP="00977027">
            <w:pPr>
              <w:pStyle w:val="Normal0"/>
              <w:spacing w:after="0" w:line="240" w:lineRule="auto"/>
            </w:pPr>
          </w:p>
          <w:p w14:paraId="15B5ECE7" w14:textId="77777777" w:rsidR="0008101C" w:rsidRPr="008F2F61" w:rsidRDefault="0008101C" w:rsidP="00977027">
            <w:pPr>
              <w:pStyle w:val="Normal0"/>
              <w:spacing w:after="0" w:line="240" w:lineRule="auto"/>
            </w:pPr>
          </w:p>
          <w:p w14:paraId="7F4E11D0" w14:textId="77777777" w:rsidR="0008101C" w:rsidRPr="008F2F61" w:rsidRDefault="0008101C" w:rsidP="00977027">
            <w:pPr>
              <w:pStyle w:val="Normal0"/>
              <w:shd w:val="clear" w:color="auto" w:fill="FFFFFF"/>
              <w:spacing w:after="0" w:line="240" w:lineRule="auto"/>
            </w:pPr>
          </w:p>
          <w:p w14:paraId="710E45BB" w14:textId="77777777" w:rsidR="0008101C" w:rsidRPr="008F2F61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4B9609CC" w14:textId="77777777" w:rsidR="0008101C" w:rsidRPr="008F2F61" w:rsidRDefault="0008101C" w:rsidP="00977027">
            <w:pPr>
              <w:pStyle w:val="Normal0"/>
              <w:spacing w:after="0" w:line="240" w:lineRule="auto"/>
            </w:pPr>
          </w:p>
          <w:p w14:paraId="5602C27B" w14:textId="77777777" w:rsidR="0008101C" w:rsidRPr="008F2F61" w:rsidRDefault="0008101C" w:rsidP="00977027">
            <w:pPr>
              <w:pStyle w:val="Normal0"/>
              <w:spacing w:after="0" w:line="240" w:lineRule="auto"/>
            </w:pPr>
          </w:p>
          <w:p w14:paraId="42EBCDB0" w14:textId="77777777" w:rsidR="0008101C" w:rsidRPr="008F2F61" w:rsidRDefault="0008101C" w:rsidP="00977027">
            <w:pPr>
              <w:pStyle w:val="Normal0"/>
              <w:spacing w:after="0" w:line="240" w:lineRule="auto"/>
            </w:pPr>
          </w:p>
          <w:p w14:paraId="6B3EAD14" w14:textId="77777777" w:rsidR="0008101C" w:rsidRPr="008F2F61" w:rsidRDefault="0008101C" w:rsidP="00977027">
            <w:pPr>
              <w:pStyle w:val="Normal0"/>
              <w:spacing w:after="0" w:line="240" w:lineRule="auto"/>
            </w:pPr>
          </w:p>
          <w:p w14:paraId="5E82D7CB" w14:textId="77777777" w:rsidR="0008101C" w:rsidRPr="008F2F61" w:rsidRDefault="0008101C" w:rsidP="00977027">
            <w:pPr>
              <w:pStyle w:val="Normal0"/>
              <w:spacing w:after="0" w:line="240" w:lineRule="auto"/>
            </w:pPr>
          </w:p>
          <w:p w14:paraId="5C9D6694" w14:textId="77777777" w:rsidR="0008101C" w:rsidRPr="008F2F61" w:rsidRDefault="0008101C" w:rsidP="00977027">
            <w:pPr>
              <w:pStyle w:val="Normal0"/>
              <w:spacing w:after="0" w:line="240" w:lineRule="auto"/>
            </w:pPr>
          </w:p>
          <w:p w14:paraId="1D7521D2" w14:textId="77777777" w:rsidR="0008101C" w:rsidRPr="008F2F61" w:rsidRDefault="0008101C" w:rsidP="00977027">
            <w:pPr>
              <w:pStyle w:val="Normal0"/>
              <w:spacing w:after="0" w:line="240" w:lineRule="auto"/>
            </w:pPr>
          </w:p>
          <w:p w14:paraId="319F37E7" w14:textId="77777777" w:rsidR="0008101C" w:rsidRPr="008F2F61" w:rsidRDefault="0008101C" w:rsidP="00977027">
            <w:pPr>
              <w:pStyle w:val="Normal0"/>
              <w:spacing w:after="0" w:line="240" w:lineRule="auto"/>
            </w:pPr>
          </w:p>
          <w:p w14:paraId="00000046" w14:textId="77777777" w:rsidR="0008101C" w:rsidRPr="008F2F61" w:rsidRDefault="0008101C" w:rsidP="00977027">
            <w:pPr>
              <w:pStyle w:val="Normal0"/>
              <w:shd w:val="clear" w:color="auto" w:fill="FFFFFF"/>
              <w:spacing w:after="0" w:line="240" w:lineRule="auto"/>
            </w:pPr>
          </w:p>
        </w:tc>
        <w:tc>
          <w:tcPr>
            <w:tcW w:w="14738" w:type="dxa"/>
            <w:shd w:val="clear" w:color="auto" w:fill="auto"/>
          </w:tcPr>
          <w:p w14:paraId="307845C5" w14:textId="54EB5E93" w:rsidR="0008101C" w:rsidRPr="00292260" w:rsidRDefault="0008101C" w:rsidP="00977027">
            <w:pPr>
              <w:pStyle w:val="Heading2"/>
              <w:spacing w:before="0" w:line="240" w:lineRule="auto"/>
              <w:rPr>
                <w:sz w:val="28"/>
                <w:szCs w:val="28"/>
                <w:shd w:val="clear" w:color="auto" w:fill="FFFFFF"/>
              </w:rPr>
            </w:pPr>
            <w:r w:rsidRPr="00292260">
              <w:rPr>
                <w:sz w:val="28"/>
                <w:szCs w:val="28"/>
                <w:shd w:val="clear" w:color="auto" w:fill="FFFFFF"/>
              </w:rPr>
              <w:lastRenderedPageBreak/>
              <w:t>Ko tēnei pakiwaitara. Tell me a story.</w:t>
            </w:r>
          </w:p>
          <w:p w14:paraId="00000048" w14:textId="2228A77C" w:rsidR="0008101C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rPr>
                <w:b/>
                <w:bCs/>
              </w:rPr>
            </w:pPr>
            <w:r w:rsidRPr="008F7AC9">
              <w:rPr>
                <w:b/>
                <w:bCs/>
              </w:rPr>
              <w:t>Overview</w:t>
            </w:r>
          </w:p>
          <w:p w14:paraId="0CB9BB6F" w14:textId="3719F23F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 xml:space="preserve">Ākonga will use </w:t>
            </w:r>
            <w:r>
              <w:t>different</w:t>
            </w:r>
            <w:r w:rsidRPr="008F7AC9">
              <w:t xml:space="preserve"> materials as they </w:t>
            </w:r>
            <w:r>
              <w:t>experiment</w:t>
            </w:r>
            <w:r w:rsidRPr="008F7AC9">
              <w:t xml:space="preserve"> th</w:t>
            </w:r>
            <w:r>
              <w:t>rough</w:t>
            </w:r>
            <w:r w:rsidRPr="008F7AC9">
              <w:t xml:space="preserve"> manipulation</w:t>
            </w:r>
            <w:r>
              <w:t>,</w:t>
            </w:r>
            <w:r w:rsidRPr="008F7AC9">
              <w:t xml:space="preserve"> transformation</w:t>
            </w:r>
            <w:r>
              <w:t xml:space="preserve">, or combination </w:t>
            </w:r>
            <w:r w:rsidRPr="008F7AC9">
              <w:t xml:space="preserve">as they </w:t>
            </w:r>
            <w:r>
              <w:t xml:space="preserve">understand the propertied and characteristics of materials and </w:t>
            </w:r>
            <w:r w:rsidRPr="008F7AC9">
              <w:t>develop ahuatanga skills.</w:t>
            </w:r>
          </w:p>
          <w:p w14:paraId="4C5858E1" w14:textId="77777777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spacing w:after="0" w:line="240" w:lineRule="auto"/>
              <w:ind w:right="30"/>
            </w:pPr>
            <w:r w:rsidRPr="008F7AC9">
              <w:t xml:space="preserve">Cutting, separating, bending, joining, melting, heating, mixing, shaping, forming etc. </w:t>
            </w:r>
          </w:p>
          <w:p w14:paraId="74569B7B" w14:textId="77777777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>Tool and machine safety.</w:t>
            </w:r>
          </w:p>
          <w:p w14:paraId="3997C588" w14:textId="77777777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>How to mahi</w:t>
            </w:r>
            <w:r>
              <w:t xml:space="preserve"> </w:t>
            </w:r>
            <w:r w:rsidRPr="008F7AC9">
              <w:t>tahi to test and trial different materials. Mahi</w:t>
            </w:r>
            <w:r>
              <w:t xml:space="preserve"> </w:t>
            </w:r>
            <w:r w:rsidRPr="008F7AC9">
              <w:t>tahi is gr</w:t>
            </w:r>
            <w:r w:rsidRPr="008F7AC9">
              <w:rPr>
                <w:rFonts w:asciiTheme="minorHAnsi" w:eastAsia="Arial Unicode MS" w:hAnsiTheme="minorHAnsi" w:cstheme="minorHAnsi"/>
              </w:rPr>
              <w:t>oup co-operation and cohesion that is important for the successful application of kaitiakitanga and the undertaking of a kaitiakitanga activity</w:t>
            </w:r>
            <w:r w:rsidRPr="008F7AC9">
              <w:t xml:space="preserve"> in the workshop environment.</w:t>
            </w:r>
          </w:p>
          <w:p w14:paraId="0E81B206" w14:textId="77777777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>Understanding and extracting information related to materials safety and datasheets.</w:t>
            </w:r>
          </w:p>
          <w:p w14:paraId="0CAE1073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rPr>
                <w:b/>
                <w:bCs/>
              </w:rPr>
            </w:pPr>
          </w:p>
          <w:p w14:paraId="00000049" w14:textId="57676A20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 xml:space="preserve">The need or opportunity is introduced </w:t>
            </w:r>
            <w:r>
              <w:t xml:space="preserve">and </w:t>
            </w:r>
            <w:r w:rsidRPr="008F7AC9">
              <w:t>explored.</w:t>
            </w:r>
          </w:p>
          <w:p w14:paraId="543B6BD0" w14:textId="725722E9" w:rsidR="0008101C" w:rsidRPr="008F7AC9" w:rsidRDefault="0008101C" w:rsidP="00977027">
            <w:pPr>
              <w:spacing w:after="0" w:line="240" w:lineRule="auto"/>
            </w:pPr>
            <w:r w:rsidRPr="008F7AC9">
              <w:t>Through this exploration, ākonga will be supported to identify and research a person, whānau, or community they could connect with.</w:t>
            </w:r>
          </w:p>
          <w:p w14:paraId="06A3EAD9" w14:textId="42D59981" w:rsidR="0008101C" w:rsidRPr="008F7AC9" w:rsidRDefault="0008101C" w:rsidP="00977027">
            <w:pPr>
              <w:numPr>
                <w:ilvl w:val="0"/>
                <w:numId w:val="40"/>
              </w:numPr>
              <w:spacing w:after="0" w:line="240" w:lineRule="auto"/>
            </w:pPr>
            <w:r w:rsidRPr="008F7AC9">
              <w:t>Brainstorm people, whānau, or community who could benefit from an outcome situated around the theme of story/stories.</w:t>
            </w:r>
          </w:p>
          <w:p w14:paraId="597549F7" w14:textId="71197BFE" w:rsidR="0008101C" w:rsidRPr="008F7AC9" w:rsidRDefault="0008101C" w:rsidP="00977027">
            <w:pPr>
              <w:numPr>
                <w:ilvl w:val="0"/>
                <w:numId w:val="40"/>
              </w:numPr>
              <w:spacing w:after="0" w:line="240" w:lineRule="auto"/>
            </w:pPr>
            <w:r w:rsidRPr="008F7AC9">
              <w:t>Research the identified person, whānau, or community and why they are chosen (need or opportunity).</w:t>
            </w:r>
          </w:p>
          <w:p w14:paraId="75C6E755" w14:textId="590A5AE8" w:rsidR="0008101C" w:rsidRDefault="0008101C" w:rsidP="00977027">
            <w:pPr>
              <w:numPr>
                <w:ilvl w:val="0"/>
                <w:numId w:val="40"/>
              </w:numPr>
              <w:spacing w:after="0" w:line="240" w:lineRule="auto"/>
            </w:pPr>
            <w:r w:rsidRPr="008F7AC9">
              <w:t>Ākonga identify and record the purpose of development, key details from research, and basic contextual requirements.</w:t>
            </w:r>
          </w:p>
          <w:p w14:paraId="7D4E5FED" w14:textId="77777777" w:rsidR="0008101C" w:rsidRPr="008F7AC9" w:rsidRDefault="0008101C" w:rsidP="00977027">
            <w:pPr>
              <w:spacing w:after="0" w:line="240" w:lineRule="auto"/>
              <w:ind w:left="720"/>
            </w:pPr>
          </w:p>
          <w:p w14:paraId="0000004A" w14:textId="4395C031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 xml:space="preserve">Develop knowledge of: </w:t>
            </w:r>
          </w:p>
          <w:p w14:paraId="0000004B" w14:textId="24418C76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right="28" w:hanging="357"/>
            </w:pPr>
            <w:r w:rsidRPr="008F7AC9">
              <w:t>materials (wood, plastics, metal, composites, organic)</w:t>
            </w:r>
          </w:p>
          <w:p w14:paraId="0000004C" w14:textId="066EF7C3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right="28" w:hanging="357"/>
            </w:pPr>
            <w:r w:rsidRPr="008F7AC9">
              <w:t xml:space="preserve">joining </w:t>
            </w:r>
            <w:r>
              <w:t xml:space="preserve">different </w:t>
            </w:r>
            <w:r w:rsidRPr="008F7AC9">
              <w:t xml:space="preserve">materials </w:t>
            </w:r>
          </w:p>
          <w:p w14:paraId="0000004D" w14:textId="6F5B925A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right="28" w:hanging="357"/>
            </w:pPr>
            <w:r w:rsidRPr="008F7AC9">
              <w:t>tools, machines, and resources</w:t>
            </w:r>
          </w:p>
          <w:p w14:paraId="0D12121F" w14:textId="4FB81DC1" w:rsidR="0008101C" w:rsidRDefault="0008101C" w:rsidP="00977027">
            <w:pPr>
              <w:pStyle w:val="Normal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right="28" w:hanging="357"/>
            </w:pPr>
            <w:r w:rsidRPr="008F7AC9">
              <w:t>workshop health and safety.</w:t>
            </w:r>
          </w:p>
          <w:p w14:paraId="655A5B2A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right="28"/>
            </w:pPr>
          </w:p>
          <w:p w14:paraId="4FA29F38" w14:textId="2CC2FEDD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>Electronics.</w:t>
            </w:r>
          </w:p>
          <w:p w14:paraId="00000050" w14:textId="270A7D02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>Input, process, and output.</w:t>
            </w:r>
          </w:p>
          <w:p w14:paraId="00000051" w14:textId="3C33203D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>Sensors and actuators.</w:t>
            </w:r>
          </w:p>
          <w:p w14:paraId="00000052" w14:textId="435B7805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>Circuit design (putting components together to achieve desired output).</w:t>
            </w:r>
          </w:p>
          <w:p w14:paraId="18E137D8" w14:textId="096AA004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>Measuring key circuit values (voltage, current, resistance, continuity).</w:t>
            </w:r>
          </w:p>
          <w:p w14:paraId="5A89662F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30"/>
            </w:pPr>
          </w:p>
          <w:p w14:paraId="00000059" w14:textId="3BE94084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>Electronics skills.</w:t>
            </w:r>
          </w:p>
          <w:p w14:paraId="0000005A" w14:textId="0D98BCDF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>Use circuit design to model and test inputs and outputs.</w:t>
            </w:r>
          </w:p>
          <w:p w14:paraId="0000005B" w14:textId="7E6C208C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>Use sensors to manipulate and transform decisions using actuators.</w:t>
            </w:r>
          </w:p>
          <w:p w14:paraId="0000005C" w14:textId="181127CB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>Use programming in embedded systems to validate data and use the data for decision making.</w:t>
            </w:r>
          </w:p>
          <w:p w14:paraId="68509301" w14:textId="6E69770F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>Apply electrical/electronics</w:t>
            </w:r>
            <w:r>
              <w:t>’</w:t>
            </w:r>
            <w:r w:rsidRPr="008F7AC9">
              <w:t xml:space="preserve"> safety.</w:t>
            </w:r>
          </w:p>
          <w:p w14:paraId="0F4C4A8F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05E" w14:textId="7343E8F1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 xml:space="preserve">Ākonga will document: </w:t>
            </w:r>
          </w:p>
          <w:p w14:paraId="0000005F" w14:textId="38167ED2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 xml:space="preserve">the results of </w:t>
            </w:r>
            <w:r>
              <w:t xml:space="preserve">the </w:t>
            </w:r>
            <w:r w:rsidRPr="008F7AC9">
              <w:t>manipulation</w:t>
            </w:r>
            <w:r>
              <w:t>,</w:t>
            </w:r>
            <w:r w:rsidRPr="008F7AC9">
              <w:t xml:space="preserve"> transformation</w:t>
            </w:r>
            <w:r>
              <w:t>, or combination of different materials</w:t>
            </w:r>
          </w:p>
          <w:p w14:paraId="00000060" w14:textId="2677BC31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 xml:space="preserve">the collection and sharing of </w:t>
            </w:r>
            <w:r>
              <w:t xml:space="preserve">stakeholder </w:t>
            </w:r>
            <w:r w:rsidRPr="008F7AC9">
              <w:t xml:space="preserve">feedback </w:t>
            </w:r>
          </w:p>
          <w:p w14:paraId="339CA1C2" w14:textId="6C0E98E9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>an individual reflection on the results of manipulation</w:t>
            </w:r>
            <w:r>
              <w:t>,</w:t>
            </w:r>
            <w:r w:rsidRPr="008F7AC9">
              <w:t xml:space="preserve"> transformation</w:t>
            </w:r>
            <w:r>
              <w:t xml:space="preserve">, or combination of different materials. </w:t>
            </w:r>
          </w:p>
          <w:p w14:paraId="00000062" w14:textId="01D575DA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  <w:r w:rsidRPr="008F7AC9">
              <w:lastRenderedPageBreak/>
              <w:t>Decision making on:</w:t>
            </w:r>
          </w:p>
          <w:p w14:paraId="00000063" w14:textId="245A1056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spacing w:after="0" w:line="240" w:lineRule="auto"/>
              <w:ind w:right="30"/>
            </w:pPr>
            <w:r w:rsidRPr="008F7AC9">
              <w:t xml:space="preserve">the results of </w:t>
            </w:r>
            <w:r>
              <w:t xml:space="preserve">the </w:t>
            </w:r>
            <w:r w:rsidRPr="008F7AC9">
              <w:t>manipulation</w:t>
            </w:r>
            <w:r>
              <w:t xml:space="preserve">, </w:t>
            </w:r>
            <w:r w:rsidRPr="008F7AC9">
              <w:t>transformation</w:t>
            </w:r>
            <w:r>
              <w:t>, or combination of different materials</w:t>
            </w:r>
            <w:r w:rsidRPr="008F7AC9">
              <w:t xml:space="preserve"> which will inform the development of the need or opportunity (shown in the development of the outcome)</w:t>
            </w:r>
          </w:p>
          <w:p w14:paraId="1818D4B7" w14:textId="60C5883E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spacing w:after="0" w:line="240" w:lineRule="auto"/>
              <w:ind w:right="30"/>
            </w:pPr>
            <w:r w:rsidRPr="008F7AC9">
              <w:t>specifications can be drawn to meet the need or opportunity informed by the materials manipulation.</w:t>
            </w:r>
          </w:p>
          <w:p w14:paraId="12655FE7" w14:textId="77777777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</w:p>
          <w:p w14:paraId="00000065" w14:textId="0EA5B396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  <w:r w:rsidRPr="008F7AC9">
              <w:t>In the creation of the outcome to address the need or opportunity, ākonga will:</w:t>
            </w:r>
          </w:p>
          <w:p w14:paraId="00000066" w14:textId="68FF6179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spacing w:after="0" w:line="240" w:lineRule="auto"/>
              <w:ind w:right="30"/>
            </w:pPr>
            <w:r w:rsidRPr="008F7AC9">
              <w:t xml:space="preserve">use </w:t>
            </w:r>
            <w:r>
              <w:t xml:space="preserve">stakeholder </w:t>
            </w:r>
            <w:r w:rsidRPr="008F7AC9">
              <w:t xml:space="preserve">feedback to inform decisions about modifications </w:t>
            </w:r>
          </w:p>
          <w:p w14:paraId="00000067" w14:textId="77777777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spacing w:after="0" w:line="240" w:lineRule="auto"/>
              <w:ind w:right="30"/>
            </w:pPr>
            <w:r w:rsidRPr="008F7AC9">
              <w:t>reflect on the success of the outcome</w:t>
            </w:r>
          </w:p>
          <w:p w14:paraId="244EB8E0" w14:textId="4C289379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spacing w:after="0" w:line="240" w:lineRule="auto"/>
              <w:ind w:right="30"/>
            </w:pPr>
            <w:r w:rsidRPr="008F7AC9">
              <w:t>reflect on how successfully manipulation</w:t>
            </w:r>
            <w:r>
              <w:t>,</w:t>
            </w:r>
            <w:r w:rsidRPr="008F7AC9">
              <w:t xml:space="preserve"> transformation</w:t>
            </w:r>
            <w:r>
              <w:t>, or combination of different materials</w:t>
            </w:r>
            <w:r w:rsidRPr="008F7AC9">
              <w:t xml:space="preserve"> has been used</w:t>
            </w:r>
            <w:r>
              <w:t xml:space="preserve"> to determine their properties and characteristics in the development of </w:t>
            </w:r>
            <w:r w:rsidRPr="008F7AC9">
              <w:t xml:space="preserve">the outcome </w:t>
            </w:r>
          </w:p>
          <w:p w14:paraId="0B183842" w14:textId="7C35E15D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spacing w:after="0" w:line="240" w:lineRule="auto"/>
              <w:ind w:right="30"/>
            </w:pPr>
            <w:r w:rsidRPr="008F7AC9">
              <w:t>evaluate how well the final outcome has met the need or opportunity.</w:t>
            </w:r>
          </w:p>
          <w:p w14:paraId="02D13914" w14:textId="77777777" w:rsidR="0008101C" w:rsidRPr="008F7AC9" w:rsidRDefault="0008101C" w:rsidP="00977027">
            <w:pPr>
              <w:pStyle w:val="Normal0"/>
              <w:spacing w:after="0" w:line="240" w:lineRule="auto"/>
              <w:ind w:right="30"/>
              <w:rPr>
                <w:color w:val="FF0000"/>
              </w:rPr>
            </w:pPr>
          </w:p>
          <w:p w14:paraId="2FE8B14D" w14:textId="7B0FFFE9" w:rsidR="0008101C" w:rsidRDefault="0008101C" w:rsidP="00977027">
            <w:pPr>
              <w:pStyle w:val="Normal0"/>
              <w:spacing w:after="0" w:line="240" w:lineRule="auto"/>
              <w:ind w:right="30"/>
              <w:rPr>
                <w:b/>
                <w:bCs/>
                <w:color w:val="FF0000"/>
              </w:rPr>
            </w:pPr>
            <w:r w:rsidRPr="008F7AC9">
              <w:rPr>
                <w:color w:val="FF0000"/>
              </w:rPr>
              <w:t>This learning will support developing evidence for</w:t>
            </w:r>
            <w:r w:rsidRPr="008F7AC9">
              <w:rPr>
                <w:b/>
                <w:bCs/>
                <w:color w:val="FF0000"/>
              </w:rPr>
              <w:t xml:space="preserve"> AS </w:t>
            </w:r>
            <w:r>
              <w:rPr>
                <w:b/>
                <w:bCs/>
                <w:color w:val="FF0000"/>
              </w:rPr>
              <w:t xml:space="preserve">1.2 </w:t>
            </w:r>
            <w:r w:rsidRPr="00F626B2">
              <w:rPr>
                <w:b/>
                <w:bCs/>
                <w:color w:val="FF0000"/>
              </w:rPr>
              <w:t>Develop a Materials and Processing Technology outcome by transforming, manipulating, or combining different materials</w:t>
            </w:r>
          </w:p>
          <w:p w14:paraId="2A5CA95B" w14:textId="77777777" w:rsidR="007D36C0" w:rsidRPr="008F7AC9" w:rsidRDefault="007D36C0" w:rsidP="00977027">
            <w:pPr>
              <w:pStyle w:val="Normal0"/>
              <w:spacing w:after="0" w:line="240" w:lineRule="auto"/>
              <w:ind w:right="30"/>
              <w:rPr>
                <w:b/>
                <w:bCs/>
                <w:color w:val="FF0000"/>
              </w:rPr>
            </w:pPr>
          </w:p>
          <w:p w14:paraId="4B9C9105" w14:textId="1BE19162" w:rsidR="0008101C" w:rsidRPr="008F7AC9" w:rsidRDefault="0008101C" w:rsidP="00977027">
            <w:pPr>
              <w:pStyle w:val="Normal0"/>
              <w:spacing w:after="0" w:line="240" w:lineRule="auto"/>
              <w:ind w:right="30"/>
              <w:rPr>
                <w:b/>
                <w:bCs/>
                <w:color w:val="29333D"/>
              </w:rPr>
            </w:pPr>
            <w:r w:rsidRPr="008F7AC9">
              <w:rPr>
                <w:b/>
                <w:bCs/>
                <w:color w:val="29333D"/>
              </w:rPr>
              <w:t>Identity</w:t>
            </w:r>
          </w:p>
          <w:p w14:paraId="33CA89AB" w14:textId="5523E76B" w:rsidR="0008101C" w:rsidRPr="008F7AC9" w:rsidRDefault="0008101C" w:rsidP="00977027">
            <w:pPr>
              <w:spacing w:after="0" w:line="240" w:lineRule="auto"/>
            </w:pPr>
            <w:r w:rsidRPr="008F7AC9">
              <w:t xml:space="preserve">Overview of </w:t>
            </w:r>
            <w:r>
              <w:t xml:space="preserve">technological practice with the application of a </w:t>
            </w:r>
            <w:r w:rsidRPr="008F7AC9">
              <w:t>design thinking</w:t>
            </w:r>
            <w:r>
              <w:t xml:space="preserve"> tool</w:t>
            </w:r>
            <w:r w:rsidRPr="008F7AC9">
              <w:t xml:space="preserve">. Ākonga will use </w:t>
            </w:r>
            <w:r>
              <w:t>technological practice to</w:t>
            </w:r>
            <w:r w:rsidRPr="008F7AC9">
              <w:t xml:space="preserve">, </w:t>
            </w:r>
            <w:r>
              <w:t xml:space="preserve">develop </w:t>
            </w:r>
            <w:r w:rsidRPr="008F7AC9">
              <w:t xml:space="preserve">an outcome that demonstrates identity for a person, whānau, or community group. </w:t>
            </w:r>
          </w:p>
          <w:p w14:paraId="0000006B" w14:textId="298A0324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  <w:r w:rsidRPr="008F7AC9">
              <w:t xml:space="preserve">Possible contexts, needs, opportunities, or issues are explored. Ākonga are guided to develop a brief </w:t>
            </w:r>
            <w:r>
              <w:t xml:space="preserve">with </w:t>
            </w:r>
            <w:r w:rsidRPr="008F7AC9">
              <w:t>specifications for an outcome of their own design.</w:t>
            </w:r>
          </w:p>
          <w:p w14:paraId="0D9E641E" w14:textId="77777777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</w:p>
          <w:p w14:paraId="00000074" w14:textId="33224AE0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  <w:r w:rsidRPr="008F7AC9">
              <w:t xml:space="preserve">Ākonga will explore initial ideas guided by the brief </w:t>
            </w:r>
            <w:r>
              <w:t xml:space="preserve">with </w:t>
            </w:r>
            <w:r w:rsidRPr="008F7AC9">
              <w:t>specifications.</w:t>
            </w:r>
          </w:p>
          <w:p w14:paraId="00000075" w14:textId="24F8C205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spacing w:after="0" w:line="240" w:lineRule="auto"/>
              <w:ind w:right="30"/>
            </w:pPr>
            <w:r w:rsidRPr="008F7AC9">
              <w:t>Ideas informed by relevant research.</w:t>
            </w:r>
          </w:p>
          <w:p w14:paraId="00000076" w14:textId="3EBFC463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spacing w:after="0" w:line="240" w:lineRule="auto"/>
              <w:ind w:right="30"/>
            </w:pPr>
            <w:r w:rsidRPr="008F7AC9">
              <w:t>Using drawing/3D model/CAD/simulations.</w:t>
            </w:r>
          </w:p>
          <w:p w14:paraId="00000077" w14:textId="2903BD0B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spacing w:after="0" w:line="240" w:lineRule="auto"/>
              <w:ind w:right="30"/>
            </w:pPr>
            <w:r w:rsidRPr="008F7AC9">
              <w:t>Exploring circuits schematics.</w:t>
            </w:r>
          </w:p>
          <w:p w14:paraId="142A086A" w14:textId="77777777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</w:p>
          <w:p w14:paraId="00000078" w14:textId="1C30B8B0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  <w:r w:rsidRPr="008F7AC9">
              <w:t>Ākonga will develop their design through:</w:t>
            </w:r>
          </w:p>
          <w:p w14:paraId="00000079" w14:textId="663E0B5B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spacing w:after="0" w:line="240" w:lineRule="auto"/>
              <w:ind w:right="30"/>
            </w:pPr>
            <w:r w:rsidRPr="008F7AC9">
              <w:t xml:space="preserve">modelling, mock-ups, drawing, or simulations reading </w:t>
            </w:r>
          </w:p>
          <w:p w14:paraId="0000007A" w14:textId="54634286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spacing w:after="0" w:line="240" w:lineRule="auto"/>
              <w:ind w:right="30"/>
            </w:pPr>
            <w:r w:rsidRPr="008F7AC9">
              <w:t xml:space="preserve">the use of </w:t>
            </w:r>
            <w:r>
              <w:t xml:space="preserve">stakeholder </w:t>
            </w:r>
            <w:r w:rsidRPr="008F7AC9">
              <w:t>feedback to further develop/inform the ideas</w:t>
            </w:r>
          </w:p>
          <w:p w14:paraId="0000007B" w14:textId="35B032AD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spacing w:after="0" w:line="240" w:lineRule="auto"/>
              <w:ind w:right="30"/>
            </w:pPr>
            <w:r w:rsidRPr="008F7AC9">
              <w:t>the use of technological knowledge in the development phase</w:t>
            </w:r>
          </w:p>
          <w:p w14:paraId="0000007C" w14:textId="084C0DCA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spacing w:after="0" w:line="240" w:lineRule="auto"/>
              <w:ind w:right="30"/>
            </w:pPr>
            <w:r w:rsidRPr="008F7AC9">
              <w:t>the use of characteristics of input sensors and output actuators.</w:t>
            </w:r>
          </w:p>
          <w:p w14:paraId="0813B8CA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07D" w14:textId="2B918122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>Ākonga will confirm their design.</w:t>
            </w:r>
          </w:p>
          <w:p w14:paraId="0000007E" w14:textId="2F85290F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>Make a working drawing (sketch or to scale), circuit diagram, or schematics with component chosen component values.</w:t>
            </w:r>
          </w:p>
          <w:p w14:paraId="0000007F" w14:textId="6451EC1A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>List materials or components, quantity and sizes required, and working voltage and current.</w:t>
            </w:r>
          </w:p>
          <w:p w14:paraId="00000080" w14:textId="292BF300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>Consider whether</w:t>
            </w:r>
            <w:r>
              <w:t>,</w:t>
            </w:r>
            <w:r w:rsidRPr="008F7AC9">
              <w:t xml:space="preserve"> or not the design </w:t>
            </w:r>
            <w:r>
              <w:t>will address</w:t>
            </w:r>
            <w:r w:rsidRPr="008F7AC9">
              <w:t xml:space="preserve"> the </w:t>
            </w:r>
            <w:r>
              <w:t xml:space="preserve">brief with </w:t>
            </w:r>
            <w:r w:rsidRPr="008F7AC9">
              <w:t>specifications.</w:t>
            </w:r>
          </w:p>
          <w:p w14:paraId="00000081" w14:textId="6E496E36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>Wānanga to confirm the design. Wānanga means a</w:t>
            </w:r>
            <w:r w:rsidRPr="008F7AC9">
              <w:rPr>
                <w:rFonts w:ascii="IBM Plex Serif" w:hAnsi="IBM Plex Serif"/>
                <w:color w:val="29333D"/>
                <w:shd w:val="clear" w:color="auto" w:fill="FFFFFF"/>
              </w:rPr>
              <w:t xml:space="preserve"> </w:t>
            </w:r>
            <w:r w:rsidRPr="008F7AC9">
              <w:t>conference, meeting, discussing with others in a group setting or forum, or consulting a body of knowledge with peers.</w:t>
            </w:r>
          </w:p>
          <w:p w14:paraId="0BAABA0B" w14:textId="77777777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</w:p>
          <w:p w14:paraId="00000082" w14:textId="491CCD0F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  <w:r w:rsidRPr="008F7AC9">
              <w:t xml:space="preserve">Ākonga will apply knowledge of: </w:t>
            </w:r>
          </w:p>
          <w:p w14:paraId="00000083" w14:textId="36D32852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spacing w:after="0" w:line="240" w:lineRule="auto"/>
              <w:ind w:right="30"/>
            </w:pPr>
            <w:r w:rsidRPr="008F7AC9">
              <w:t>materials (wood, plastics, metal, composites, organic, electronics)</w:t>
            </w:r>
          </w:p>
          <w:p w14:paraId="00000084" w14:textId="169BCA4B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spacing w:after="0" w:line="240" w:lineRule="auto"/>
              <w:ind w:right="30"/>
            </w:pPr>
            <w:r w:rsidRPr="008F7AC9">
              <w:t xml:space="preserve">joining </w:t>
            </w:r>
            <w:r>
              <w:t xml:space="preserve">different </w:t>
            </w:r>
            <w:r w:rsidRPr="008F7AC9">
              <w:t>materia</w:t>
            </w:r>
            <w:r>
              <w:t xml:space="preserve">ls </w:t>
            </w:r>
          </w:p>
          <w:p w14:paraId="00000085" w14:textId="75966F79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spacing w:after="0" w:line="240" w:lineRule="auto"/>
              <w:ind w:right="30"/>
            </w:pPr>
            <w:r w:rsidRPr="008F7AC9">
              <w:t>tools, machines, and resources</w:t>
            </w:r>
          </w:p>
          <w:p w14:paraId="00000086" w14:textId="47826AAF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spacing w:after="0" w:line="240" w:lineRule="auto"/>
              <w:ind w:right="30"/>
            </w:pPr>
            <w:r w:rsidRPr="008F7AC9">
              <w:t>workshop and electrical health and safety</w:t>
            </w:r>
          </w:p>
          <w:p w14:paraId="00000087" w14:textId="7FF050E5" w:rsidR="0008101C" w:rsidRPr="008F7AC9" w:rsidRDefault="0008101C" w:rsidP="00977027">
            <w:pPr>
              <w:pStyle w:val="Normal0"/>
              <w:numPr>
                <w:ilvl w:val="0"/>
                <w:numId w:val="32"/>
              </w:numPr>
              <w:spacing w:after="0" w:line="240" w:lineRule="auto"/>
              <w:ind w:right="30"/>
            </w:pPr>
            <w:r>
              <w:t xml:space="preserve">stakeholder </w:t>
            </w:r>
            <w:r w:rsidRPr="008F7AC9">
              <w:t>feedback on the process and tools/machines.</w:t>
            </w:r>
          </w:p>
          <w:p w14:paraId="09A7611E" w14:textId="77777777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</w:p>
          <w:p w14:paraId="00000088" w14:textId="2FAFE315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  <w:r w:rsidRPr="008F7AC9">
              <w:t>Ākonga will apply techniques required during the construction of their outcome.</w:t>
            </w:r>
          </w:p>
          <w:p w14:paraId="00000089" w14:textId="1829A4D9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Cutting, separating, bending, joining melting, heating, mixing, shaping, forming of components.</w:t>
            </w:r>
          </w:p>
          <w:p w14:paraId="0000008A" w14:textId="2BF5C291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Apply health and safety practices in the workshop environment (tools, materials, components, machinery, and processes).</w:t>
            </w:r>
          </w:p>
          <w:p w14:paraId="0000008B" w14:textId="711D4049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Work collaboratively in the workshop environment.</w:t>
            </w:r>
          </w:p>
          <w:p w14:paraId="0000008C" w14:textId="264D39BF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 xml:space="preserve">Refining techniques and processes based on </w:t>
            </w:r>
            <w:r>
              <w:t xml:space="preserve">stakeholder </w:t>
            </w:r>
            <w:r w:rsidRPr="008F7AC9">
              <w:t>feedback from the teacher, other ākonga, whānau, or from testing input sensors and output actuators.</w:t>
            </w:r>
          </w:p>
          <w:p w14:paraId="0000008D" w14:textId="7710EEC7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Take aggregate readings to establish reliability from sensors.</w:t>
            </w:r>
          </w:p>
          <w:p w14:paraId="0000008E" w14:textId="5FA54532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lastRenderedPageBreak/>
              <w:t>Constructing circuits.</w:t>
            </w:r>
          </w:p>
          <w:p w14:paraId="0000008F" w14:textId="7124CEF7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Confirm circuit measurements by taking voltage and current readings.</w:t>
            </w:r>
          </w:p>
          <w:p w14:paraId="7ACA6A67" w14:textId="7124CEF7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</w:p>
          <w:p w14:paraId="00000090" w14:textId="19339CAC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  <w:r w:rsidRPr="008F7AC9">
              <w:t>Ākonga will:</w:t>
            </w:r>
          </w:p>
          <w:p w14:paraId="3125B1FF" w14:textId="784F9795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test and evaluate the outcome in the situation for design</w:t>
            </w:r>
          </w:p>
          <w:p w14:paraId="05098CB4" w14:textId="17DB29F4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  <w:rPr>
                <w:color w:val="38761D"/>
              </w:rPr>
            </w:pPr>
            <w:r w:rsidRPr="008F7AC9">
              <w:t>seek</w:t>
            </w:r>
            <w:r>
              <w:t xml:space="preserve"> stakeholder</w:t>
            </w:r>
            <w:r w:rsidRPr="008F7AC9">
              <w:t xml:space="preserve"> feedback about the outcome</w:t>
            </w:r>
          </w:p>
          <w:p w14:paraId="00000093" w14:textId="381C524A" w:rsidR="0008101C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 xml:space="preserve">evaluate the outcome against the brief </w:t>
            </w:r>
            <w:r>
              <w:t>with</w:t>
            </w:r>
            <w:r w:rsidRPr="008F7AC9">
              <w:t xml:space="preserve"> specifications to determine fitness for purpose.</w:t>
            </w:r>
          </w:p>
          <w:p w14:paraId="1F7DA2A0" w14:textId="77777777" w:rsidR="007D36C0" w:rsidRPr="008F7AC9" w:rsidRDefault="007D36C0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</w:p>
          <w:p w14:paraId="5F173C4B" w14:textId="5E959071" w:rsidR="0008101C" w:rsidRPr="00535F53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FF0000"/>
              </w:rPr>
            </w:pPr>
            <w:r w:rsidRPr="008F7AC9">
              <w:rPr>
                <w:color w:val="FF0000"/>
              </w:rPr>
              <w:t>This learning will support developing evidence for</w:t>
            </w:r>
            <w:r w:rsidRPr="008F7AC9">
              <w:rPr>
                <w:b/>
                <w:bCs/>
                <w:color w:val="FF0000"/>
              </w:rPr>
              <w:t xml:space="preserve"> AS</w:t>
            </w:r>
            <w:r>
              <w:rPr>
                <w:b/>
                <w:bCs/>
                <w:color w:val="FF0000"/>
              </w:rPr>
              <w:t xml:space="preserve"> 1.</w:t>
            </w:r>
            <w:r w:rsidRPr="00535F53">
              <w:rPr>
                <w:b/>
                <w:bCs/>
                <w:color w:val="FF0000"/>
              </w:rPr>
              <w:t xml:space="preserve">1 </w:t>
            </w:r>
            <w:r w:rsidRPr="009C6741">
              <w:rPr>
                <w:b/>
                <w:bCs/>
                <w:color w:val="FF0000"/>
              </w:rPr>
              <w:t>Develop a Materials and Processing Technology outcome for an authentic context</w:t>
            </w:r>
          </w:p>
          <w:p w14:paraId="2D3DF5BC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rPr>
                <w:b/>
                <w:bCs/>
              </w:rPr>
            </w:pPr>
          </w:p>
          <w:p w14:paraId="6CFF0909" w14:textId="17F37875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rPr>
                <w:b/>
                <w:bCs/>
              </w:rPr>
            </w:pPr>
            <w:r w:rsidRPr="008F7AC9">
              <w:rPr>
                <w:b/>
                <w:bCs/>
              </w:rPr>
              <w:t>Sustainability</w:t>
            </w:r>
          </w:p>
          <w:p w14:paraId="7260F000" w14:textId="3049A240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 xml:space="preserve">Exploration of sustainability and consideration of the use of materials through kaitiakitanga which includes </w:t>
            </w:r>
            <w:r>
              <w:t>the sustainable practices of materials selection,</w:t>
            </w:r>
            <w:r w:rsidRPr="008F7AC9">
              <w:t xml:space="preserve"> economic </w:t>
            </w:r>
            <w:r>
              <w:t>use of materials, and the disposal of waste materials.</w:t>
            </w:r>
            <w:r w:rsidRPr="008F7AC9">
              <w:t xml:space="preserve"> </w:t>
            </w:r>
            <w:r>
              <w:t>W</w:t>
            </w:r>
            <w:r w:rsidRPr="008F7AC9">
              <w:t>hat it is and what it looks like in a Hard Materials/Electronics context.</w:t>
            </w:r>
          </w:p>
          <w:p w14:paraId="00000099" w14:textId="6659A888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 xml:space="preserve">Teacher will guide ākonga to learn about local knowledge and understanding of sustainable practices. </w:t>
            </w:r>
          </w:p>
          <w:p w14:paraId="0A06B069" w14:textId="77777777" w:rsidR="0008101C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78203FB3" w14:textId="3D94A18F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>Ākonga carry out rangahau into possible products, ideas, or opportunities: ongoing research must be present throughout the design process.</w:t>
            </w:r>
          </w:p>
          <w:p w14:paraId="000000A4" w14:textId="51B4F6EB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>Ākonga identify a need or opportunity for a person, whānau, or community to inspire a conceptual design.</w:t>
            </w:r>
          </w:p>
          <w:p w14:paraId="000000A5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>The development of the conceptual design can be done through:</w:t>
            </w:r>
          </w:p>
          <w:p w14:paraId="000000A6" w14:textId="77777777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>drawing</w:t>
            </w:r>
          </w:p>
          <w:p w14:paraId="000000A7" w14:textId="69C2AF14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>modelling</w:t>
            </w:r>
          </w:p>
          <w:p w14:paraId="000000A8" w14:textId="1FC6A5A6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>mock-ups</w:t>
            </w:r>
          </w:p>
          <w:p w14:paraId="000000A9" w14:textId="46ADA1A1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>digital renderings.</w:t>
            </w:r>
          </w:p>
          <w:p w14:paraId="10C4E710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30"/>
            </w:pPr>
          </w:p>
          <w:p w14:paraId="000000AA" w14:textId="6C91E726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>Throughout the development of the conceptual design ākonga will demonstrate understanding of:</w:t>
            </w:r>
          </w:p>
          <w:p w14:paraId="7CC1831B" w14:textId="77777777" w:rsidR="0008101C" w:rsidRPr="00775BF6" w:rsidRDefault="0008101C" w:rsidP="00977027">
            <w:pPr>
              <w:pStyle w:val="Normal0"/>
              <w:numPr>
                <w:ilvl w:val="0"/>
                <w:numId w:val="44"/>
              </w:numPr>
              <w:spacing w:after="0" w:line="240" w:lineRule="auto"/>
              <w:ind w:right="30"/>
            </w:pPr>
            <w:r w:rsidRPr="00775BF6">
              <w:t>the materials selected</w:t>
            </w:r>
          </w:p>
          <w:p w14:paraId="26CF91EE" w14:textId="77777777" w:rsidR="0008101C" w:rsidRPr="00775BF6" w:rsidRDefault="0008101C" w:rsidP="00977027">
            <w:pPr>
              <w:pStyle w:val="Normal0"/>
              <w:numPr>
                <w:ilvl w:val="0"/>
                <w:numId w:val="44"/>
              </w:numPr>
              <w:spacing w:after="0" w:line="240" w:lineRule="auto"/>
              <w:ind w:right="30"/>
            </w:pPr>
            <w:r w:rsidRPr="00775BF6">
              <w:t>the economic use of materials</w:t>
            </w:r>
          </w:p>
          <w:p w14:paraId="041E1954" w14:textId="77777777" w:rsidR="0008101C" w:rsidRDefault="0008101C" w:rsidP="00977027">
            <w:pPr>
              <w:pStyle w:val="Normal0"/>
              <w:numPr>
                <w:ilvl w:val="0"/>
                <w:numId w:val="44"/>
              </w:numPr>
              <w:spacing w:after="0" w:line="240" w:lineRule="auto"/>
              <w:ind w:right="30"/>
            </w:pPr>
            <w:r w:rsidRPr="00775BF6">
              <w:t>the disposal of waste materials.</w:t>
            </w:r>
          </w:p>
          <w:p w14:paraId="5E4CB3B1" w14:textId="77777777" w:rsidR="0008101C" w:rsidRPr="00775BF6" w:rsidRDefault="0008101C" w:rsidP="00977027">
            <w:pPr>
              <w:pStyle w:val="Normal0"/>
              <w:spacing w:after="0" w:line="240" w:lineRule="auto"/>
              <w:ind w:left="720" w:right="30"/>
            </w:pPr>
          </w:p>
          <w:p w14:paraId="543D60BC" w14:textId="0E02D77A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  <w:r w:rsidRPr="008F7AC9">
              <w:t xml:space="preserve">They will reflect on how well the design meets the requirements of the end user and improve the design considering these requirements. </w:t>
            </w:r>
          </w:p>
          <w:p w14:paraId="0420629F" w14:textId="3996CC69" w:rsidR="0008101C" w:rsidRDefault="0008101C" w:rsidP="00977027">
            <w:pPr>
              <w:pStyle w:val="Normal0"/>
              <w:spacing w:after="0" w:line="240" w:lineRule="auto"/>
              <w:ind w:right="30"/>
            </w:pPr>
            <w:r w:rsidRPr="008F7AC9">
              <w:t xml:space="preserve">Throughout the development of a conceptual design the student will explain how their design has been refined in response to </w:t>
            </w:r>
            <w:r>
              <w:t>sustainable practices</w:t>
            </w:r>
            <w:r w:rsidRPr="008F7AC9">
              <w:t xml:space="preserve"> and the requirements of the end user. </w:t>
            </w:r>
          </w:p>
          <w:p w14:paraId="42460667" w14:textId="77777777" w:rsidR="007D36C0" w:rsidRPr="008F7AC9" w:rsidRDefault="007D36C0" w:rsidP="00977027">
            <w:pPr>
              <w:pStyle w:val="Normal0"/>
              <w:spacing w:after="0" w:line="240" w:lineRule="auto"/>
              <w:ind w:right="30"/>
            </w:pPr>
          </w:p>
          <w:p w14:paraId="24DD8572" w14:textId="28176447" w:rsidR="0008101C" w:rsidRPr="002662A0" w:rsidRDefault="0008101C" w:rsidP="00977027">
            <w:pPr>
              <w:pStyle w:val="Normal0"/>
              <w:spacing w:after="0" w:line="240" w:lineRule="auto"/>
              <w:rPr>
                <w:b/>
                <w:bCs/>
                <w:color w:val="FF0000"/>
              </w:rPr>
            </w:pPr>
            <w:r w:rsidRPr="008F7AC9">
              <w:rPr>
                <w:color w:val="FF0000"/>
              </w:rPr>
              <w:t>This learning will support developing evidence for</w:t>
            </w:r>
            <w:r w:rsidRPr="008F7AC9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AS 1.3</w:t>
            </w:r>
            <w:r w:rsidRPr="008F7AC9">
              <w:rPr>
                <w:b/>
                <w:bCs/>
                <w:color w:val="FF0000"/>
              </w:rPr>
              <w:t xml:space="preserve"> </w:t>
            </w:r>
            <w:r w:rsidRPr="00083341">
              <w:rPr>
                <w:b/>
                <w:bCs/>
                <w:color w:val="FF0000"/>
              </w:rPr>
              <w:t>Demonstrate understanding of sustainable practices in the development of a Materials and Processing Technology design</w:t>
            </w:r>
          </w:p>
          <w:p w14:paraId="12CF95A1" w14:textId="77777777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</w:p>
          <w:p w14:paraId="7A59C5EF" w14:textId="740FA9CC" w:rsidR="0008101C" w:rsidRPr="008F7AC9" w:rsidRDefault="0008101C" w:rsidP="00977027">
            <w:pPr>
              <w:pStyle w:val="Normal0"/>
              <w:spacing w:after="0" w:line="240" w:lineRule="auto"/>
              <w:ind w:right="30"/>
              <w:rPr>
                <w:b/>
                <w:bCs/>
              </w:rPr>
            </w:pPr>
            <w:r w:rsidRPr="008F7AC9">
              <w:rPr>
                <w:b/>
                <w:bCs/>
              </w:rPr>
              <w:t>Testing materials and techniques</w:t>
            </w:r>
          </w:p>
          <w:p w14:paraId="000000BC" w14:textId="031E5C5E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  <w:r w:rsidRPr="008F7AC9">
              <w:t>Through research a possible need or opportunity is identified.</w:t>
            </w:r>
          </w:p>
          <w:p w14:paraId="000000BD" w14:textId="77777777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  <w:r w:rsidRPr="008F7AC9">
              <w:t>This could be:</w:t>
            </w:r>
          </w:p>
          <w:p w14:paraId="000000BE" w14:textId="096B9035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 xml:space="preserve">part of a larger project, or </w:t>
            </w:r>
          </w:p>
          <w:p w14:paraId="000000BF" w14:textId="7E87F4A7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testing materials and techniques in the production of an outcome.</w:t>
            </w:r>
          </w:p>
          <w:p w14:paraId="40C19BBC" w14:textId="77777777" w:rsidR="0008101C" w:rsidRPr="008F7AC9" w:rsidRDefault="0008101C" w:rsidP="00977027">
            <w:pPr>
              <w:pStyle w:val="Normal0"/>
              <w:spacing w:after="0" w:line="240" w:lineRule="auto"/>
              <w:ind w:left="720" w:right="30"/>
            </w:pPr>
          </w:p>
          <w:p w14:paraId="000000C0" w14:textId="356DA69A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  <w:r w:rsidRPr="008F7AC9">
              <w:rPr>
                <w:b/>
                <w:bCs/>
              </w:rPr>
              <w:t>Stage 1:</w:t>
            </w:r>
            <w:r w:rsidRPr="008F7AC9">
              <w:t xml:space="preserve"> Ākonga will investigate </w:t>
            </w:r>
            <w:r>
              <w:t>relevant</w:t>
            </w:r>
            <w:r w:rsidRPr="008F7AC9">
              <w:t xml:space="preserve"> materials to test in the development of an outcome</w:t>
            </w:r>
            <w:r>
              <w:t xml:space="preserve"> to determine the most appropriate physical and functional attributes</w:t>
            </w:r>
            <w:r w:rsidRPr="008F7AC9">
              <w:t>.</w:t>
            </w:r>
          </w:p>
          <w:p w14:paraId="000000C1" w14:textId="77777777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  <w:r w:rsidRPr="008F7AC9">
              <w:t>Tests could be:</w:t>
            </w:r>
          </w:p>
          <w:p w14:paraId="000000C2" w14:textId="77777777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breaking points</w:t>
            </w:r>
          </w:p>
          <w:p w14:paraId="000000C3" w14:textId="77777777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physical properties</w:t>
            </w:r>
          </w:p>
          <w:p w14:paraId="000000C4" w14:textId="77777777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aesthetic properties</w:t>
            </w:r>
          </w:p>
          <w:p w14:paraId="000000C5" w14:textId="77777777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durability</w:t>
            </w:r>
          </w:p>
          <w:p w14:paraId="000000C6" w14:textId="77777777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 xml:space="preserve">manipulation </w:t>
            </w:r>
          </w:p>
          <w:p w14:paraId="000000C7" w14:textId="77777777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porosity (in terms applying possible finishes)</w:t>
            </w:r>
          </w:p>
          <w:p w14:paraId="000000C8" w14:textId="77777777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load test</w:t>
            </w:r>
          </w:p>
          <w:p w14:paraId="000000C9" w14:textId="77777777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bend test</w:t>
            </w:r>
          </w:p>
          <w:p w14:paraId="000000CA" w14:textId="322641B9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lastRenderedPageBreak/>
              <w:t>moisture or stain resistance.</w:t>
            </w:r>
          </w:p>
          <w:p w14:paraId="6D65DBC6" w14:textId="00B41EBE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  <w:r w:rsidRPr="008F7AC9">
              <w:t>Ākonga will document the test results.</w:t>
            </w:r>
          </w:p>
          <w:p w14:paraId="190C0BE8" w14:textId="77777777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</w:p>
          <w:p w14:paraId="1B11E622" w14:textId="25E0545B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  <w:r w:rsidRPr="008F7AC9">
              <w:rPr>
                <w:b/>
                <w:bCs/>
              </w:rPr>
              <w:t>Stage 2:</w:t>
            </w:r>
            <w:r w:rsidRPr="008F7AC9">
              <w:t xml:space="preserve">  Ākonga will investigate </w:t>
            </w:r>
            <w:r>
              <w:t>relevant</w:t>
            </w:r>
            <w:r w:rsidRPr="008F7AC9">
              <w:t xml:space="preserve"> techniques to test in the development of an outcome</w:t>
            </w:r>
            <w:r>
              <w:t xml:space="preserve"> to determine the most appropriate physical and functional attributes</w:t>
            </w:r>
            <w:r w:rsidRPr="008F7AC9">
              <w:t>.</w:t>
            </w:r>
          </w:p>
          <w:p w14:paraId="000000CC" w14:textId="64AD9F27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  <w:r>
              <w:t xml:space="preserve"> </w:t>
            </w:r>
          </w:p>
          <w:p w14:paraId="000000CD" w14:textId="7E31958D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  <w:r w:rsidRPr="008F7AC9">
              <w:t>Tests could be:</w:t>
            </w:r>
          </w:p>
          <w:p w14:paraId="000000CE" w14:textId="77777777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heating</w:t>
            </w:r>
          </w:p>
          <w:p w14:paraId="000000CF" w14:textId="77777777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machining</w:t>
            </w:r>
          </w:p>
          <w:p w14:paraId="000000D0" w14:textId="77777777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joining</w:t>
            </w:r>
          </w:p>
          <w:p w14:paraId="000000D1" w14:textId="77777777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staining</w:t>
            </w:r>
          </w:p>
          <w:p w14:paraId="000000D2" w14:textId="0A2B332F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finishing.</w:t>
            </w:r>
          </w:p>
          <w:p w14:paraId="3FF1FD1A" w14:textId="4F43387F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  <w:r w:rsidRPr="008F7AC9">
              <w:t>Ākonga will document the test results.</w:t>
            </w:r>
          </w:p>
          <w:p w14:paraId="60DB4284" w14:textId="77777777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</w:p>
          <w:p w14:paraId="000000D4" w14:textId="7AD23A2C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  <w:r w:rsidRPr="008F7AC9">
              <w:rPr>
                <w:b/>
                <w:bCs/>
              </w:rPr>
              <w:t>Stage 3:</w:t>
            </w:r>
            <w:r w:rsidRPr="008F7AC9">
              <w:t xml:space="preserve"> From the test results the ākonga will make informed decisions about one or more material</w:t>
            </w:r>
            <w:r>
              <w:t>s</w:t>
            </w:r>
            <w:r w:rsidRPr="008F7AC9">
              <w:t xml:space="preserve"> and techniques that will be fit for purpose in its intended outcome.</w:t>
            </w:r>
          </w:p>
          <w:p w14:paraId="000000D5" w14:textId="77777777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  <w:r w:rsidRPr="008F7AC9">
              <w:t>Techniques could be:</w:t>
            </w:r>
          </w:p>
          <w:p w14:paraId="000000D6" w14:textId="77777777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application</w:t>
            </w:r>
          </w:p>
          <w:p w14:paraId="000000D7" w14:textId="77777777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steaming</w:t>
            </w:r>
          </w:p>
          <w:p w14:paraId="000000D8" w14:textId="77777777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pressing</w:t>
            </w:r>
          </w:p>
          <w:p w14:paraId="000000D9" w14:textId="77777777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rolling</w:t>
            </w:r>
          </w:p>
          <w:p w14:paraId="000000DA" w14:textId="3E406378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 xml:space="preserve">completed by hand or machine </w:t>
            </w:r>
          </w:p>
          <w:p w14:paraId="000000DB" w14:textId="3F416240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joining.</w:t>
            </w:r>
          </w:p>
          <w:p w14:paraId="10356A6D" w14:textId="608D5196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  <w:r w:rsidRPr="008F7AC9">
              <w:t xml:space="preserve">Ākonga will document decision making from testing and </w:t>
            </w:r>
            <w:r>
              <w:t xml:space="preserve">stakeholder </w:t>
            </w:r>
            <w:r w:rsidRPr="008F7AC9">
              <w:t xml:space="preserve">feedback, giving reasoning about why they made their decisions. </w:t>
            </w:r>
          </w:p>
          <w:p w14:paraId="7AA3CBB2" w14:textId="77777777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</w:p>
          <w:p w14:paraId="000000E2" w14:textId="05031A0A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  <w:r w:rsidRPr="008F7AC9">
              <w:rPr>
                <w:b/>
                <w:bCs/>
              </w:rPr>
              <w:t>Stage 4:</w:t>
            </w:r>
            <w:r w:rsidRPr="008F7AC9">
              <w:t xml:space="preserve">  Ākonga will use the results of the testing and </w:t>
            </w:r>
            <w:r>
              <w:t xml:space="preserve">stakeholder </w:t>
            </w:r>
            <w:r w:rsidRPr="008F7AC9">
              <w:t>feedback from more than one source to inform the development of an outcome.</w:t>
            </w:r>
          </w:p>
          <w:p w14:paraId="000000E3" w14:textId="74769A1C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  <w:r w:rsidRPr="008F7AC9">
              <w:t xml:space="preserve">Ākonga will use </w:t>
            </w:r>
            <w:r>
              <w:t>stakeholder</w:t>
            </w:r>
            <w:r w:rsidRPr="008F7AC9">
              <w:t xml:space="preserve"> feedback to:</w:t>
            </w:r>
          </w:p>
          <w:p w14:paraId="000000E4" w14:textId="77777777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improve their outcome</w:t>
            </w:r>
          </w:p>
          <w:p w14:paraId="000000E6" w14:textId="1CA857F8" w:rsidR="0008101C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enhance the development of the outcome.</w:t>
            </w:r>
          </w:p>
          <w:p w14:paraId="014388AF" w14:textId="77777777" w:rsidR="0008101C" w:rsidRPr="008F7AC9" w:rsidRDefault="0008101C" w:rsidP="00977027">
            <w:pPr>
              <w:pStyle w:val="Normal0"/>
              <w:spacing w:after="0" w:line="240" w:lineRule="auto"/>
              <w:ind w:left="720" w:right="30"/>
            </w:pPr>
          </w:p>
          <w:p w14:paraId="000000E7" w14:textId="569FE033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  <w:r>
              <w:t>Purposeful stakeholder f</w:t>
            </w:r>
            <w:r w:rsidRPr="008F7AC9">
              <w:t>eedback may come from:</w:t>
            </w:r>
          </w:p>
          <w:p w14:paraId="000000E8" w14:textId="77777777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peers</w:t>
            </w:r>
          </w:p>
          <w:p w14:paraId="000000E9" w14:textId="77777777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teacher</w:t>
            </w:r>
          </w:p>
          <w:p w14:paraId="000000EA" w14:textId="36BC450A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whānau members</w:t>
            </w:r>
          </w:p>
          <w:p w14:paraId="000000EB" w14:textId="6FB170D7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>professionals.</w:t>
            </w:r>
          </w:p>
          <w:p w14:paraId="4D042D7B" w14:textId="77777777" w:rsidR="0008101C" w:rsidRPr="008F7AC9" w:rsidRDefault="0008101C" w:rsidP="00977027">
            <w:pPr>
              <w:pStyle w:val="Normal0"/>
              <w:spacing w:after="0" w:line="240" w:lineRule="auto"/>
              <w:ind w:right="30"/>
              <w:rPr>
                <w:b/>
                <w:bCs/>
              </w:rPr>
            </w:pPr>
          </w:p>
          <w:p w14:paraId="000000EC" w14:textId="4734BB59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  <w:r w:rsidRPr="008F7AC9">
              <w:rPr>
                <w:b/>
                <w:bCs/>
              </w:rPr>
              <w:t>Stage 5:</w:t>
            </w:r>
            <w:r w:rsidRPr="008F7AC9">
              <w:t xml:space="preserve"> Ākonga will evaluate how their decisions throughout the testing and trialling benefited the development of the outcome.</w:t>
            </w:r>
          </w:p>
          <w:p w14:paraId="000000ED" w14:textId="58E1B204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  <w:r w:rsidRPr="008F7AC9">
              <w:t>Ākonga evaluation should incorporate:</w:t>
            </w:r>
          </w:p>
          <w:p w14:paraId="000000EE" w14:textId="75AE5795" w:rsidR="0008101C" w:rsidRPr="008F7AC9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 xml:space="preserve">testing results, </w:t>
            </w:r>
            <w:r>
              <w:t xml:space="preserve">stakeholder </w:t>
            </w:r>
            <w:r w:rsidRPr="008F7AC9">
              <w:t>feedback, and decision making</w:t>
            </w:r>
          </w:p>
          <w:p w14:paraId="08032EAE" w14:textId="0E2EF1A7" w:rsidR="0008101C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 w:rsidRPr="008F7AC9">
              <w:t xml:space="preserve">comparing the results of testing and </w:t>
            </w:r>
            <w:r>
              <w:t xml:space="preserve">stakeholder </w:t>
            </w:r>
            <w:r w:rsidRPr="008F7AC9">
              <w:t>feedback to make decisions about the most appropriate material(s) and techniques to use</w:t>
            </w:r>
          </w:p>
          <w:p w14:paraId="62C97EF5" w14:textId="0F3BD366" w:rsidR="0008101C" w:rsidRDefault="0008101C" w:rsidP="00977027">
            <w:pPr>
              <w:pStyle w:val="Normal0"/>
              <w:numPr>
                <w:ilvl w:val="0"/>
                <w:numId w:val="31"/>
              </w:numPr>
              <w:spacing w:after="0" w:line="240" w:lineRule="auto"/>
              <w:ind w:right="30"/>
            </w:pPr>
            <w:r>
              <w:t xml:space="preserve">justify how testing, stakeholder feedback and the physical and functional attributes all connect to support making informed decisions that lead to a fit for purpose outcome. </w:t>
            </w:r>
            <w:r w:rsidRPr="008F7AC9">
              <w:t xml:space="preserve"> </w:t>
            </w:r>
          </w:p>
          <w:p w14:paraId="59BEF1A0" w14:textId="77777777" w:rsidR="007D36C0" w:rsidRPr="008F7AC9" w:rsidRDefault="007D36C0" w:rsidP="007D36C0">
            <w:pPr>
              <w:pStyle w:val="Normal0"/>
              <w:spacing w:after="0" w:line="240" w:lineRule="auto"/>
              <w:ind w:right="30"/>
            </w:pPr>
          </w:p>
          <w:p w14:paraId="000000EF" w14:textId="4062D26B" w:rsidR="0008101C" w:rsidRPr="008F7AC9" w:rsidRDefault="0008101C" w:rsidP="00977027">
            <w:pPr>
              <w:pStyle w:val="Normal0"/>
              <w:spacing w:after="0" w:line="240" w:lineRule="auto"/>
              <w:rPr>
                <w:color w:val="29333D"/>
              </w:rPr>
            </w:pPr>
            <w:r w:rsidRPr="008F7AC9">
              <w:rPr>
                <w:color w:val="FF0000"/>
              </w:rPr>
              <w:t>This learning will support developing evidence for</w:t>
            </w:r>
            <w:r w:rsidRPr="008F7AC9">
              <w:rPr>
                <w:b/>
                <w:bCs/>
                <w:color w:val="FF0000"/>
              </w:rPr>
              <w:t xml:space="preserve"> A</w:t>
            </w:r>
            <w:r>
              <w:rPr>
                <w:b/>
                <w:bCs/>
                <w:color w:val="FF0000"/>
              </w:rPr>
              <w:t>S 1.</w:t>
            </w:r>
            <w:r w:rsidRPr="003D1316">
              <w:rPr>
                <w:b/>
                <w:bCs/>
                <w:color w:val="FF0000"/>
              </w:rPr>
              <w:t xml:space="preserve">4 </w:t>
            </w:r>
            <w:r w:rsidRPr="001F042A">
              <w:rPr>
                <w:b/>
                <w:bCs/>
                <w:color w:val="FF0000"/>
              </w:rPr>
              <w:t xml:space="preserve">Demonstrate understanding of materials and techniques for a </w:t>
            </w:r>
            <w:r>
              <w:rPr>
                <w:b/>
                <w:bCs/>
                <w:color w:val="FF0000"/>
              </w:rPr>
              <w:t xml:space="preserve">feasible </w:t>
            </w:r>
            <w:r w:rsidRPr="001F042A">
              <w:rPr>
                <w:b/>
                <w:bCs/>
                <w:color w:val="FF0000"/>
              </w:rPr>
              <w:t>Materials and Processing Technology outcome</w:t>
            </w:r>
          </w:p>
        </w:tc>
        <w:tc>
          <w:tcPr>
            <w:tcW w:w="1984" w:type="dxa"/>
          </w:tcPr>
          <w:p w14:paraId="000000F0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lastRenderedPageBreak/>
              <w:t>10 weeks</w:t>
            </w:r>
          </w:p>
          <w:p w14:paraId="000000F1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0F2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0F3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0F4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0F5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0F6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0F7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0F8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0F9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0FA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0FB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0FC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0FD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0FE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0FF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00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01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02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03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04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05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06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07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243244A" w14:textId="7C1D50B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151D1E4C" w14:textId="1E78EBC3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24B5FF5C" w14:textId="7E96E846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408D712A" w14:textId="11678616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2A0FF8BB" w14:textId="650C1D52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345AB652" w14:textId="3356D314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460FE8B8" w14:textId="5791569E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1EC9F139" w14:textId="3CA4548C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52865969" w14:textId="1A3B783A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3C0C4ECD" w14:textId="1CCC4659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09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0A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0B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0C" w14:textId="6C6E62B3" w:rsidR="0008101C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61CD6AD5" w14:textId="20884652" w:rsidR="0008101C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26FE8292" w14:textId="0CE3D928" w:rsidR="0008101C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1C0E9D43" w14:textId="77B3E2FC" w:rsidR="0008101C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4B17E0F9" w14:textId="6E1E7B02" w:rsidR="0008101C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2261F1AA" w14:textId="2280DD01" w:rsidR="0008101C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44AB2576" w14:textId="74C8FF3F" w:rsidR="0008101C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5DF51CDB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0D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0E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5CB7A6A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7DEC4733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48B8B8A6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50F5F61D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776EB1A4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1216C81A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28" w14:textId="7CD4FDBA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>6 weeks</w:t>
            </w:r>
          </w:p>
          <w:p w14:paraId="00000129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2A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2B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2C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2D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2E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2F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30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31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32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33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34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35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36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37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38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39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3A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3B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3C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000013D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45492D6A" w14:textId="48C72A46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</w:p>
          <w:p w14:paraId="537DFB84" w14:textId="5FD46015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</w:p>
          <w:p w14:paraId="418DDAA6" w14:textId="6B736BBB" w:rsidR="0008101C" w:rsidRPr="008F7AC9" w:rsidRDefault="0008101C" w:rsidP="00977027">
            <w:pPr>
              <w:pStyle w:val="Normal0"/>
              <w:spacing w:after="0" w:line="240" w:lineRule="auto"/>
              <w:ind w:right="30"/>
            </w:pPr>
          </w:p>
          <w:p w14:paraId="270ABCC7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22B9770D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15B23122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3C677CD7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03D413BA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3EF4325C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6C285A2F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43060DE0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263925AB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77F28358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3B12701A" w14:textId="1F60D8E6" w:rsidR="0008101C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616DB323" w14:textId="487E3FC6" w:rsidR="0008101C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2E6164A6" w14:textId="695F0659" w:rsidR="0008101C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7D83808F" w14:textId="38E7F44C" w:rsidR="0008101C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3593D550" w14:textId="036B1F67" w:rsidR="0008101C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3FA074E1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7B776C44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10CC0E2B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14DE73EA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527B3971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  <w:p w14:paraId="5F46E41C" w14:textId="6CFD74EA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  <w:r w:rsidRPr="008F7AC9">
              <w:t xml:space="preserve">6 weeks </w:t>
            </w:r>
          </w:p>
          <w:p w14:paraId="5E34D1C9" w14:textId="5419AC6E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rPr>
                <w:color w:val="231F20"/>
              </w:rPr>
            </w:pPr>
            <w:r w:rsidRPr="008F7AC9">
              <w:rPr>
                <w:color w:val="231F20"/>
              </w:rPr>
              <w:t>This would include a two week in class assessment period for the collection of evidence for AS 92014.</w:t>
            </w:r>
          </w:p>
          <w:p w14:paraId="3FE61484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rPr>
                <w:color w:val="231F20"/>
              </w:rPr>
            </w:pPr>
          </w:p>
          <w:p w14:paraId="41FC526D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rPr>
                <w:color w:val="231F20"/>
              </w:rPr>
            </w:pPr>
          </w:p>
          <w:p w14:paraId="112F7A27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rPr>
                <w:color w:val="231F20"/>
              </w:rPr>
            </w:pPr>
          </w:p>
          <w:p w14:paraId="44FEFC0B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rPr>
                <w:color w:val="231F20"/>
              </w:rPr>
            </w:pPr>
          </w:p>
          <w:p w14:paraId="041DFE5A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rPr>
                <w:color w:val="231F20"/>
              </w:rPr>
            </w:pPr>
          </w:p>
          <w:p w14:paraId="39E2FAFC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rPr>
                <w:color w:val="231F20"/>
              </w:rPr>
            </w:pPr>
          </w:p>
          <w:p w14:paraId="087B9E56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rPr>
                <w:color w:val="231F20"/>
              </w:rPr>
            </w:pPr>
          </w:p>
          <w:p w14:paraId="0C564893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rPr>
                <w:color w:val="231F20"/>
              </w:rPr>
            </w:pPr>
          </w:p>
          <w:p w14:paraId="3920A57B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rPr>
                <w:color w:val="231F20"/>
              </w:rPr>
            </w:pPr>
          </w:p>
          <w:p w14:paraId="27F16EC1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rPr>
                <w:color w:val="231F20"/>
              </w:rPr>
            </w:pPr>
          </w:p>
          <w:p w14:paraId="54370CCD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rPr>
                <w:color w:val="231F20"/>
              </w:rPr>
            </w:pPr>
          </w:p>
          <w:p w14:paraId="2B0329D6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rPr>
                <w:color w:val="231F20"/>
              </w:rPr>
            </w:pPr>
          </w:p>
          <w:p w14:paraId="550B8D56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rPr>
                <w:color w:val="231F20"/>
              </w:rPr>
            </w:pPr>
          </w:p>
          <w:p w14:paraId="48BBB19B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rPr>
                <w:color w:val="231F20"/>
              </w:rPr>
            </w:pPr>
          </w:p>
          <w:p w14:paraId="1024E9FA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rPr>
                <w:color w:val="231F20"/>
              </w:rPr>
            </w:pPr>
          </w:p>
          <w:p w14:paraId="344254A0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rPr>
                <w:color w:val="231F20"/>
              </w:rPr>
            </w:pPr>
          </w:p>
          <w:p w14:paraId="190E06A6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rPr>
                <w:color w:val="231F20"/>
              </w:rPr>
            </w:pPr>
          </w:p>
          <w:p w14:paraId="0EC5C84B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rPr>
                <w:color w:val="231F20"/>
              </w:rPr>
            </w:pPr>
          </w:p>
          <w:p w14:paraId="579D752B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rPr>
                <w:color w:val="231F20"/>
              </w:rPr>
            </w:pPr>
          </w:p>
          <w:p w14:paraId="451D1DF0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rPr>
                <w:color w:val="231F20"/>
              </w:rPr>
            </w:pPr>
          </w:p>
          <w:p w14:paraId="0905B6E8" w14:textId="77777777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rPr>
                <w:color w:val="231F20"/>
              </w:rPr>
            </w:pPr>
            <w:r w:rsidRPr="008F7AC9">
              <w:rPr>
                <w:color w:val="231F20"/>
              </w:rPr>
              <w:t xml:space="preserve">6 weeks </w:t>
            </w:r>
          </w:p>
          <w:p w14:paraId="3B46A6B1" w14:textId="535B59DE" w:rsidR="0008101C" w:rsidRPr="008F7AC9" w:rsidRDefault="0008101C" w:rsidP="009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0" w:line="240" w:lineRule="auto"/>
              <w:ind w:right="286"/>
              <w:rPr>
                <w:color w:val="231F20"/>
              </w:rPr>
            </w:pPr>
            <w:r w:rsidRPr="008F7AC9">
              <w:rPr>
                <w:color w:val="231F20"/>
              </w:rPr>
              <w:t xml:space="preserve">Includes time </w:t>
            </w:r>
            <w:r w:rsidR="006B759C">
              <w:rPr>
                <w:color w:val="231F20"/>
              </w:rPr>
              <w:t xml:space="preserve">(2 weeks) </w:t>
            </w:r>
            <w:r w:rsidRPr="008F7AC9">
              <w:rPr>
                <w:color w:val="231F20"/>
              </w:rPr>
              <w:t xml:space="preserve">for </w:t>
            </w:r>
            <w:r w:rsidRPr="008F7AC9">
              <w:rPr>
                <w:color w:val="29333D"/>
                <w:shd w:val="clear" w:color="auto" w:fill="FFFFFF"/>
              </w:rPr>
              <w:t>ākonga</w:t>
            </w:r>
            <w:r w:rsidRPr="008F7AC9">
              <w:rPr>
                <w:color w:val="231F20"/>
              </w:rPr>
              <w:t xml:space="preserve"> to complete the CAA for AS 92015, using evidence gathered during the teaching and learning programme. </w:t>
            </w:r>
          </w:p>
          <w:p w14:paraId="00000149" w14:textId="14F4A90B" w:rsidR="0008101C" w:rsidRPr="008F7AC9" w:rsidRDefault="0008101C" w:rsidP="00977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</w:pPr>
          </w:p>
        </w:tc>
      </w:tr>
    </w:tbl>
    <w:p w14:paraId="0000014A" w14:textId="77777777" w:rsidR="009B01CC" w:rsidRPr="008F7AC9" w:rsidRDefault="009B01CC" w:rsidP="00977027">
      <w:pPr>
        <w:pStyle w:val="Normal0"/>
        <w:spacing w:after="0" w:line="240" w:lineRule="auto"/>
      </w:pPr>
    </w:p>
    <w:sectPr w:rsidR="009B01CC" w:rsidRPr="008F7A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/>
      <w:pgMar w:top="567" w:right="820" w:bottom="1440" w:left="1080" w:header="42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1482" w14:textId="77777777" w:rsidR="005E2287" w:rsidRDefault="005E2287">
      <w:pPr>
        <w:spacing w:after="0" w:line="240" w:lineRule="auto"/>
      </w:pPr>
      <w:r>
        <w:separator/>
      </w:r>
    </w:p>
  </w:endnote>
  <w:endnote w:type="continuationSeparator" w:id="0">
    <w:p w14:paraId="3FFBF3C5" w14:textId="77777777" w:rsidR="005E2287" w:rsidRDefault="005E2287">
      <w:pPr>
        <w:spacing w:after="0" w:line="240" w:lineRule="auto"/>
      </w:pPr>
      <w:r>
        <w:continuationSeparator/>
      </w:r>
    </w:p>
  </w:endnote>
  <w:endnote w:type="continuationNotice" w:id="1">
    <w:p w14:paraId="4F553B25" w14:textId="77777777" w:rsidR="005E2287" w:rsidRDefault="005E22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BM Plex Serif">
    <w:charset w:val="00"/>
    <w:family w:val="roman"/>
    <w:pitch w:val="variable"/>
    <w:sig w:usb0="A000026F" w:usb1="5000203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DA2B" w14:textId="77777777" w:rsidR="009E497E" w:rsidRDefault="009E4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D" w14:textId="77777777" w:rsidR="009B01CC" w:rsidRDefault="009B01C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5923" w14:textId="77777777" w:rsidR="009E497E" w:rsidRDefault="009E4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76BE" w14:textId="77777777" w:rsidR="005E2287" w:rsidRDefault="005E2287">
      <w:pPr>
        <w:spacing w:after="0" w:line="240" w:lineRule="auto"/>
      </w:pPr>
      <w:r>
        <w:separator/>
      </w:r>
    </w:p>
  </w:footnote>
  <w:footnote w:type="continuationSeparator" w:id="0">
    <w:p w14:paraId="39FACDDA" w14:textId="77777777" w:rsidR="005E2287" w:rsidRDefault="005E2287">
      <w:pPr>
        <w:spacing w:after="0" w:line="240" w:lineRule="auto"/>
      </w:pPr>
      <w:r>
        <w:continuationSeparator/>
      </w:r>
    </w:p>
  </w:footnote>
  <w:footnote w:type="continuationNotice" w:id="1">
    <w:p w14:paraId="5E4EB44D" w14:textId="77777777" w:rsidR="005E2287" w:rsidRDefault="005E22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4AC" w14:textId="191C6614" w:rsidR="009E497E" w:rsidRDefault="00000000">
    <w:pPr>
      <w:pStyle w:val="Header"/>
    </w:pPr>
    <w:r>
      <w:rPr>
        <w:noProof/>
      </w:rPr>
      <w:pict w14:anchorId="25506A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28844" o:spid="_x0000_s1026" type="#_x0000_t136" style="position:absolute;margin-left:0;margin-top:0;width:871.3pt;height:17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Pilot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B" w14:textId="2FA50283" w:rsidR="009B01CC" w:rsidRDefault="000000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</w:rPr>
      <w:pict w14:anchorId="16B4C2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28845" o:spid="_x0000_s1027" type="#_x0000_t136" style="position:absolute;left:0;text-align:left;margin-left:0;margin-top:0;width:871.3pt;height:17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Pilot 2023"/>
          <w10:wrap anchorx="margin" anchory="margin"/>
        </v:shape>
      </w:pict>
    </w:r>
  </w:p>
  <w:p w14:paraId="0000014C" w14:textId="77777777" w:rsidR="009B01CC" w:rsidRDefault="009B01C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003E" w14:textId="6228C8CF" w:rsidR="009E497E" w:rsidRDefault="00000000">
    <w:pPr>
      <w:pStyle w:val="Header"/>
    </w:pPr>
    <w:r>
      <w:rPr>
        <w:noProof/>
      </w:rPr>
      <w:pict w14:anchorId="0F8451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28843" o:spid="_x0000_s1025" type="#_x0000_t136" style="position:absolute;margin-left:0;margin-top:0;width:871.3pt;height:17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Pilot 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31C"/>
    <w:multiLevelType w:val="multilevel"/>
    <w:tmpl w:val="6E6A3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2102F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7C423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885A54"/>
    <w:multiLevelType w:val="hybridMultilevel"/>
    <w:tmpl w:val="394ECB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31DE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0A302F2"/>
    <w:multiLevelType w:val="hybridMultilevel"/>
    <w:tmpl w:val="FFFFFFFF"/>
    <w:lvl w:ilvl="0" w:tplc="73AE72CE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C58E8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AA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C1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EC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CA5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82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6F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27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D2AF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08556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7373D0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62357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A043C1B"/>
    <w:multiLevelType w:val="multilevel"/>
    <w:tmpl w:val="1B2E0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CB61A9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4B31F06"/>
    <w:multiLevelType w:val="multilevel"/>
    <w:tmpl w:val="DE424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E1E673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F0455A1"/>
    <w:multiLevelType w:val="hybridMultilevel"/>
    <w:tmpl w:val="9E4E7D4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F3379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1701DB7"/>
    <w:multiLevelType w:val="hybridMultilevel"/>
    <w:tmpl w:val="3ED25B8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601DD4"/>
    <w:multiLevelType w:val="hybridMultilevel"/>
    <w:tmpl w:val="E5048EE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EE4B35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455B044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63651B4"/>
    <w:multiLevelType w:val="multilevel"/>
    <w:tmpl w:val="6E6A3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9383D81"/>
    <w:multiLevelType w:val="multilevel"/>
    <w:tmpl w:val="6F3C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5490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F2763D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0B91C3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60376D7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7CD2635"/>
    <w:multiLevelType w:val="hybridMultilevel"/>
    <w:tmpl w:val="7D9C70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0166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0112DB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4097D2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4A257AD"/>
    <w:multiLevelType w:val="hybridMultilevel"/>
    <w:tmpl w:val="9698A8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F19B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8543A6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973252E"/>
    <w:multiLevelType w:val="multilevel"/>
    <w:tmpl w:val="6E6A3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AED604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C0F549A"/>
    <w:multiLevelType w:val="hybridMultilevel"/>
    <w:tmpl w:val="FFFFFFFF"/>
    <w:lvl w:ilvl="0" w:tplc="C26C4B8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E42E7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3AD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8B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25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626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08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09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242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F3D43"/>
    <w:multiLevelType w:val="multilevel"/>
    <w:tmpl w:val="048CE1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F6A16D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2B67B4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5B1609D"/>
    <w:multiLevelType w:val="hybridMultilevel"/>
    <w:tmpl w:val="E75C4D5E"/>
    <w:lvl w:ilvl="0" w:tplc="9A728C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601A3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68236B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EC51A1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60081203">
    <w:abstractNumId w:val="7"/>
  </w:num>
  <w:num w:numId="2" w16cid:durableId="194659961">
    <w:abstractNumId w:val="27"/>
  </w:num>
  <w:num w:numId="3" w16cid:durableId="1787002484">
    <w:abstractNumId w:val="25"/>
  </w:num>
  <w:num w:numId="4" w16cid:durableId="802650048">
    <w:abstractNumId w:val="37"/>
  </w:num>
  <w:num w:numId="5" w16cid:durableId="239750303">
    <w:abstractNumId w:val="38"/>
  </w:num>
  <w:num w:numId="6" w16cid:durableId="425545119">
    <w:abstractNumId w:val="41"/>
  </w:num>
  <w:num w:numId="7" w16cid:durableId="791633511">
    <w:abstractNumId w:val="24"/>
  </w:num>
  <w:num w:numId="8" w16cid:durableId="733161355">
    <w:abstractNumId w:val="11"/>
  </w:num>
  <w:num w:numId="9" w16cid:durableId="1687251706">
    <w:abstractNumId w:val="23"/>
  </w:num>
  <w:num w:numId="10" w16cid:durableId="1310289239">
    <w:abstractNumId w:val="6"/>
  </w:num>
  <w:num w:numId="11" w16cid:durableId="662053896">
    <w:abstractNumId w:val="2"/>
  </w:num>
  <w:num w:numId="12" w16cid:durableId="471945835">
    <w:abstractNumId w:val="28"/>
  </w:num>
  <w:num w:numId="13" w16cid:durableId="747776170">
    <w:abstractNumId w:val="34"/>
  </w:num>
  <w:num w:numId="14" w16cid:durableId="1071930948">
    <w:abstractNumId w:val="40"/>
  </w:num>
  <w:num w:numId="15" w16cid:durableId="1554344203">
    <w:abstractNumId w:val="22"/>
  </w:num>
  <w:num w:numId="16" w16cid:durableId="466821774">
    <w:abstractNumId w:val="42"/>
  </w:num>
  <w:num w:numId="17" w16cid:durableId="1856840952">
    <w:abstractNumId w:val="8"/>
  </w:num>
  <w:num w:numId="18" w16cid:durableId="2091846955">
    <w:abstractNumId w:val="29"/>
  </w:num>
  <w:num w:numId="19" w16cid:durableId="135731956">
    <w:abstractNumId w:val="18"/>
  </w:num>
  <w:num w:numId="20" w16cid:durableId="1721778871">
    <w:abstractNumId w:val="1"/>
  </w:num>
  <w:num w:numId="21" w16cid:durableId="576401420">
    <w:abstractNumId w:val="19"/>
  </w:num>
  <w:num w:numId="22" w16cid:durableId="150799650">
    <w:abstractNumId w:val="15"/>
  </w:num>
  <w:num w:numId="23" w16cid:durableId="2074311118">
    <w:abstractNumId w:val="9"/>
  </w:num>
  <w:num w:numId="24" w16cid:durableId="1905018533">
    <w:abstractNumId w:val="32"/>
  </w:num>
  <w:num w:numId="25" w16cid:durableId="1267814123">
    <w:abstractNumId w:val="13"/>
  </w:num>
  <w:num w:numId="26" w16cid:durableId="415980524">
    <w:abstractNumId w:val="31"/>
  </w:num>
  <w:num w:numId="27" w16cid:durableId="1891530668">
    <w:abstractNumId w:val="14"/>
  </w:num>
  <w:num w:numId="28" w16cid:durableId="783770704">
    <w:abstractNumId w:val="17"/>
  </w:num>
  <w:num w:numId="29" w16cid:durableId="1001850991">
    <w:abstractNumId w:val="16"/>
  </w:num>
  <w:num w:numId="30" w16cid:durableId="1490293527">
    <w:abstractNumId w:val="36"/>
  </w:num>
  <w:num w:numId="31" w16cid:durableId="1412502342">
    <w:abstractNumId w:val="20"/>
  </w:num>
  <w:num w:numId="32" w16cid:durableId="246808578">
    <w:abstractNumId w:val="0"/>
  </w:num>
  <w:num w:numId="33" w16cid:durableId="754519462">
    <w:abstractNumId w:val="4"/>
  </w:num>
  <w:num w:numId="34" w16cid:durableId="96953272">
    <w:abstractNumId w:val="35"/>
  </w:num>
  <w:num w:numId="35" w16cid:durableId="654187165">
    <w:abstractNumId w:val="5"/>
  </w:num>
  <w:num w:numId="36" w16cid:durableId="285428204">
    <w:abstractNumId w:val="26"/>
  </w:num>
  <w:num w:numId="37" w16cid:durableId="1199926898">
    <w:abstractNumId w:val="26"/>
  </w:num>
  <w:num w:numId="38" w16cid:durableId="223570669">
    <w:abstractNumId w:val="10"/>
  </w:num>
  <w:num w:numId="39" w16cid:durableId="1536892792">
    <w:abstractNumId w:val="33"/>
  </w:num>
  <w:num w:numId="40" w16cid:durableId="1174682235">
    <w:abstractNumId w:val="12"/>
  </w:num>
  <w:num w:numId="41" w16cid:durableId="1200817107">
    <w:abstractNumId w:val="30"/>
  </w:num>
  <w:num w:numId="42" w16cid:durableId="2032679175">
    <w:abstractNumId w:val="39"/>
  </w:num>
  <w:num w:numId="43" w16cid:durableId="280577759">
    <w:abstractNumId w:val="21"/>
  </w:num>
  <w:num w:numId="44" w16cid:durableId="712003781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350739"/>
    <w:rsid w:val="00005302"/>
    <w:rsid w:val="0001609E"/>
    <w:rsid w:val="00030EAD"/>
    <w:rsid w:val="00032AF7"/>
    <w:rsid w:val="000525A5"/>
    <w:rsid w:val="00053753"/>
    <w:rsid w:val="000660FE"/>
    <w:rsid w:val="00074166"/>
    <w:rsid w:val="0008101C"/>
    <w:rsid w:val="00083341"/>
    <w:rsid w:val="000961D9"/>
    <w:rsid w:val="00096A95"/>
    <w:rsid w:val="000B1CD7"/>
    <w:rsid w:val="000F59FE"/>
    <w:rsid w:val="000F610E"/>
    <w:rsid w:val="001128AC"/>
    <w:rsid w:val="001151A0"/>
    <w:rsid w:val="00160C2E"/>
    <w:rsid w:val="001659B0"/>
    <w:rsid w:val="001976FB"/>
    <w:rsid w:val="001B206A"/>
    <w:rsid w:val="001D0D6C"/>
    <w:rsid w:val="001D68ED"/>
    <w:rsid w:val="001E007B"/>
    <w:rsid w:val="001F042A"/>
    <w:rsid w:val="001F2088"/>
    <w:rsid w:val="00212BF6"/>
    <w:rsid w:val="00217699"/>
    <w:rsid w:val="002354CA"/>
    <w:rsid w:val="00240F4A"/>
    <w:rsid w:val="002662A0"/>
    <w:rsid w:val="002676DD"/>
    <w:rsid w:val="00273170"/>
    <w:rsid w:val="00281687"/>
    <w:rsid w:val="00290899"/>
    <w:rsid w:val="00292260"/>
    <w:rsid w:val="002952A4"/>
    <w:rsid w:val="00295F74"/>
    <w:rsid w:val="002A59DF"/>
    <w:rsid w:val="002B180F"/>
    <w:rsid w:val="002C692F"/>
    <w:rsid w:val="002D3F6F"/>
    <w:rsid w:val="002E4F52"/>
    <w:rsid w:val="002F2344"/>
    <w:rsid w:val="003021AF"/>
    <w:rsid w:val="00323E2B"/>
    <w:rsid w:val="00332F89"/>
    <w:rsid w:val="00347D4B"/>
    <w:rsid w:val="0036176E"/>
    <w:rsid w:val="00362F08"/>
    <w:rsid w:val="0036477B"/>
    <w:rsid w:val="003666F8"/>
    <w:rsid w:val="00367D18"/>
    <w:rsid w:val="003936FF"/>
    <w:rsid w:val="00396BC4"/>
    <w:rsid w:val="003A22E2"/>
    <w:rsid w:val="003A7350"/>
    <w:rsid w:val="003C0005"/>
    <w:rsid w:val="003C09C4"/>
    <w:rsid w:val="003C3EC2"/>
    <w:rsid w:val="003D1316"/>
    <w:rsid w:val="003D7451"/>
    <w:rsid w:val="003E46CB"/>
    <w:rsid w:val="003F305E"/>
    <w:rsid w:val="00402797"/>
    <w:rsid w:val="00405C1F"/>
    <w:rsid w:val="00407548"/>
    <w:rsid w:val="004110A4"/>
    <w:rsid w:val="004153AA"/>
    <w:rsid w:val="0042733E"/>
    <w:rsid w:val="004451DE"/>
    <w:rsid w:val="00471F3C"/>
    <w:rsid w:val="00482576"/>
    <w:rsid w:val="00491903"/>
    <w:rsid w:val="004930A6"/>
    <w:rsid w:val="004946A5"/>
    <w:rsid w:val="004B54EA"/>
    <w:rsid w:val="004B6F4C"/>
    <w:rsid w:val="004E56ED"/>
    <w:rsid w:val="0050564E"/>
    <w:rsid w:val="005210CD"/>
    <w:rsid w:val="00526115"/>
    <w:rsid w:val="00527D18"/>
    <w:rsid w:val="005348C7"/>
    <w:rsid w:val="00535F53"/>
    <w:rsid w:val="00544394"/>
    <w:rsid w:val="00550E4C"/>
    <w:rsid w:val="005536B5"/>
    <w:rsid w:val="00560489"/>
    <w:rsid w:val="0058662E"/>
    <w:rsid w:val="0058670A"/>
    <w:rsid w:val="00592542"/>
    <w:rsid w:val="00593C17"/>
    <w:rsid w:val="005A2E76"/>
    <w:rsid w:val="005B0298"/>
    <w:rsid w:val="005B43BB"/>
    <w:rsid w:val="005B7E05"/>
    <w:rsid w:val="005E2287"/>
    <w:rsid w:val="005E7E54"/>
    <w:rsid w:val="00607A4A"/>
    <w:rsid w:val="006104B1"/>
    <w:rsid w:val="0064044B"/>
    <w:rsid w:val="006427A4"/>
    <w:rsid w:val="00651433"/>
    <w:rsid w:val="00655091"/>
    <w:rsid w:val="00683052"/>
    <w:rsid w:val="00687223"/>
    <w:rsid w:val="006A214A"/>
    <w:rsid w:val="006B25CF"/>
    <w:rsid w:val="006B3C25"/>
    <w:rsid w:val="006B759C"/>
    <w:rsid w:val="006D4848"/>
    <w:rsid w:val="006D5A5F"/>
    <w:rsid w:val="006D61FC"/>
    <w:rsid w:val="006D6C2C"/>
    <w:rsid w:val="006E3960"/>
    <w:rsid w:val="006F788F"/>
    <w:rsid w:val="00704874"/>
    <w:rsid w:val="00711DEA"/>
    <w:rsid w:val="007175DF"/>
    <w:rsid w:val="00726119"/>
    <w:rsid w:val="00727237"/>
    <w:rsid w:val="007439FB"/>
    <w:rsid w:val="0075743D"/>
    <w:rsid w:val="00775BF6"/>
    <w:rsid w:val="00794C83"/>
    <w:rsid w:val="007A0E35"/>
    <w:rsid w:val="007A5EA5"/>
    <w:rsid w:val="007B6E81"/>
    <w:rsid w:val="007B77B7"/>
    <w:rsid w:val="007C6199"/>
    <w:rsid w:val="007D1237"/>
    <w:rsid w:val="007D36C0"/>
    <w:rsid w:val="007D7830"/>
    <w:rsid w:val="00811366"/>
    <w:rsid w:val="00821D46"/>
    <w:rsid w:val="008467AF"/>
    <w:rsid w:val="0086346C"/>
    <w:rsid w:val="00880506"/>
    <w:rsid w:val="00881EB0"/>
    <w:rsid w:val="00891768"/>
    <w:rsid w:val="008A1875"/>
    <w:rsid w:val="008B24B1"/>
    <w:rsid w:val="008B3F4C"/>
    <w:rsid w:val="008C36A8"/>
    <w:rsid w:val="008F2F61"/>
    <w:rsid w:val="008F7829"/>
    <w:rsid w:val="008F7AC9"/>
    <w:rsid w:val="00913A1A"/>
    <w:rsid w:val="00933CE6"/>
    <w:rsid w:val="00934A7A"/>
    <w:rsid w:val="00941848"/>
    <w:rsid w:val="00942356"/>
    <w:rsid w:val="00947988"/>
    <w:rsid w:val="00947D19"/>
    <w:rsid w:val="00956345"/>
    <w:rsid w:val="00974DFD"/>
    <w:rsid w:val="00977027"/>
    <w:rsid w:val="00980D30"/>
    <w:rsid w:val="009A2725"/>
    <w:rsid w:val="009A3440"/>
    <w:rsid w:val="009A658A"/>
    <w:rsid w:val="009A695F"/>
    <w:rsid w:val="009B01CC"/>
    <w:rsid w:val="009B6487"/>
    <w:rsid w:val="009C6741"/>
    <w:rsid w:val="009E19B7"/>
    <w:rsid w:val="009E497E"/>
    <w:rsid w:val="00A061D0"/>
    <w:rsid w:val="00A3772E"/>
    <w:rsid w:val="00A445A0"/>
    <w:rsid w:val="00A52485"/>
    <w:rsid w:val="00A54BF4"/>
    <w:rsid w:val="00A80FDC"/>
    <w:rsid w:val="00A82C59"/>
    <w:rsid w:val="00AA7E71"/>
    <w:rsid w:val="00AC75A3"/>
    <w:rsid w:val="00AD11BA"/>
    <w:rsid w:val="00AF187A"/>
    <w:rsid w:val="00AF280F"/>
    <w:rsid w:val="00AF46C2"/>
    <w:rsid w:val="00AF4F5B"/>
    <w:rsid w:val="00B00FBD"/>
    <w:rsid w:val="00B21513"/>
    <w:rsid w:val="00B41855"/>
    <w:rsid w:val="00B46667"/>
    <w:rsid w:val="00B73F3E"/>
    <w:rsid w:val="00B7536B"/>
    <w:rsid w:val="00B80F5D"/>
    <w:rsid w:val="00B96FB6"/>
    <w:rsid w:val="00BB1725"/>
    <w:rsid w:val="00BC4026"/>
    <w:rsid w:val="00BD66C5"/>
    <w:rsid w:val="00BE0326"/>
    <w:rsid w:val="00C02575"/>
    <w:rsid w:val="00C026D8"/>
    <w:rsid w:val="00C06BA0"/>
    <w:rsid w:val="00C0FCD2"/>
    <w:rsid w:val="00C16039"/>
    <w:rsid w:val="00C32738"/>
    <w:rsid w:val="00C40787"/>
    <w:rsid w:val="00C5478E"/>
    <w:rsid w:val="00C87A88"/>
    <w:rsid w:val="00C9152D"/>
    <w:rsid w:val="00C95F7A"/>
    <w:rsid w:val="00CA4EA0"/>
    <w:rsid w:val="00CB16C7"/>
    <w:rsid w:val="00D4743B"/>
    <w:rsid w:val="00D549E3"/>
    <w:rsid w:val="00D67AA7"/>
    <w:rsid w:val="00D74B21"/>
    <w:rsid w:val="00D96DBE"/>
    <w:rsid w:val="00DC34AB"/>
    <w:rsid w:val="00DE2AA1"/>
    <w:rsid w:val="00DE7246"/>
    <w:rsid w:val="00E06D5E"/>
    <w:rsid w:val="00E27F23"/>
    <w:rsid w:val="00E32DFE"/>
    <w:rsid w:val="00E569FA"/>
    <w:rsid w:val="00E62677"/>
    <w:rsid w:val="00E66EED"/>
    <w:rsid w:val="00E9787C"/>
    <w:rsid w:val="00EB7F44"/>
    <w:rsid w:val="00EF03DE"/>
    <w:rsid w:val="00EF32E1"/>
    <w:rsid w:val="00EF6789"/>
    <w:rsid w:val="00EF7F68"/>
    <w:rsid w:val="00F00ACA"/>
    <w:rsid w:val="00F178E4"/>
    <w:rsid w:val="00F2125B"/>
    <w:rsid w:val="00F23CB0"/>
    <w:rsid w:val="00F41340"/>
    <w:rsid w:val="00F449E7"/>
    <w:rsid w:val="00F501C9"/>
    <w:rsid w:val="00F6236A"/>
    <w:rsid w:val="00F626B2"/>
    <w:rsid w:val="00F70143"/>
    <w:rsid w:val="00F772A3"/>
    <w:rsid w:val="00F8726A"/>
    <w:rsid w:val="00F920B2"/>
    <w:rsid w:val="00FA46AC"/>
    <w:rsid w:val="00FD396A"/>
    <w:rsid w:val="00FE3D10"/>
    <w:rsid w:val="00FF731C"/>
    <w:rsid w:val="0110E614"/>
    <w:rsid w:val="01926807"/>
    <w:rsid w:val="01D2A4B8"/>
    <w:rsid w:val="01FB0FC0"/>
    <w:rsid w:val="0204BBE2"/>
    <w:rsid w:val="047A810A"/>
    <w:rsid w:val="070C9A48"/>
    <w:rsid w:val="072833A2"/>
    <w:rsid w:val="07A11636"/>
    <w:rsid w:val="0823AE63"/>
    <w:rsid w:val="085A75C6"/>
    <w:rsid w:val="087FD3F3"/>
    <w:rsid w:val="089E34A2"/>
    <w:rsid w:val="09350739"/>
    <w:rsid w:val="09B8940F"/>
    <w:rsid w:val="0A209F3D"/>
    <w:rsid w:val="0A48AA81"/>
    <w:rsid w:val="0A9D74C2"/>
    <w:rsid w:val="0B7334B7"/>
    <w:rsid w:val="0E724E22"/>
    <w:rsid w:val="0EF730FD"/>
    <w:rsid w:val="0F878F7C"/>
    <w:rsid w:val="0FA140E4"/>
    <w:rsid w:val="11D42C2A"/>
    <w:rsid w:val="126333D7"/>
    <w:rsid w:val="12CE5754"/>
    <w:rsid w:val="131FB17E"/>
    <w:rsid w:val="134C0CF0"/>
    <w:rsid w:val="14027BC7"/>
    <w:rsid w:val="14E7DD51"/>
    <w:rsid w:val="14ED43E2"/>
    <w:rsid w:val="15D782BB"/>
    <w:rsid w:val="1607D748"/>
    <w:rsid w:val="16830992"/>
    <w:rsid w:val="17DACDAA"/>
    <w:rsid w:val="17F322A1"/>
    <w:rsid w:val="191162EE"/>
    <w:rsid w:val="193405ED"/>
    <w:rsid w:val="19F6CD01"/>
    <w:rsid w:val="1A0A2B27"/>
    <w:rsid w:val="1A0C60CE"/>
    <w:rsid w:val="1A670137"/>
    <w:rsid w:val="1A8FA3FF"/>
    <w:rsid w:val="1AAF5183"/>
    <w:rsid w:val="1AF3BC6F"/>
    <w:rsid w:val="1B2A269F"/>
    <w:rsid w:val="1B2A85FA"/>
    <w:rsid w:val="1B45E3FE"/>
    <w:rsid w:val="1BEBF92E"/>
    <w:rsid w:val="1CFEB3EC"/>
    <w:rsid w:val="1FFE3486"/>
    <w:rsid w:val="20B05067"/>
    <w:rsid w:val="21052A8E"/>
    <w:rsid w:val="216CBDC0"/>
    <w:rsid w:val="22CD64AA"/>
    <w:rsid w:val="233CC3FE"/>
    <w:rsid w:val="23DDE2B6"/>
    <w:rsid w:val="242290AA"/>
    <w:rsid w:val="24B0744D"/>
    <w:rsid w:val="25944F5F"/>
    <w:rsid w:val="266D760A"/>
    <w:rsid w:val="272EABD5"/>
    <w:rsid w:val="2809466B"/>
    <w:rsid w:val="28333C58"/>
    <w:rsid w:val="29103C73"/>
    <w:rsid w:val="296BF64C"/>
    <w:rsid w:val="2A98D9BF"/>
    <w:rsid w:val="2B75B957"/>
    <w:rsid w:val="2D1C7EB5"/>
    <w:rsid w:val="2D7F7998"/>
    <w:rsid w:val="2D9898AE"/>
    <w:rsid w:val="2F876B7D"/>
    <w:rsid w:val="2FCBA84E"/>
    <w:rsid w:val="2FD28CB0"/>
    <w:rsid w:val="3281B991"/>
    <w:rsid w:val="32B1ED49"/>
    <w:rsid w:val="362C63C1"/>
    <w:rsid w:val="364B28FD"/>
    <w:rsid w:val="36D4090D"/>
    <w:rsid w:val="39C85AA2"/>
    <w:rsid w:val="3ACA1E24"/>
    <w:rsid w:val="3BD273AB"/>
    <w:rsid w:val="3C79249F"/>
    <w:rsid w:val="3D51C3F2"/>
    <w:rsid w:val="3EC383D9"/>
    <w:rsid w:val="3FAB2E97"/>
    <w:rsid w:val="403269A0"/>
    <w:rsid w:val="40611A44"/>
    <w:rsid w:val="407BB972"/>
    <w:rsid w:val="40AFD671"/>
    <w:rsid w:val="41C79909"/>
    <w:rsid w:val="42B289FC"/>
    <w:rsid w:val="435FE735"/>
    <w:rsid w:val="44009F90"/>
    <w:rsid w:val="4444A4F8"/>
    <w:rsid w:val="44FBB796"/>
    <w:rsid w:val="4505DAC3"/>
    <w:rsid w:val="451E353E"/>
    <w:rsid w:val="4622863B"/>
    <w:rsid w:val="4633843E"/>
    <w:rsid w:val="47634E16"/>
    <w:rsid w:val="47976655"/>
    <w:rsid w:val="47E78038"/>
    <w:rsid w:val="484EDC61"/>
    <w:rsid w:val="486537FF"/>
    <w:rsid w:val="4918161B"/>
    <w:rsid w:val="49777988"/>
    <w:rsid w:val="49B6005C"/>
    <w:rsid w:val="49C02389"/>
    <w:rsid w:val="4A05E3C6"/>
    <w:rsid w:val="4A1F0C23"/>
    <w:rsid w:val="4A507A48"/>
    <w:rsid w:val="4ACF0717"/>
    <w:rsid w:val="4C06D14B"/>
    <w:rsid w:val="4C33B3C0"/>
    <w:rsid w:val="4C6AD778"/>
    <w:rsid w:val="4CF7C44B"/>
    <w:rsid w:val="4D19FB57"/>
    <w:rsid w:val="4E462615"/>
    <w:rsid w:val="4E984469"/>
    <w:rsid w:val="4EBD06E8"/>
    <w:rsid w:val="4FC71073"/>
    <w:rsid w:val="50903414"/>
    <w:rsid w:val="509DB645"/>
    <w:rsid w:val="51C8FFC7"/>
    <w:rsid w:val="5321E37D"/>
    <w:rsid w:val="536705CF"/>
    <w:rsid w:val="54FD64DC"/>
    <w:rsid w:val="5607D53E"/>
    <w:rsid w:val="5623428D"/>
    <w:rsid w:val="56DFA7BF"/>
    <w:rsid w:val="56E466CE"/>
    <w:rsid w:val="5755A0C7"/>
    <w:rsid w:val="577024D9"/>
    <w:rsid w:val="57794127"/>
    <w:rsid w:val="58995F8C"/>
    <w:rsid w:val="59A7E2B6"/>
    <w:rsid w:val="5A695697"/>
    <w:rsid w:val="5A900886"/>
    <w:rsid w:val="5B1ACB06"/>
    <w:rsid w:val="5B82EBA0"/>
    <w:rsid w:val="5B8E0151"/>
    <w:rsid w:val="5BB7D7F1"/>
    <w:rsid w:val="5C33EA22"/>
    <w:rsid w:val="5D0DE815"/>
    <w:rsid w:val="5D27D166"/>
    <w:rsid w:val="5EA9B876"/>
    <w:rsid w:val="5F78419E"/>
    <w:rsid w:val="5F8C4092"/>
    <w:rsid w:val="605A57FD"/>
    <w:rsid w:val="60E77E05"/>
    <w:rsid w:val="622BCE4D"/>
    <w:rsid w:val="622D9355"/>
    <w:rsid w:val="637D2999"/>
    <w:rsid w:val="63CC0B60"/>
    <w:rsid w:val="63F10BDB"/>
    <w:rsid w:val="64245D20"/>
    <w:rsid w:val="6470EC8C"/>
    <w:rsid w:val="6495299D"/>
    <w:rsid w:val="64E4ACD8"/>
    <w:rsid w:val="6555A155"/>
    <w:rsid w:val="65BBAA93"/>
    <w:rsid w:val="66F7608B"/>
    <w:rsid w:val="66F7A7FF"/>
    <w:rsid w:val="6702781E"/>
    <w:rsid w:val="672E1B0C"/>
    <w:rsid w:val="68B7083D"/>
    <w:rsid w:val="690B06A7"/>
    <w:rsid w:val="6A887C28"/>
    <w:rsid w:val="6AFE7530"/>
    <w:rsid w:val="6E4A5BFA"/>
    <w:rsid w:val="6E5D8F0F"/>
    <w:rsid w:val="6FF4E762"/>
    <w:rsid w:val="6FF76732"/>
    <w:rsid w:val="713C31CF"/>
    <w:rsid w:val="713E34BD"/>
    <w:rsid w:val="71B5A66F"/>
    <w:rsid w:val="72452AC5"/>
    <w:rsid w:val="72DA051E"/>
    <w:rsid w:val="7452CD67"/>
    <w:rsid w:val="750D3A13"/>
    <w:rsid w:val="7631E7FE"/>
    <w:rsid w:val="775AFA28"/>
    <w:rsid w:val="78FC718D"/>
    <w:rsid w:val="78FD5958"/>
    <w:rsid w:val="7A7FCE3B"/>
    <w:rsid w:val="7ADD297D"/>
    <w:rsid w:val="7B43FF9D"/>
    <w:rsid w:val="7BB197E9"/>
    <w:rsid w:val="7BBFB199"/>
    <w:rsid w:val="7C80E764"/>
    <w:rsid w:val="7E14C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BA652"/>
  <w15:docId w15:val="{2B88FE53-55FC-47FE-8A4E-03F985C8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20">
    <w:name w:val="heading 20"/>
    <w:basedOn w:val="Normal0"/>
    <w:next w:val="Normal0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0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0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0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0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0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NormalTable0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0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0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0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974DF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39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29089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90899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40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F2E12-D236-43AB-958B-4EFA2F2FE63C}"/>
      </w:docPartPr>
      <w:docPartBody>
        <w:p w:rsidR="00BA7CE7" w:rsidRDefault="00BA7CE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BM Plex Serif">
    <w:charset w:val="00"/>
    <w:family w:val="roman"/>
    <w:pitch w:val="variable"/>
    <w:sig w:usb0="A000026F" w:usb1="5000203B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CE7"/>
    <w:rsid w:val="0005018D"/>
    <w:rsid w:val="001177D9"/>
    <w:rsid w:val="00694D13"/>
    <w:rsid w:val="00893B6A"/>
    <w:rsid w:val="008E62B2"/>
    <w:rsid w:val="00BA7CE7"/>
    <w:rsid w:val="00CA659A"/>
    <w:rsid w:val="00D625DF"/>
    <w:rsid w:val="00F2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3e34cf-7efe-43eb-b380-d72733cec4ed" xsi:nil="true"/>
    <lcf76f155ced4ddcb4097134ff3c332f xmlns="81d0248a-2e06-49b4-89f7-b9bc29f945c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kE8CZOO5vpxOz1b9Ms1Zn8d4lQ==">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6" ma:contentTypeDescription="Create a new document." ma:contentTypeScope="" ma:versionID="e1b539461bf52e140e54671063bca1ea">
  <xsd:schema xmlns:xsd="http://www.w3.org/2001/XMLSchema" xmlns:xs="http://www.w3.org/2001/XMLSchema" xmlns:p="http://schemas.microsoft.com/office/2006/metadata/properties" xmlns:ns2="81d0248a-2e06-49b4-89f7-b9bc29f945c9" xmlns:ns3="ed3e34cf-7efe-43eb-b380-d72733cec4ed" targetNamespace="http://schemas.microsoft.com/office/2006/metadata/properties" ma:root="true" ma:fieldsID="8c2553eec15823206e082b7a783669dc" ns2:_="" ns3:_="">
    <xsd:import namespace="81d0248a-2e06-49b4-89f7-b9bc29f945c9"/>
    <xsd:import namespace="ed3e34cf-7efe-43eb-b380-d72733cec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18877a-757c-4d31-a9c9-c7e6d90c5dc6}" ma:internalName="TaxCatchAll" ma:showField="CatchAllData" ma:web="ed3e34cf-7efe-43eb-b380-d72733cec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D5D4E-4DFB-46FB-9F46-BC624A6B8BA1}">
  <ds:schemaRefs>
    <ds:schemaRef ds:uri="http://schemas.microsoft.com/office/2006/metadata/properties"/>
    <ds:schemaRef ds:uri="http://schemas.microsoft.com/office/infopath/2007/PartnerControls"/>
    <ds:schemaRef ds:uri="ed3e34cf-7efe-43eb-b380-d72733cec4ed"/>
    <ds:schemaRef ds:uri="81d0248a-2e06-49b4-89f7-b9bc29f945c9"/>
  </ds:schemaRefs>
</ds:datastoreItem>
</file>

<file path=customXml/itemProps2.xml><?xml version="1.0" encoding="utf-8"?>
<ds:datastoreItem xmlns:ds="http://schemas.openxmlformats.org/officeDocument/2006/customXml" ds:itemID="{168621A4-5072-4F17-8C68-EB9B1B015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9B70074-F57D-4B41-85C2-4AC031586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0248a-2e06-49b4-89f7-b9bc29f945c9"/>
    <ds:schemaRef ds:uri="ed3e34cf-7efe-43eb-b380-d72733cec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Dixon</dc:creator>
  <cp:keywords/>
  <cp:lastModifiedBy>Rose Fellows</cp:lastModifiedBy>
  <cp:revision>25</cp:revision>
  <dcterms:created xsi:type="dcterms:W3CDTF">2023-03-29T21:43:00Z</dcterms:created>
  <dcterms:modified xsi:type="dcterms:W3CDTF">2023-04-27T01:34:00Z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  <property fmtid="{D5CDD505-2E9C-101B-9397-08002B2CF9AE}" pid="3" name="MediaServiceImageTags">
    <vt:lpwstr/>
  </property>
</Properties>
</file>