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B8879" w14:textId="77777777" w:rsidR="009B3D85" w:rsidRDefault="00E6393A">
      <w:pPr>
        <w:widowControl w:val="0"/>
        <w:spacing w:before="500" w:after="500" w:line="240" w:lineRule="auto"/>
        <w:rPr>
          <w:rFonts w:ascii="Arial" w:eastAsia="Arial" w:hAnsi="Arial" w:cs="Arial"/>
          <w:color w:val="000000"/>
          <w:sz w:val="44"/>
          <w:szCs w:val="4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NCEA </w:t>
      </w:r>
      <w:r>
        <w:rPr>
          <w:rFonts w:ascii="Arial" w:eastAsia="Arial" w:hAnsi="Arial" w:cs="Arial"/>
          <w:b/>
          <w:sz w:val="44"/>
          <w:szCs w:val="44"/>
        </w:rPr>
        <w:t>Assessment Activity 1.1c</w:t>
      </w:r>
    </w:p>
    <w:tbl>
      <w:tblPr>
        <w:tblStyle w:val="a3"/>
        <w:tblW w:w="903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375"/>
      </w:tblGrid>
      <w:tr w:rsidR="009B3D85" w14:paraId="09A5C9F9" w14:textId="77777777">
        <w:trPr>
          <w:trHeight w:val="38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4453" w14:textId="77777777" w:rsidR="009B3D85" w:rsidRDefault="00E6393A">
            <w:pPr>
              <w:widowControl w:val="0"/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Activity name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111A" w14:textId="77777777" w:rsidR="009B3D85" w:rsidRDefault="00E6393A">
            <w:pPr>
              <w:widowControl w:val="0"/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I ahatia taku taonga?</w:t>
            </w:r>
          </w:p>
        </w:tc>
      </w:tr>
      <w:tr w:rsidR="009B3D85" w14:paraId="6CA76428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96C" w14:textId="77777777" w:rsidR="009B3D85" w:rsidRDefault="00E6393A">
            <w:pPr>
              <w:widowControl w:val="0"/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 Reference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8544" w14:textId="77777777" w:rsidR="009B3D85" w:rsidRDefault="00E6393A">
            <w:pPr>
              <w:widowControl w:val="0"/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 Reo Māori 1.1</w:t>
            </w:r>
          </w:p>
        </w:tc>
      </w:tr>
      <w:tr w:rsidR="009B3D85" w14:paraId="52350160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464B" w14:textId="77777777" w:rsidR="009B3D85" w:rsidRDefault="00E6393A">
            <w:pPr>
              <w:widowControl w:val="0"/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Achievement Standard Title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9D83" w14:textId="77777777" w:rsidR="009B3D85" w:rsidRPr="00FA7BB4" w:rsidRDefault="00E6393A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</w:pPr>
            <w:r w:rsidRPr="00FA7BB4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>Te kōrero mō te ora o te reo i mua i te tau 1970</w:t>
            </w:r>
          </w:p>
          <w:p w14:paraId="27D28495" w14:textId="77777777" w:rsidR="009B3D85" w:rsidRDefault="00E6393A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Communicate about the vitality of the language before 1970</w:t>
            </w:r>
          </w:p>
        </w:tc>
      </w:tr>
      <w:tr w:rsidR="009B3D85" w14:paraId="787C5D3D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9105" w14:textId="77777777" w:rsidR="009B3D85" w:rsidRDefault="00E6393A">
            <w:pPr>
              <w:widowControl w:val="0"/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Credits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6227" w14:textId="77777777" w:rsidR="009B3D85" w:rsidRDefault="00E6393A">
            <w:pPr>
              <w:widowControl w:val="0"/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6 credits</w:t>
            </w:r>
          </w:p>
        </w:tc>
      </w:tr>
      <w:tr w:rsidR="009B3D85" w14:paraId="00325648" w14:textId="77777777">
        <w:trPr>
          <w:trHeight w:val="5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DCA7" w14:textId="77777777" w:rsidR="009B3D85" w:rsidRDefault="00E6393A">
            <w:pPr>
              <w:widowControl w:val="0"/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Code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D74D" w14:textId="77777777" w:rsidR="009B3D85" w:rsidRDefault="00E6393A">
            <w:pPr>
              <w:widowControl w:val="0"/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 Activity C</w:t>
            </w:r>
          </w:p>
        </w:tc>
      </w:tr>
    </w:tbl>
    <w:p w14:paraId="2624A934" w14:textId="77777777" w:rsidR="009B3D85" w:rsidRDefault="009B3D85">
      <w:pPr>
        <w:widowControl w:val="0"/>
        <w:spacing w:before="100" w:after="100" w:line="240" w:lineRule="auto"/>
        <w:ind w:left="100" w:right="100"/>
        <w:rPr>
          <w:rFonts w:ascii="Arial" w:eastAsia="Arial" w:hAnsi="Arial" w:cs="Arial"/>
          <w:sz w:val="24"/>
          <w:szCs w:val="24"/>
        </w:rPr>
      </w:pPr>
    </w:p>
    <w:p w14:paraId="677BE756" w14:textId="77777777" w:rsidR="009B3D85" w:rsidRDefault="00E6393A">
      <w:pPr>
        <w:spacing w:line="27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Students will consider the impact of historical factors on the vitality of te reo Māori.</w:t>
      </w:r>
    </w:p>
    <w:p w14:paraId="1766C65B" w14:textId="77777777" w:rsidR="009B3D85" w:rsidRDefault="009B3D85">
      <w:pPr>
        <w:spacing w:line="276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5CD44B0D" w14:textId="77777777" w:rsidR="009B3D85" w:rsidRDefault="00E6393A">
      <w:pPr>
        <w:spacing w:line="276" w:lineRule="auto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What to do</w:t>
      </w:r>
    </w:p>
    <w:p w14:paraId="57502230" w14:textId="77777777" w:rsidR="009B3D85" w:rsidRDefault="00E6393A">
      <w:pPr>
        <w:widowControl w:val="0"/>
        <w:spacing w:before="500" w:after="5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 tirohanga whānui ki te ngohe | Activity overview</w:t>
      </w:r>
    </w:p>
    <w:p w14:paraId="383C7DEE" w14:textId="77777777" w:rsidR="009B3D85" w:rsidRDefault="00E6393A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this activity, you will listen to a person discussing their experiences with te reo Māori, pertaining to a particular time and place during the period prior to 1970.</w:t>
      </w:r>
    </w:p>
    <w:p w14:paraId="03B7DBEC" w14:textId="77777777" w:rsidR="009B3D85" w:rsidRDefault="009B3D85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F7C92A6" w14:textId="77777777" w:rsidR="009B3D85" w:rsidRDefault="00E6393A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will respond to questions in writing to demonstrate your understanding of the effects that certain historical factors had on the vitality of that particular speaker’s reo.</w:t>
      </w:r>
    </w:p>
    <w:p w14:paraId="2912C0B3" w14:textId="77777777" w:rsidR="009B3D85" w:rsidRDefault="009B3D85">
      <w:pPr>
        <w:widowControl w:val="0"/>
        <w:spacing w:before="70" w:after="0" w:line="276" w:lineRule="auto"/>
        <w:rPr>
          <w:rFonts w:ascii="Arial" w:eastAsia="Arial" w:hAnsi="Arial" w:cs="Arial"/>
          <w:sz w:val="24"/>
          <w:szCs w:val="24"/>
        </w:rPr>
      </w:pPr>
    </w:p>
    <w:p w14:paraId="4F775710" w14:textId="77777777" w:rsidR="009B3D85" w:rsidRDefault="00E6393A">
      <w:pPr>
        <w:widowControl w:val="0"/>
        <w:spacing w:before="500" w:after="500" w:line="276" w:lineRule="auto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How to present your learning</w:t>
      </w:r>
    </w:p>
    <w:p w14:paraId="3053D7F5" w14:textId="77777777" w:rsidR="009B3D85" w:rsidRDefault="00E6393A">
      <w:pPr>
        <w:widowControl w:val="0"/>
        <w:spacing w:before="500" w:after="5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Ngā taunakitanga hei tuku mai māu | What evidence you will provide</w:t>
      </w:r>
    </w:p>
    <w:p w14:paraId="1B908F00" w14:textId="77777777" w:rsidR="009B3D85" w:rsidRDefault="00E6393A">
      <w:pPr>
        <w:widowControl w:val="0"/>
        <w:spacing w:before="70"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will write answers to questions that demonstrate your understanding of the person’s experiences. Your responses can be either in te reo Māori or English.</w:t>
      </w:r>
    </w:p>
    <w:p w14:paraId="13CAA0EF" w14:textId="77777777" w:rsidR="009B3D85" w:rsidRDefault="009B3D85">
      <w:pPr>
        <w:widowControl w:val="0"/>
        <w:spacing w:before="500" w:after="500" w:line="276" w:lineRule="auto"/>
        <w:rPr>
          <w:rFonts w:ascii="Arial" w:eastAsia="Arial" w:hAnsi="Arial" w:cs="Arial"/>
          <w:b/>
          <w:sz w:val="40"/>
          <w:szCs w:val="40"/>
        </w:rPr>
      </w:pPr>
    </w:p>
    <w:p w14:paraId="5F8CB190" w14:textId="77777777" w:rsidR="009B3D85" w:rsidRDefault="00E6393A">
      <w:pPr>
        <w:widowControl w:val="0"/>
        <w:spacing w:before="500" w:after="500" w:line="276" w:lineRule="auto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>Getting started</w:t>
      </w:r>
    </w:p>
    <w:p w14:paraId="3384B8C1" w14:textId="77777777" w:rsidR="009B3D85" w:rsidRDefault="00E6393A">
      <w:pPr>
        <w:widowControl w:val="0"/>
        <w:spacing w:before="500" w:after="500" w:line="27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>Ngā mea hei whakaaro ake i mua i te tīmatatanga | What you need to think about before you begin</w:t>
      </w:r>
    </w:p>
    <w:p w14:paraId="05B09CFB" w14:textId="77777777" w:rsidR="009B3D85" w:rsidRDefault="00E6393A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● From the speaker's perspective, what are the key factors that affected the vitality of the speaker's reo?</w:t>
      </w:r>
    </w:p>
    <w:p w14:paraId="63830CFE" w14:textId="77777777" w:rsidR="009B3D85" w:rsidRDefault="00E6393A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● From the speaker's perspective, what was the relevance of te reo Māori within their community during their lifetime/the relevant time period?</w:t>
      </w:r>
    </w:p>
    <w:p w14:paraId="359654E0" w14:textId="25FB97D2" w:rsidR="009B3D85" w:rsidRDefault="00E6393A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●From the speaker's perspective, what is their current attitude toward</w:t>
      </w:r>
      <w:r w:rsidR="0099545C">
        <w:rPr>
          <w:rFonts w:ascii="Arial" w:eastAsia="Arial" w:hAnsi="Arial" w:cs="Arial"/>
          <w:sz w:val="24"/>
          <w:szCs w:val="24"/>
          <w:highlight w:val="white"/>
        </w:rPr>
        <w:t>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te reo Māori?</w:t>
      </w:r>
    </w:p>
    <w:p w14:paraId="6342DEBA" w14:textId="77777777" w:rsidR="009B3D85" w:rsidRDefault="009B3D85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17677F1B" w14:textId="77777777" w:rsidR="009B3D85" w:rsidRDefault="009B3D85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7883FA1C" w14:textId="77777777" w:rsidR="009B3D85" w:rsidRDefault="00E6393A">
      <w:pPr>
        <w:widowControl w:val="0"/>
        <w:spacing w:before="240" w:after="240" w:line="39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Ngā mahi me oti i a koe | What you need to do </w:t>
      </w:r>
    </w:p>
    <w:p w14:paraId="7A1EF310" w14:textId="77777777" w:rsidR="009B3D85" w:rsidRDefault="00E6393A">
      <w:pPr>
        <w:widowControl w:val="0"/>
        <w:spacing w:before="240" w:after="240" w:line="39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will listen to a speaker describing their experiences with te reo Māori. This assessment activity focuses on experiences that occurred before 1970.</w:t>
      </w:r>
      <w:r>
        <w:br w:type="page"/>
      </w:r>
    </w:p>
    <w:p w14:paraId="105FA66D" w14:textId="77777777" w:rsidR="009B3D85" w:rsidRDefault="00E6393A">
      <w:pPr>
        <w:pStyle w:val="Heading2"/>
        <w:keepNext w:val="0"/>
        <w:keepLines w:val="0"/>
        <w:widowControl w:val="0"/>
        <w:spacing w:before="0" w:line="276" w:lineRule="auto"/>
        <w:rPr>
          <w:rFonts w:ascii="Arial" w:eastAsia="Arial" w:hAnsi="Arial" w:cs="Arial"/>
          <w:sz w:val="40"/>
          <w:szCs w:val="40"/>
        </w:rPr>
      </w:pPr>
      <w:bookmarkStart w:id="1" w:name="_heading=h.2s2n3tm66m8h" w:colFirst="0" w:colLast="0"/>
      <w:bookmarkEnd w:id="1"/>
      <w:r>
        <w:rPr>
          <w:rFonts w:ascii="Arial" w:eastAsia="Arial" w:hAnsi="Arial" w:cs="Arial"/>
          <w:sz w:val="40"/>
          <w:szCs w:val="40"/>
        </w:rPr>
        <w:lastRenderedPageBreak/>
        <w:t xml:space="preserve">Teacher guidance </w:t>
      </w:r>
    </w:p>
    <w:p w14:paraId="40804F95" w14:textId="77777777" w:rsidR="009B3D85" w:rsidRDefault="00E6393A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 momo aromatawai | Assessment type</w:t>
      </w:r>
    </w:p>
    <w:p w14:paraId="1579D282" w14:textId="77777777" w:rsidR="009B3D85" w:rsidRDefault="00E6393A">
      <w:pPr>
        <w:widowControl w:val="0"/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written response.</w:t>
      </w:r>
    </w:p>
    <w:p w14:paraId="7D8D94B9" w14:textId="77777777" w:rsidR="009B3D85" w:rsidRDefault="00E6393A">
      <w:pPr>
        <w:widowControl w:val="0"/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B8F72B2" w14:textId="77777777" w:rsidR="009B3D85" w:rsidRPr="00FA7BB4" w:rsidRDefault="00E6393A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  <w:lang w:val="pt-BR"/>
        </w:rPr>
      </w:pPr>
      <w:r w:rsidRPr="00FA7BB4">
        <w:rPr>
          <w:rFonts w:ascii="Arial" w:eastAsia="Arial" w:hAnsi="Arial" w:cs="Arial"/>
          <w:b/>
          <w:sz w:val="24"/>
          <w:szCs w:val="24"/>
          <w:lang w:val="pt-BR"/>
        </w:rPr>
        <w:t>Ngā kaupapa matua o te marau | Curriculum key concepts/content</w:t>
      </w:r>
    </w:p>
    <w:p w14:paraId="092FE950" w14:textId="77777777" w:rsidR="009B3D85" w:rsidRDefault="00E6393A">
      <w:pPr>
        <w:widowControl w:val="0"/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this activity, students will listen and respond to a short passage pertaining to various factors that affected the vitality of te reo Māori during the period before 1970. Students will show understanding by responding in writing.</w:t>
      </w:r>
    </w:p>
    <w:p w14:paraId="0E1662F4" w14:textId="77777777" w:rsidR="009B3D85" w:rsidRDefault="00E6393A">
      <w:pPr>
        <w:widowControl w:val="0"/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BDEE9A9" w14:textId="77777777" w:rsidR="009B3D85" w:rsidRDefault="00E6393A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Ngā here o te aromatawai | Conditions of assessment</w:t>
      </w:r>
    </w:p>
    <w:p w14:paraId="01B6A2A9" w14:textId="7B5B73BE" w:rsidR="009B3D85" w:rsidRDefault="00E6393A">
      <w:pPr>
        <w:widowControl w:val="0"/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evidence for this standard will be a student respon</w:t>
      </w:r>
      <w:r w:rsidR="0099545C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in writing to questions about a spoken passage provided. As the focus is on comprehension, student responses given can be either in te reo Māori or English.</w:t>
      </w:r>
    </w:p>
    <w:p w14:paraId="568ACB97" w14:textId="77777777" w:rsidR="009B3D85" w:rsidRDefault="00E6393A">
      <w:pPr>
        <w:widowControl w:val="0"/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assessment will be completed individually. </w:t>
      </w:r>
    </w:p>
    <w:p w14:paraId="25B1416B" w14:textId="7E74307D" w:rsidR="009B3D85" w:rsidRDefault="00E6393A">
      <w:pPr>
        <w:widowControl w:val="0"/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Teachers should ensure that language is drawn from a teaching programme which is centred around Achievement Objectives for Level 6 of the New Zealand Curriculum.</w:t>
      </w:r>
    </w:p>
    <w:p w14:paraId="2D2856AB" w14:textId="021D4BEB" w:rsidR="009B3D85" w:rsidRDefault="00E6393A">
      <w:pPr>
        <w:widowControl w:val="0"/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Evidence submission must include</w:t>
      </w:r>
      <w:r w:rsidR="0099545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copy of the student’s written response.</w:t>
      </w:r>
    </w:p>
    <w:p w14:paraId="7F91AD64" w14:textId="77777777" w:rsidR="009B3D85" w:rsidRDefault="009B3D85">
      <w:pPr>
        <w:widowControl w:val="0"/>
        <w:spacing w:before="240" w:after="240" w:line="399" w:lineRule="auto"/>
        <w:rPr>
          <w:rFonts w:ascii="Arial" w:eastAsia="Arial" w:hAnsi="Arial" w:cs="Arial"/>
          <w:b/>
          <w:sz w:val="24"/>
          <w:szCs w:val="24"/>
        </w:rPr>
      </w:pPr>
    </w:p>
    <w:sectPr w:rsidR="009B3D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59CC" w14:textId="77777777" w:rsidR="001B7777" w:rsidRDefault="001B7777">
      <w:pPr>
        <w:spacing w:after="0" w:line="240" w:lineRule="auto"/>
      </w:pPr>
      <w:r>
        <w:separator/>
      </w:r>
    </w:p>
  </w:endnote>
  <w:endnote w:type="continuationSeparator" w:id="0">
    <w:p w14:paraId="0DA7D37D" w14:textId="77777777" w:rsidR="001B7777" w:rsidRDefault="001B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34AEC" w14:textId="77777777" w:rsidR="009B3D85" w:rsidRDefault="00E6393A">
    <w:pPr>
      <w:jc w:val="right"/>
    </w:pPr>
    <w:r>
      <w:fldChar w:fldCharType="begin"/>
    </w:r>
    <w:r>
      <w:instrText>PAGE</w:instrText>
    </w:r>
    <w:r>
      <w:fldChar w:fldCharType="separate"/>
    </w:r>
    <w:r w:rsidR="0099545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A7C5" w14:textId="77777777" w:rsidR="009B3D85" w:rsidRDefault="009B3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48DC2" w14:textId="77777777" w:rsidR="001B7777" w:rsidRDefault="001B7777">
      <w:pPr>
        <w:spacing w:after="0" w:line="240" w:lineRule="auto"/>
      </w:pPr>
      <w:r>
        <w:separator/>
      </w:r>
    </w:p>
  </w:footnote>
  <w:footnote w:type="continuationSeparator" w:id="0">
    <w:p w14:paraId="14C48014" w14:textId="77777777" w:rsidR="001B7777" w:rsidRDefault="001B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73EF" w14:textId="77777777" w:rsidR="009B3D85" w:rsidRDefault="00E6393A">
    <w:r>
      <w:rPr>
        <w:noProof/>
      </w:rPr>
      <w:drawing>
        <wp:anchor distT="0" distB="0" distL="0" distR="0" simplePos="0" relativeHeight="251658240" behindDoc="1" locked="0" layoutInCell="1" hidden="0" allowOverlap="1" wp14:anchorId="759C533F" wp14:editId="09328CB4">
          <wp:simplePos x="0" y="0"/>
          <wp:positionH relativeFrom="column">
            <wp:posOffset>-914393</wp:posOffset>
          </wp:positionH>
          <wp:positionV relativeFrom="paragraph">
            <wp:posOffset>-335275</wp:posOffset>
          </wp:positionV>
          <wp:extent cx="7553325" cy="56250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3236" b="28235"/>
                  <a:stretch>
                    <a:fillRect/>
                  </a:stretch>
                </pic:blipFill>
                <pic:spPr>
                  <a:xfrm>
                    <a:off x="0" y="0"/>
                    <a:ext cx="7553325" cy="5625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76ED" w14:textId="77777777" w:rsidR="009B3D85" w:rsidRDefault="009B3D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85"/>
    <w:rsid w:val="001B7777"/>
    <w:rsid w:val="005B0561"/>
    <w:rsid w:val="0099545C"/>
    <w:rsid w:val="009B3D85"/>
    <w:rsid w:val="00E238A4"/>
    <w:rsid w:val="00E6393A"/>
    <w:rsid w:val="00FA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3F26C"/>
  <w15:docId w15:val="{5199A8BA-920C-784F-9DA6-E64EE94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344"/>
    <w:rPr>
      <w:rFonts w:eastAsiaTheme="minorEastAsia"/>
      <w:lang w:eastAsia="en-NZ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B3344"/>
    <w:pPr>
      <w:spacing w:after="0" w:line="240" w:lineRule="auto"/>
    </w:pPr>
    <w:rPr>
      <w:rFonts w:eastAsiaTheme="minorEastAsia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4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5C"/>
    <w:rPr>
      <w:rFonts w:ascii="Times New Roman" w:eastAsiaTheme="minorEastAsia" w:hAnsi="Times New Roman" w:cs="Times New Roman"/>
      <w:sz w:val="18"/>
      <w:szCs w:val="18"/>
      <w:lang w:eastAsia="en-NZ"/>
    </w:rPr>
  </w:style>
  <w:style w:type="paragraph" w:styleId="Revision">
    <w:name w:val="Revision"/>
    <w:hidden/>
    <w:uiPriority w:val="99"/>
    <w:semiHidden/>
    <w:rsid w:val="00FA7BB4"/>
    <w:pPr>
      <w:spacing w:after="0" w:line="240" w:lineRule="auto"/>
    </w:pPr>
    <w:rPr>
      <w:rFonts w:eastAsiaTheme="minorEastAsia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pzyEowpkOF9LSLetzVQp3L/JQ==">AMUW2mVFSU33oelOwZX8q13m2egmQCdcQAXoBs7M9kwbv9WffrZc+bBWY7+E/fnGMLw+YfAucPO8JgVGf+h4vGBo3LFbnC0h+emkS8z3kVUWNq08NU0og86McMsseExERgklLtsroeH1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 Calman</cp:lastModifiedBy>
  <cp:revision>2</cp:revision>
  <dcterms:created xsi:type="dcterms:W3CDTF">2022-11-09T04:00:00Z</dcterms:created>
  <dcterms:modified xsi:type="dcterms:W3CDTF">2022-11-09T04:00:00Z</dcterms:modified>
</cp:coreProperties>
</file>