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276EE66C" w:rsidR="001711BE" w:rsidRPr="001711BE" w:rsidRDefault="00D01797" w:rsidP="00FA6B57">
      <w:pPr>
        <w:pStyle w:val="Heading1"/>
        <w:spacing w:before="120"/>
        <w:ind w:left="0"/>
      </w:pPr>
      <w:r>
        <w:t>Commerce</w:t>
      </w:r>
      <w:r w:rsidR="007579F7">
        <w:t xml:space="preserve"> </w:t>
      </w:r>
      <w:r w:rsidR="00E8677B">
        <w:t xml:space="preserve">Assessment Schedule: </w:t>
      </w:r>
      <w:r w:rsidR="00E8677B" w:rsidRPr="001B22C6">
        <w:t xml:space="preserve">Assessment Activity </w:t>
      </w:r>
      <w:r>
        <w:t>1</w:t>
      </w:r>
      <w:r w:rsidR="00E8677B" w:rsidRPr="001B22C6">
        <w:t>.</w:t>
      </w:r>
      <w:r>
        <w:t>1</w:t>
      </w:r>
      <w:r w:rsidR="00E8677B" w:rsidRPr="001B22C6">
        <w:t>b</w:t>
      </w:r>
    </w:p>
    <w:p w14:paraId="3803CB25" w14:textId="18747E4B" w:rsidR="001711BE" w:rsidRPr="0057097E" w:rsidRDefault="00873C0D" w:rsidP="003B5C73">
      <w:pPr>
        <w:pStyle w:val="Heading5"/>
        <w:rPr>
          <w:b w:val="0"/>
          <w:bCs/>
        </w:rPr>
      </w:pPr>
      <w:r w:rsidRPr="0057097E">
        <w:t>Activity Title:</w:t>
      </w:r>
      <w:r w:rsidR="0081712C" w:rsidRPr="0057097E">
        <w:rPr>
          <w:b w:val="0"/>
          <w:bCs/>
        </w:rPr>
        <w:t xml:space="preserve"> </w:t>
      </w:r>
      <w:r w:rsidR="00072FEE" w:rsidRPr="00072FEE">
        <w:rPr>
          <w:b w:val="0"/>
          <w:bCs/>
        </w:rPr>
        <w:t>The fast and the financing options</w:t>
      </w:r>
    </w:p>
    <w:p w14:paraId="2B2F09EA" w14:textId="432FA0FA" w:rsidR="00C8178E" w:rsidRPr="0057097E" w:rsidRDefault="00C8178E" w:rsidP="00D478E9">
      <w:pPr>
        <w:pStyle w:val="Heading5"/>
        <w:rPr>
          <w:b w:val="0"/>
          <w:bCs/>
        </w:rPr>
      </w:pPr>
      <w:r w:rsidRPr="0057097E">
        <w:t>Achievement Standard:</w:t>
      </w:r>
      <w:r w:rsidRPr="0057097E">
        <w:rPr>
          <w:b w:val="0"/>
          <w:bCs/>
        </w:rPr>
        <w:t xml:space="preserve"> 9</w:t>
      </w:r>
      <w:r w:rsidR="00D01797">
        <w:rPr>
          <w:b w:val="0"/>
          <w:bCs/>
        </w:rPr>
        <w:t>2028</w:t>
      </w:r>
      <w:r w:rsidR="00883354">
        <w:rPr>
          <w:b w:val="0"/>
          <w:bCs/>
        </w:rPr>
        <w:t xml:space="preserve"> </w:t>
      </w:r>
      <w:r w:rsidR="00D26CA2" w:rsidRPr="00D26CA2">
        <w:rPr>
          <w:b w:val="0"/>
          <w:bCs/>
        </w:rPr>
        <w:t xml:space="preserve">Demonstrate understanding of an </w:t>
      </w:r>
      <w:proofErr w:type="spellStart"/>
      <w:r w:rsidR="00D26CA2" w:rsidRPr="00D26CA2">
        <w:rPr>
          <w:b w:val="0"/>
          <w:bCs/>
        </w:rPr>
        <w:t>organisation’s</w:t>
      </w:r>
      <w:proofErr w:type="spellEnd"/>
      <w:r w:rsidR="00D26CA2" w:rsidRPr="00D26CA2">
        <w:rPr>
          <w:b w:val="0"/>
          <w:bCs/>
        </w:rPr>
        <w:t xml:space="preserve"> financial </w:t>
      </w:r>
      <w:proofErr w:type="gramStart"/>
      <w:r w:rsidR="00D26CA2" w:rsidRPr="00D26CA2">
        <w:rPr>
          <w:b w:val="0"/>
          <w:bCs/>
        </w:rPr>
        <w:t>decision-making</w:t>
      </w:r>
      <w:proofErr w:type="gramEnd"/>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18154933" w14:textId="77777777" w:rsidR="00DD76C2" w:rsidRDefault="00DD76C2" w:rsidP="00122E87">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03A5FA14" w14:textId="77777777" w:rsidR="00DD76C2" w:rsidRDefault="00DD76C2" w:rsidP="00122E87">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11778EDC" w14:textId="77777777" w:rsidR="00DD76C2" w:rsidRDefault="00DD76C2" w:rsidP="00122E87">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65428A" w:themeColor="accent6"/>
              <w:bottom w:val="single" w:sz="4" w:space="0" w:color="65428A" w:themeColor="accent6"/>
            </w:tcBorders>
            <w:vAlign w:val="center"/>
          </w:tcPr>
          <w:p w14:paraId="440CE83F" w14:textId="17D4E8A7" w:rsidR="00065F88" w:rsidRDefault="00065F88" w:rsidP="00065F88">
            <w:pPr>
              <w:pStyle w:val="TableHeading"/>
            </w:pPr>
            <w:r>
              <w:t>Achievement Criteria</w:t>
            </w:r>
          </w:p>
        </w:tc>
      </w:tr>
      <w:tr w:rsidR="007F2872" w:rsidRPr="007F2872" w14:paraId="6337AA8A" w14:textId="6FBF97DB" w:rsidTr="00CA50D9">
        <w:trPr>
          <w:trHeight w:val="703"/>
        </w:trPr>
        <w:tc>
          <w:tcPr>
            <w:tcW w:w="3402" w:type="dxa"/>
            <w:tcBorders>
              <w:top w:val="single" w:sz="4" w:space="0" w:color="65428A" w:themeColor="accent6"/>
              <w:bottom w:val="single" w:sz="4" w:space="0" w:color="65428A" w:themeColor="accent6"/>
              <w:right w:val="single" w:sz="4" w:space="0" w:color="65428A" w:themeColor="accent6"/>
            </w:tcBorders>
          </w:tcPr>
          <w:p w14:paraId="37261A24" w14:textId="3D0B825C" w:rsidR="00914728" w:rsidRPr="007F2872" w:rsidRDefault="009D7691" w:rsidP="00CF4D60">
            <w:pPr>
              <w:pStyle w:val="TableParagraph"/>
              <w:spacing w:after="120"/>
              <w:ind w:right="142"/>
            </w:pPr>
            <w:r w:rsidRPr="007F2872">
              <w:t xml:space="preserve">At the Achieved level, the student </w:t>
            </w:r>
            <w:proofErr w:type="gramStart"/>
            <w:r w:rsidRPr="007F2872">
              <w:t>is able to</w:t>
            </w:r>
            <w:proofErr w:type="gramEnd"/>
            <w:r w:rsidR="00733A2C" w:rsidRPr="007F2872">
              <w:t xml:space="preserve"> demonstrate understanding of an </w:t>
            </w:r>
            <w:proofErr w:type="spellStart"/>
            <w:r w:rsidR="00733A2C" w:rsidRPr="007F2872">
              <w:t>organisation’s</w:t>
            </w:r>
            <w:proofErr w:type="spellEnd"/>
            <w:r w:rsidR="00733A2C" w:rsidRPr="007F2872">
              <w:t xml:space="preserve"> financial decision-making</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FD5F24" w14:textId="7D94D251" w:rsidR="00914728" w:rsidRPr="007F2872" w:rsidRDefault="009D7691" w:rsidP="00CF4D60">
            <w:pPr>
              <w:pStyle w:val="TableParagraph"/>
              <w:spacing w:after="120"/>
              <w:ind w:right="142"/>
            </w:pPr>
            <w:r w:rsidRPr="007F2872">
              <w:t xml:space="preserve">At the Merit level, the student </w:t>
            </w:r>
            <w:proofErr w:type="gramStart"/>
            <w:r w:rsidRPr="007F2872">
              <w:t>is able to</w:t>
            </w:r>
            <w:proofErr w:type="gramEnd"/>
            <w:r w:rsidR="003666AF" w:rsidRPr="007F2872">
              <w:t xml:space="preserve"> examine an </w:t>
            </w:r>
            <w:proofErr w:type="spellStart"/>
            <w:r w:rsidR="003666AF" w:rsidRPr="007F2872">
              <w:t>organisation’s</w:t>
            </w:r>
            <w:proofErr w:type="spellEnd"/>
            <w:r w:rsidR="003666AF" w:rsidRPr="007F2872">
              <w:t xml:space="preserve"> financial decision-making</w:t>
            </w:r>
          </w:p>
        </w:tc>
        <w:tc>
          <w:tcPr>
            <w:tcW w:w="3402" w:type="dxa"/>
            <w:tcBorders>
              <w:top w:val="single" w:sz="4" w:space="0" w:color="65428A" w:themeColor="accent6"/>
              <w:left w:val="single" w:sz="4" w:space="0" w:color="65428A" w:themeColor="accent6"/>
              <w:bottom w:val="single" w:sz="4" w:space="0" w:color="65428A" w:themeColor="accent6"/>
            </w:tcBorders>
          </w:tcPr>
          <w:p w14:paraId="24319A55" w14:textId="515577E4" w:rsidR="00914728" w:rsidRPr="007F2872" w:rsidRDefault="009D7691" w:rsidP="00CF4D60">
            <w:pPr>
              <w:pStyle w:val="TableParagraph"/>
              <w:spacing w:after="120"/>
              <w:ind w:right="142"/>
            </w:pPr>
            <w:r w:rsidRPr="007F2872">
              <w:t xml:space="preserve">At the Excellence level, the student </w:t>
            </w:r>
            <w:proofErr w:type="gramStart"/>
            <w:r w:rsidRPr="007F2872">
              <w:t>is able to</w:t>
            </w:r>
            <w:proofErr w:type="gramEnd"/>
            <w:r w:rsidR="00C4552E" w:rsidRPr="007F2872">
              <w:t xml:space="preserve"> </w:t>
            </w:r>
            <w:r w:rsidR="00C4552E" w:rsidRPr="007F2872">
              <w:rPr>
                <w:rFonts w:eastAsiaTheme="minorHAnsi"/>
              </w:rPr>
              <w:t xml:space="preserve">evaluate </w:t>
            </w:r>
            <w:r w:rsidR="00C4552E" w:rsidRPr="007F2872">
              <w:t xml:space="preserve">an </w:t>
            </w:r>
            <w:proofErr w:type="spellStart"/>
            <w:r w:rsidR="00C4552E" w:rsidRPr="007F2872">
              <w:t>organisation’s</w:t>
            </w:r>
            <w:proofErr w:type="spellEnd"/>
            <w:r w:rsidR="00C4552E" w:rsidRPr="007F2872">
              <w:t xml:space="preserve"> financial decision-making</w:t>
            </w:r>
          </w:p>
        </w:tc>
      </w:tr>
      <w:tr w:rsidR="007F2872" w:rsidRPr="007F2872" w14:paraId="172FA78A" w14:textId="77777777" w:rsidTr="00122E87">
        <w:trPr>
          <w:trHeight w:val="567"/>
        </w:trPr>
        <w:tc>
          <w:tcPr>
            <w:tcW w:w="10206" w:type="dxa"/>
            <w:gridSpan w:val="3"/>
            <w:tcBorders>
              <w:top w:val="single" w:sz="4" w:space="0" w:color="65428A" w:themeColor="accent6"/>
              <w:bottom w:val="single" w:sz="4" w:space="0" w:color="65428A" w:themeColor="accent6"/>
            </w:tcBorders>
            <w:vAlign w:val="center"/>
          </w:tcPr>
          <w:p w14:paraId="3529946B" w14:textId="17E3E93F" w:rsidR="003450E3" w:rsidRPr="007F2872" w:rsidRDefault="000D3DD2" w:rsidP="00CF42B0">
            <w:pPr>
              <w:pStyle w:val="TableParagraph"/>
              <w:spacing w:after="120"/>
            </w:pPr>
            <w:r w:rsidRPr="007F2872">
              <w:t>For all levels of achievement, t</w:t>
            </w:r>
            <w:r w:rsidR="003450E3" w:rsidRPr="007F2872">
              <w:t xml:space="preserve">he student </w:t>
            </w:r>
            <w:proofErr w:type="gramStart"/>
            <w:r w:rsidR="003450E3" w:rsidRPr="007F2872">
              <w:t>is able to</w:t>
            </w:r>
            <w:proofErr w:type="gramEnd"/>
            <w:r w:rsidR="003450E3" w:rsidRPr="007F2872">
              <w:t xml:space="preserve"> </w:t>
            </w:r>
            <w:r w:rsidR="00B91C3A" w:rsidRPr="007F2872">
              <w:rPr>
                <w:rFonts w:eastAsiaTheme="minorHAnsi"/>
              </w:rPr>
              <w:t xml:space="preserve">discuss </w:t>
            </w:r>
            <w:proofErr w:type="spellStart"/>
            <w:r w:rsidR="00B91C3A" w:rsidRPr="007F2872">
              <w:rPr>
                <w:rFonts w:eastAsiaTheme="minorHAnsi"/>
              </w:rPr>
              <w:t>pūtake</w:t>
            </w:r>
            <w:proofErr w:type="spellEnd"/>
            <w:r w:rsidR="00B91C3A" w:rsidRPr="007F2872">
              <w:rPr>
                <w:rFonts w:eastAsiaTheme="minorHAnsi"/>
              </w:rPr>
              <w:t xml:space="preserve"> in the context of </w:t>
            </w:r>
            <w:r w:rsidR="00202A13" w:rsidRPr="007F2872">
              <w:t>the</w:t>
            </w:r>
            <w:r w:rsidR="00B91C3A" w:rsidRPr="007F2872">
              <w:t xml:space="preserve"> </w:t>
            </w:r>
            <w:proofErr w:type="spellStart"/>
            <w:r w:rsidR="00A01F5E" w:rsidRPr="007F2872">
              <w:t>organisation</w:t>
            </w:r>
            <w:r w:rsidR="00B91C3A" w:rsidRPr="007F2872">
              <w:t>’s</w:t>
            </w:r>
            <w:proofErr w:type="spellEnd"/>
            <w:r w:rsidR="00B91C3A" w:rsidRPr="007F2872">
              <w:t xml:space="preserve"> financial decision-making</w:t>
            </w:r>
            <w:r w:rsidR="00B91C3A" w:rsidRPr="007F2872">
              <w:rPr>
                <w:rFonts w:eastAsiaTheme="minorHAnsi"/>
              </w:rPr>
              <w:t>.</w:t>
            </w:r>
          </w:p>
        </w:tc>
      </w:tr>
      <w:tr w:rsidR="00065F88" w14:paraId="2AAE3A4F" w14:textId="77777777" w:rsidTr="00C04CF8">
        <w:trPr>
          <w:trHeight w:val="567"/>
        </w:trPr>
        <w:tc>
          <w:tcPr>
            <w:tcW w:w="10206" w:type="dxa"/>
            <w:gridSpan w:val="3"/>
            <w:tcBorders>
              <w:top w:val="single" w:sz="4" w:space="0" w:color="65428A" w:themeColor="accent6"/>
              <w:bottom w:val="single" w:sz="4" w:space="0" w:color="65428A" w:themeColor="accent6"/>
            </w:tcBorders>
            <w:vAlign w:val="center"/>
          </w:tcPr>
          <w:p w14:paraId="30F46407" w14:textId="0D23E1D7" w:rsidR="00065F88" w:rsidRDefault="00065F88" w:rsidP="00065F88">
            <w:pPr>
              <w:pStyle w:val="TableHeading"/>
            </w:pPr>
            <w:r>
              <w:t>Teacher Judgement</w:t>
            </w:r>
          </w:p>
        </w:tc>
      </w:tr>
      <w:tr w:rsidR="007F2872" w:rsidRPr="007F2872" w14:paraId="73BA4CB5" w14:textId="77777777" w:rsidTr="00612431">
        <w:trPr>
          <w:cantSplit/>
        </w:trPr>
        <w:tc>
          <w:tcPr>
            <w:tcW w:w="3402" w:type="dxa"/>
            <w:tcBorders>
              <w:top w:val="single" w:sz="4" w:space="0" w:color="65428A" w:themeColor="accent6"/>
              <w:bottom w:val="single" w:sz="4" w:space="0" w:color="65428A" w:themeColor="accent6"/>
              <w:right w:val="single" w:sz="4" w:space="0" w:color="65428A" w:themeColor="accent6"/>
            </w:tcBorders>
          </w:tcPr>
          <w:p w14:paraId="4AAD2DEE" w14:textId="2DA0EA93" w:rsidR="00914728" w:rsidRPr="007F2872" w:rsidRDefault="000535D2" w:rsidP="00C56AA7">
            <w:pPr>
              <w:pStyle w:val="TableParagraph"/>
              <w:ind w:right="144"/>
            </w:pPr>
            <w:r w:rsidRPr="007F2872">
              <w:t xml:space="preserve">At the Achieved level, the student </w:t>
            </w:r>
            <w:proofErr w:type="gramStart"/>
            <w:r w:rsidRPr="007F2872">
              <w:t>is able to</w:t>
            </w:r>
            <w:proofErr w:type="gramEnd"/>
            <w:r w:rsidR="00914728" w:rsidRPr="007F2872">
              <w:t>:</w:t>
            </w:r>
          </w:p>
          <w:p w14:paraId="3C34BF4E" w14:textId="77777777" w:rsidR="00AF7785" w:rsidRPr="007F2872" w:rsidRDefault="00AF7785" w:rsidP="00675A5D">
            <w:pPr>
              <w:pStyle w:val="Bullet"/>
            </w:pPr>
            <w:r w:rsidRPr="007F2872">
              <w:t>describe options available for the charity</w:t>
            </w:r>
            <w:r w:rsidRPr="007F2872">
              <w:rPr>
                <w:rFonts w:eastAsiaTheme="minorHAnsi"/>
                <w:lang w:eastAsia="en-NZ"/>
              </w:rPr>
              <w:t xml:space="preserve"> </w:t>
            </w:r>
            <w:r w:rsidRPr="007F2872">
              <w:t xml:space="preserve">to address a need, issue, or </w:t>
            </w:r>
            <w:proofErr w:type="gramStart"/>
            <w:r w:rsidRPr="007F2872">
              <w:t>opportunity</w:t>
            </w:r>
            <w:proofErr w:type="gramEnd"/>
          </w:p>
          <w:p w14:paraId="3FD1A84E" w14:textId="3B8D7A31" w:rsidR="00675A5D" w:rsidRPr="00E07222" w:rsidRDefault="00675A5D" w:rsidP="00675A5D">
            <w:pPr>
              <w:pStyle w:val="Bullet"/>
              <w:rPr>
                <w:rFonts w:eastAsia="Tahoma"/>
              </w:rPr>
            </w:pPr>
            <w:r w:rsidRPr="00213C56">
              <w:t xml:space="preserve">describe the charity’s decision </w:t>
            </w:r>
            <w:r>
              <w:t>and how it addresses the need, issue</w:t>
            </w:r>
            <w:r w:rsidR="003D4F30">
              <w:t>,</w:t>
            </w:r>
            <w:r>
              <w:t xml:space="preserve"> or </w:t>
            </w:r>
            <w:proofErr w:type="gramStart"/>
            <w:r>
              <w:t>opportunity</w:t>
            </w:r>
            <w:proofErr w:type="gramEnd"/>
          </w:p>
          <w:p w14:paraId="0070ED87" w14:textId="2BBFBE10" w:rsidR="00914728" w:rsidRPr="007F2872" w:rsidRDefault="00675A5D" w:rsidP="00675A5D">
            <w:pPr>
              <w:pStyle w:val="Bullet"/>
            </w:pPr>
            <w:r w:rsidRPr="00213C56">
              <w:t>us</w:t>
            </w:r>
            <w:r>
              <w:t>e</w:t>
            </w:r>
            <w:r w:rsidRPr="00213C56">
              <w:t xml:space="preserve"> </w:t>
            </w:r>
            <w:r>
              <w:t xml:space="preserve">data </w:t>
            </w:r>
            <w:r w:rsidRPr="00213C56">
              <w:t>from a financial tool</w:t>
            </w:r>
            <w:r>
              <w:t xml:space="preserve"> to support the charity’s decision</w:t>
            </w:r>
            <w:r w:rsidR="003D4F30">
              <w:t>-</w:t>
            </w:r>
            <w:r>
              <w:t>making.</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7EC66AF4" w14:textId="35AC5E18" w:rsidR="00914728" w:rsidRPr="007F2872" w:rsidRDefault="00F6485A" w:rsidP="00DF25AD">
            <w:pPr>
              <w:pStyle w:val="TableParagraph"/>
            </w:pPr>
            <w:r w:rsidRPr="007F2872">
              <w:t xml:space="preserve">At the Merit level, the student </w:t>
            </w:r>
            <w:proofErr w:type="gramStart"/>
            <w:r w:rsidRPr="007F2872">
              <w:t>is able to</w:t>
            </w:r>
            <w:proofErr w:type="gramEnd"/>
            <w:r w:rsidR="00914728" w:rsidRPr="007F2872">
              <w:t>:</w:t>
            </w:r>
          </w:p>
          <w:p w14:paraId="39E32763" w14:textId="40AA0B82" w:rsidR="00C06DDA" w:rsidRPr="00213C56" w:rsidRDefault="00C06DDA" w:rsidP="00C06DDA">
            <w:pPr>
              <w:pStyle w:val="Bullet"/>
            </w:pPr>
            <w:r w:rsidRPr="00213C56">
              <w:t xml:space="preserve">explain stakeholder perspectives </w:t>
            </w:r>
            <w:r>
              <w:t xml:space="preserve">relevant to </w:t>
            </w:r>
            <w:r w:rsidRPr="00213C56">
              <w:t xml:space="preserve">the charity’s </w:t>
            </w:r>
            <w:proofErr w:type="gramStart"/>
            <w:r w:rsidRPr="00213C56">
              <w:t>decision-making</w:t>
            </w:r>
            <w:proofErr w:type="gramEnd"/>
          </w:p>
          <w:p w14:paraId="07550D11" w14:textId="5A6AC8E5" w:rsidR="00914728" w:rsidRPr="007F2872" w:rsidRDefault="00C06DDA" w:rsidP="00C06DDA">
            <w:pPr>
              <w:pStyle w:val="Bullet"/>
            </w:pPr>
            <w:r w:rsidRPr="28E072C8">
              <w:t>explain possible consequences of the decision for the charity</w:t>
            </w:r>
            <w:r w:rsidRPr="28E072C8">
              <w:rPr>
                <w:rFonts w:eastAsiaTheme="minorEastAsia"/>
                <w:lang w:eastAsia="en-NZ"/>
              </w:rPr>
              <w:t xml:space="preserve"> </w:t>
            </w:r>
            <w:r w:rsidRPr="28E072C8">
              <w:t>and its stakeholders.</w:t>
            </w:r>
          </w:p>
        </w:tc>
        <w:tc>
          <w:tcPr>
            <w:tcW w:w="3402" w:type="dxa"/>
            <w:tcBorders>
              <w:top w:val="single" w:sz="4" w:space="0" w:color="65428A" w:themeColor="accent6"/>
              <w:left w:val="single" w:sz="4" w:space="0" w:color="65428A" w:themeColor="accent6"/>
              <w:bottom w:val="single" w:sz="4" w:space="0" w:color="65428A" w:themeColor="accent6"/>
            </w:tcBorders>
          </w:tcPr>
          <w:p w14:paraId="32AFC732" w14:textId="10F47AC4" w:rsidR="00914728" w:rsidRPr="007F2872" w:rsidRDefault="00A55917" w:rsidP="00C56AA7">
            <w:pPr>
              <w:pStyle w:val="TableParagraph"/>
              <w:ind w:right="135"/>
            </w:pPr>
            <w:r w:rsidRPr="007F2872">
              <w:t xml:space="preserve">At the Excellence level, the student </w:t>
            </w:r>
            <w:proofErr w:type="gramStart"/>
            <w:r w:rsidRPr="007F2872">
              <w:t>is able to</w:t>
            </w:r>
            <w:proofErr w:type="gramEnd"/>
            <w:r w:rsidR="00914728" w:rsidRPr="007F2872">
              <w:t>:</w:t>
            </w:r>
          </w:p>
          <w:p w14:paraId="23E29DE1" w14:textId="77777777" w:rsidR="00440CB4" w:rsidRDefault="00440CB4" w:rsidP="00440CB4">
            <w:pPr>
              <w:pStyle w:val="Bullet"/>
            </w:pPr>
            <w:proofErr w:type="spellStart"/>
            <w:r w:rsidRPr="00213C56">
              <w:t>analyse</w:t>
            </w:r>
            <w:proofErr w:type="spellEnd"/>
            <w:r w:rsidRPr="00213C56">
              <w:t xml:space="preserve"> how the charity’s decision </w:t>
            </w:r>
            <w:r>
              <w:t>considers</w:t>
            </w:r>
            <w:r w:rsidRPr="00213C56">
              <w:t xml:space="preserve"> stakeholder </w:t>
            </w:r>
            <w:proofErr w:type="gramStart"/>
            <w:r w:rsidRPr="00213C56">
              <w:t>perspectives</w:t>
            </w:r>
            <w:proofErr w:type="gramEnd"/>
            <w:r w:rsidRPr="00213C56">
              <w:t xml:space="preserve"> </w:t>
            </w:r>
          </w:p>
          <w:p w14:paraId="64E3016B" w14:textId="47CF80F4" w:rsidR="00914728" w:rsidRPr="007F2872" w:rsidRDefault="00440CB4" w:rsidP="00440CB4">
            <w:pPr>
              <w:pStyle w:val="Bullet"/>
            </w:pPr>
            <w:proofErr w:type="spellStart"/>
            <w:r>
              <w:t>analyse</w:t>
            </w:r>
            <w:proofErr w:type="spellEnd"/>
            <w:r>
              <w:t xml:space="preserve"> how the charity could </w:t>
            </w:r>
            <w:r w:rsidRPr="00213C56">
              <w:t>respond to possible consequences</w:t>
            </w:r>
            <w:r>
              <w:t xml:space="preserve"> of the decision.</w:t>
            </w:r>
          </w:p>
        </w:tc>
      </w:tr>
      <w:tr w:rsidR="007F2872" w:rsidRPr="007F2872" w14:paraId="586AF9F1" w14:textId="77777777" w:rsidTr="00122E87">
        <w:trPr>
          <w:cantSplit/>
        </w:trPr>
        <w:tc>
          <w:tcPr>
            <w:tcW w:w="10206" w:type="dxa"/>
            <w:gridSpan w:val="3"/>
            <w:tcBorders>
              <w:top w:val="single" w:sz="4" w:space="0" w:color="65428A" w:themeColor="accent6"/>
              <w:bottom w:val="single" w:sz="4" w:space="0" w:color="65428A" w:themeColor="accent6"/>
            </w:tcBorders>
          </w:tcPr>
          <w:p w14:paraId="22BA1958" w14:textId="3192A2AF" w:rsidR="003052A3" w:rsidRPr="007F2872" w:rsidRDefault="00976CFB" w:rsidP="00F81801">
            <w:pPr>
              <w:pStyle w:val="TableParagraph"/>
              <w:spacing w:after="120"/>
              <w:ind w:right="142"/>
            </w:pPr>
            <w:r w:rsidRPr="007F2872">
              <w:t>At all levels</w:t>
            </w:r>
            <w:r w:rsidR="00CE25BE" w:rsidRPr="007F2872">
              <w:t>,</w:t>
            </w:r>
            <w:r w:rsidRPr="007F2872">
              <w:t xml:space="preserve"> the student </w:t>
            </w:r>
            <w:proofErr w:type="gramStart"/>
            <w:r w:rsidRPr="007F2872">
              <w:t>is able to</w:t>
            </w:r>
            <w:proofErr w:type="gramEnd"/>
            <w:r w:rsidR="00C50F9A" w:rsidRPr="007F2872">
              <w:t xml:space="preserve"> </w:t>
            </w:r>
            <w:r w:rsidR="006737B3" w:rsidRPr="007F2872">
              <w:rPr>
                <w:rFonts w:eastAsiaTheme="minorHAnsi"/>
              </w:rPr>
              <w:t xml:space="preserve">discuss </w:t>
            </w:r>
            <w:proofErr w:type="spellStart"/>
            <w:r w:rsidR="006737B3" w:rsidRPr="007F2872">
              <w:rPr>
                <w:rFonts w:eastAsiaTheme="minorHAnsi"/>
              </w:rPr>
              <w:t>pūtake</w:t>
            </w:r>
            <w:proofErr w:type="spellEnd"/>
            <w:r w:rsidR="006737B3" w:rsidRPr="007F2872">
              <w:rPr>
                <w:rFonts w:eastAsiaTheme="minorHAnsi"/>
              </w:rPr>
              <w:t xml:space="preserve"> in the context of </w:t>
            </w:r>
            <w:r w:rsidR="006737B3" w:rsidRPr="007F2872">
              <w:t>a charity’s financial decision-making</w:t>
            </w:r>
            <w:r w:rsidR="006737B3" w:rsidRPr="007F2872">
              <w:rPr>
                <w:rFonts w:eastAsiaTheme="minorHAnsi"/>
              </w:rPr>
              <w:t>.</w:t>
            </w:r>
          </w:p>
        </w:tc>
      </w:tr>
    </w:tbl>
    <w:p w14:paraId="520FCA49" w14:textId="77777777" w:rsidR="00CF7342" w:rsidRPr="007F2872" w:rsidRDefault="00CF7342" w:rsidP="00CF7342">
      <w:pPr>
        <w:spacing w:before="360"/>
        <w:rPr>
          <w:sz w:val="20"/>
          <w:szCs w:val="20"/>
        </w:rPr>
      </w:pPr>
      <w:r w:rsidRPr="007F2872">
        <w:rPr>
          <w:sz w:val="20"/>
          <w:szCs w:val="20"/>
        </w:rPr>
        <w:t>Overall level of achievement will be based on a holistic examination of the evidence provided against the criteria in the Achievement Standard.</w:t>
      </w:r>
    </w:p>
    <w:p w14:paraId="09727CEE" w14:textId="77777777" w:rsidR="00390110" w:rsidRDefault="00390110">
      <w:pPr>
        <w:spacing w:before="0"/>
        <w:rPr>
          <w:color w:val="231F20"/>
        </w:rPr>
      </w:pPr>
      <w:r>
        <w:br w:type="page"/>
      </w:r>
    </w:p>
    <w:p w14:paraId="798B2BF1" w14:textId="77777777" w:rsidR="00637AA9" w:rsidRDefault="00637AA9" w:rsidP="00917622">
      <w:pPr>
        <w:pStyle w:val="Bullet"/>
        <w:numPr>
          <w:ilvl w:val="0"/>
          <w:numId w:val="0"/>
        </w:numPr>
        <w:spacing w:before="180" w:after="180"/>
        <w:ind w:left="454"/>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CD2314" w14:paraId="0AB03A5F" w14:textId="77777777" w:rsidTr="00947E05">
        <w:trPr>
          <w:trHeight w:val="567"/>
        </w:trPr>
        <w:tc>
          <w:tcPr>
            <w:tcW w:w="10206" w:type="dxa"/>
            <w:gridSpan w:val="3"/>
            <w:tcBorders>
              <w:top w:val="single" w:sz="12" w:space="0" w:color="65428A" w:themeColor="accent6"/>
              <w:bottom w:val="single" w:sz="4" w:space="0" w:color="65428A" w:themeColor="accent6"/>
            </w:tcBorders>
            <w:vAlign w:val="center"/>
          </w:tcPr>
          <w:p w14:paraId="17EA183A" w14:textId="5C5FB647" w:rsidR="00CD2314" w:rsidRDefault="00CD2314" w:rsidP="00947E05">
            <w:pPr>
              <w:pStyle w:val="TableHeading"/>
              <w:ind w:right="136"/>
            </w:pPr>
            <w:r>
              <w:t>For example</w:t>
            </w:r>
            <w:r w:rsidR="004A6CAA">
              <w:t xml:space="preserve"> </w:t>
            </w:r>
            <w:r w:rsidR="00205B21" w:rsidRPr="00E564AC">
              <w:rPr>
                <w:b w:val="0"/>
                <w:bCs/>
              </w:rPr>
              <w:t>(d</w:t>
            </w:r>
            <w:r w:rsidRPr="00E564AC">
              <w:rPr>
                <w:b w:val="0"/>
                <w:bCs/>
              </w:rPr>
              <w:t xml:space="preserve">escription of possible student </w:t>
            </w:r>
            <w:r w:rsidR="00570CED">
              <w:rPr>
                <w:b w:val="0"/>
                <w:bCs/>
                <w:lang w:val="en-NZ"/>
              </w:rPr>
              <w:t>evidence for</w:t>
            </w:r>
            <w:r w:rsidRPr="00E564AC">
              <w:rPr>
                <w:b w:val="0"/>
                <w:bCs/>
              </w:rPr>
              <w:t xml:space="preserve"> this</w:t>
            </w:r>
            <w:r w:rsidR="00205B21" w:rsidRPr="00E564AC">
              <w:rPr>
                <w:b w:val="0"/>
                <w:bCs/>
              </w:rPr>
              <w:t xml:space="preserve"> activity)</w:t>
            </w:r>
          </w:p>
        </w:tc>
      </w:tr>
      <w:tr w:rsidR="00075DCA" w14:paraId="7C535A82" w14:textId="77777777">
        <w:trPr>
          <w:trHeight w:val="499"/>
        </w:trPr>
        <w:tc>
          <w:tcPr>
            <w:tcW w:w="3402" w:type="dxa"/>
            <w:tcBorders>
              <w:top w:val="single" w:sz="12" w:space="0" w:color="65428A" w:themeColor="accent6"/>
              <w:bottom w:val="single" w:sz="12" w:space="0" w:color="65428A" w:themeColor="accent6"/>
              <w:right w:val="single" w:sz="4" w:space="0" w:color="65428A" w:themeColor="accent6"/>
            </w:tcBorders>
          </w:tcPr>
          <w:p w14:paraId="557DE2D0" w14:textId="77777777" w:rsidR="00075DCA" w:rsidRDefault="00075DCA">
            <w:pPr>
              <w:pStyle w:val="TableHeading"/>
              <w:ind w:right="144"/>
            </w:pPr>
            <w:r>
              <w:t>Achievement</w:t>
            </w:r>
          </w:p>
        </w:tc>
        <w:tc>
          <w:tcPr>
            <w:tcW w:w="3402" w:type="dxa"/>
            <w:tcBorders>
              <w:top w:val="single" w:sz="12" w:space="0" w:color="65428A" w:themeColor="accent6"/>
              <w:left w:val="single" w:sz="4" w:space="0" w:color="65428A" w:themeColor="accent6"/>
              <w:bottom w:val="single" w:sz="12" w:space="0" w:color="65428A" w:themeColor="accent6"/>
              <w:right w:val="single" w:sz="4" w:space="0" w:color="65428A" w:themeColor="accent6"/>
            </w:tcBorders>
          </w:tcPr>
          <w:p w14:paraId="59731EE0" w14:textId="77777777" w:rsidR="00075DCA" w:rsidRDefault="00075DCA">
            <w:pPr>
              <w:pStyle w:val="TableHeading"/>
            </w:pPr>
            <w:r>
              <w:t>Achievement with Merit</w:t>
            </w:r>
          </w:p>
        </w:tc>
        <w:tc>
          <w:tcPr>
            <w:tcW w:w="3402" w:type="dxa"/>
            <w:tcBorders>
              <w:top w:val="single" w:sz="12" w:space="0" w:color="65428A" w:themeColor="accent6"/>
              <w:left w:val="single" w:sz="4" w:space="0" w:color="65428A" w:themeColor="accent6"/>
              <w:bottom w:val="single" w:sz="12" w:space="0" w:color="65428A" w:themeColor="accent6"/>
            </w:tcBorders>
          </w:tcPr>
          <w:p w14:paraId="307464FF" w14:textId="77777777" w:rsidR="00075DCA" w:rsidRDefault="00075DCA">
            <w:pPr>
              <w:pStyle w:val="TableHeading"/>
              <w:ind w:right="135"/>
            </w:pPr>
            <w:r>
              <w:t>Achievement with Excellence</w:t>
            </w:r>
          </w:p>
        </w:tc>
      </w:tr>
      <w:tr w:rsidR="007F2872" w:rsidRPr="007F2872" w14:paraId="05173BEC" w14:textId="77777777" w:rsidTr="00612431">
        <w:tc>
          <w:tcPr>
            <w:tcW w:w="3402" w:type="dxa"/>
            <w:tcBorders>
              <w:top w:val="single" w:sz="4" w:space="0" w:color="65428A" w:themeColor="accent6"/>
              <w:bottom w:val="single" w:sz="4" w:space="0" w:color="65428A" w:themeColor="accent6"/>
              <w:right w:val="single" w:sz="4" w:space="0" w:color="65428A" w:themeColor="accent6"/>
            </w:tcBorders>
          </w:tcPr>
          <w:p w14:paraId="3DECA1FA" w14:textId="36764EB3" w:rsidR="00914728" w:rsidRPr="007F2872" w:rsidRDefault="00566ADE" w:rsidP="00C56AA7">
            <w:pPr>
              <w:pStyle w:val="TableParagraph"/>
              <w:ind w:right="144"/>
            </w:pPr>
            <w:r w:rsidRPr="007F2872">
              <w:t xml:space="preserve">At the </w:t>
            </w:r>
            <w:r w:rsidR="00072FEE" w:rsidRPr="007F2872">
              <w:t>A</w:t>
            </w:r>
            <w:r w:rsidRPr="007F2872">
              <w:t>chieved level, t</w:t>
            </w:r>
            <w:r w:rsidR="00914728" w:rsidRPr="007F2872">
              <w:t>he student has:</w:t>
            </w:r>
          </w:p>
          <w:p w14:paraId="2EAC4CB6" w14:textId="01606365" w:rsidR="00B52E9A" w:rsidRPr="00213C56" w:rsidRDefault="00B52E9A" w:rsidP="00B52E9A">
            <w:pPr>
              <w:pStyle w:val="Bullet"/>
            </w:pPr>
            <w:r w:rsidRPr="28E072C8">
              <w:rPr>
                <w:rFonts w:eastAsiaTheme="minorEastAsia"/>
                <w:lang w:eastAsia="en-NZ"/>
              </w:rPr>
              <w:t xml:space="preserve">described options available to the charity </w:t>
            </w:r>
            <w:proofErr w:type="spellStart"/>
            <w:r w:rsidRPr="28E072C8">
              <w:rPr>
                <w:rFonts w:eastAsiaTheme="minorEastAsia"/>
                <w:lang w:eastAsia="en-NZ"/>
              </w:rPr>
              <w:t>organisation</w:t>
            </w:r>
            <w:proofErr w:type="spellEnd"/>
            <w:r w:rsidRPr="28E072C8">
              <w:rPr>
                <w:rFonts w:eastAsiaTheme="minorEastAsia"/>
                <w:lang w:eastAsia="en-NZ"/>
              </w:rPr>
              <w:t xml:space="preserve"> for the purchase of the delivery vehicle. </w:t>
            </w:r>
            <w:r w:rsidRPr="00B52E9A">
              <w:rPr>
                <w:rFonts w:eastAsiaTheme="minorEastAsia"/>
                <w:i/>
                <w:iCs/>
                <w:lang w:eastAsia="en-NZ"/>
              </w:rPr>
              <w:t xml:space="preserve">For example, the student has </w:t>
            </w:r>
            <w:r w:rsidRPr="00B52E9A">
              <w:rPr>
                <w:i/>
                <w:iCs/>
              </w:rPr>
              <w:t xml:space="preserve">compared relevant features of some vehicles that are available for sale and related them to the charity’s delivery needs, as well as the </w:t>
            </w:r>
            <w:proofErr w:type="spellStart"/>
            <w:r w:rsidRPr="00B52E9A">
              <w:rPr>
                <w:i/>
                <w:iCs/>
              </w:rPr>
              <w:t>pūtake</w:t>
            </w:r>
            <w:proofErr w:type="spellEnd"/>
            <w:r w:rsidRPr="00B52E9A">
              <w:rPr>
                <w:i/>
                <w:iCs/>
              </w:rPr>
              <w:t xml:space="preserve"> of the charity</w:t>
            </w:r>
            <w:r w:rsidR="00946AB8">
              <w:rPr>
                <w:i/>
                <w:iCs/>
              </w:rPr>
              <w:t>.</w:t>
            </w:r>
          </w:p>
          <w:p w14:paraId="2307B776" w14:textId="69D1BD94" w:rsidR="00B52E9A" w:rsidRDefault="00B52E9A" w:rsidP="00B52E9A">
            <w:pPr>
              <w:pStyle w:val="Bullet"/>
              <w:rPr>
                <w:lang w:eastAsia="en-NZ"/>
              </w:rPr>
            </w:pPr>
            <w:r w:rsidRPr="00213C56">
              <w:rPr>
                <w:rFonts w:eastAsia="Times New Roman"/>
              </w:rPr>
              <w:t>described which vehicle should be chosen and outlined how it meets the charity</w:t>
            </w:r>
            <w:r w:rsidRPr="00213C56">
              <w:rPr>
                <w:lang w:eastAsia="en-NZ"/>
              </w:rPr>
              <w:t xml:space="preserve">’s delivery needs. </w:t>
            </w:r>
            <w:r w:rsidRPr="00B52E9A">
              <w:rPr>
                <w:i/>
                <w:iCs/>
                <w:lang w:eastAsia="en-NZ"/>
              </w:rPr>
              <w:t xml:space="preserve">For example, </w:t>
            </w:r>
            <w:r w:rsidR="007163EF">
              <w:rPr>
                <w:i/>
                <w:iCs/>
                <w:lang w:eastAsia="en-NZ"/>
              </w:rPr>
              <w:t>the student has</w:t>
            </w:r>
            <w:r w:rsidRPr="00B52E9A">
              <w:rPr>
                <w:i/>
                <w:iCs/>
                <w:lang w:eastAsia="en-NZ"/>
              </w:rPr>
              <w:t xml:space="preserve"> highlighted the features of the chosen vehicle that are most suited to the charity’s delivery needs, as well as highlighting the features of the chosen vehicle that addresses the </w:t>
            </w:r>
            <w:proofErr w:type="spellStart"/>
            <w:r w:rsidRPr="00B52E9A">
              <w:rPr>
                <w:i/>
                <w:iCs/>
                <w:lang w:eastAsia="en-NZ"/>
              </w:rPr>
              <w:t>pūtake</w:t>
            </w:r>
            <w:proofErr w:type="spellEnd"/>
            <w:r w:rsidRPr="00B52E9A">
              <w:rPr>
                <w:i/>
                <w:iCs/>
                <w:lang w:eastAsia="en-NZ"/>
              </w:rPr>
              <w:t xml:space="preserve"> of the charity</w:t>
            </w:r>
            <w:r w:rsidR="00946AB8">
              <w:rPr>
                <w:i/>
                <w:iCs/>
                <w:lang w:eastAsia="en-NZ"/>
              </w:rPr>
              <w:t>.</w:t>
            </w:r>
          </w:p>
          <w:p w14:paraId="69F6E3CC" w14:textId="7A15FF6F" w:rsidR="00850FBD" w:rsidRPr="007F2872" w:rsidRDefault="00B52E9A" w:rsidP="00B52E9A">
            <w:pPr>
              <w:pStyle w:val="Bullet"/>
            </w:pPr>
            <w:r w:rsidRPr="00213C56">
              <w:t xml:space="preserve">used financial </w:t>
            </w:r>
            <w:r>
              <w:t xml:space="preserve">data </w:t>
            </w:r>
            <w:r w:rsidRPr="00213C56">
              <w:t xml:space="preserve">from a </w:t>
            </w:r>
            <w:r w:rsidRPr="00213C56">
              <w:rPr>
                <w:i/>
                <w:iCs/>
              </w:rPr>
              <w:t>SWOT analysis (or other financial tool as appropriate)</w:t>
            </w:r>
            <w:r w:rsidRPr="00213C56">
              <w:t xml:space="preserve"> to support their description of the decision</w:t>
            </w:r>
            <w:r>
              <w:t>.</w:t>
            </w:r>
          </w:p>
        </w:tc>
        <w:tc>
          <w:tcPr>
            <w:tcW w:w="3402" w:type="dxa"/>
            <w:tcBorders>
              <w:top w:val="single" w:sz="4" w:space="0" w:color="65428A" w:themeColor="accent6"/>
              <w:left w:val="single" w:sz="4" w:space="0" w:color="65428A" w:themeColor="accent6"/>
              <w:bottom w:val="single" w:sz="4" w:space="0" w:color="65428A" w:themeColor="accent6"/>
              <w:right w:val="single" w:sz="4" w:space="0" w:color="65428A" w:themeColor="accent6"/>
            </w:tcBorders>
          </w:tcPr>
          <w:p w14:paraId="101F74C5" w14:textId="2ABFD724" w:rsidR="00914728" w:rsidRPr="007F2872" w:rsidRDefault="00566ADE" w:rsidP="00DF25AD">
            <w:pPr>
              <w:pStyle w:val="TableParagraph"/>
            </w:pPr>
            <w:r w:rsidRPr="007F2872">
              <w:t>At the Merit level, t</w:t>
            </w:r>
            <w:r w:rsidR="00914728" w:rsidRPr="007F2872">
              <w:t>he student has:</w:t>
            </w:r>
          </w:p>
          <w:p w14:paraId="6238D817" w14:textId="2E62D732" w:rsidR="00E96C7E" w:rsidRPr="00213C56" w:rsidRDefault="00E96C7E" w:rsidP="00E96C7E">
            <w:pPr>
              <w:pStyle w:val="Bullet"/>
            </w:pPr>
            <w:r w:rsidRPr="00213C56">
              <w:t xml:space="preserve">explained stakeholder perspectives </w:t>
            </w:r>
            <w:r>
              <w:t>relevant to</w:t>
            </w:r>
            <w:r w:rsidRPr="00213C56">
              <w:t xml:space="preserve"> the charity’s decision-making. </w:t>
            </w:r>
            <w:r w:rsidRPr="00E96C7E">
              <w:rPr>
                <w:i/>
                <w:iCs/>
              </w:rPr>
              <w:t>For example, the student has explained the concerns and values of the charity’s donors (such as climate change) when comparing the options</w:t>
            </w:r>
            <w:r w:rsidR="00946AB8">
              <w:rPr>
                <w:i/>
                <w:iCs/>
              </w:rPr>
              <w:t>.</w:t>
            </w:r>
          </w:p>
          <w:p w14:paraId="3F8DE8F1" w14:textId="392D7D3D" w:rsidR="009262DA" w:rsidRPr="007F2872" w:rsidRDefault="00E96C7E" w:rsidP="00E96C7E">
            <w:pPr>
              <w:pStyle w:val="Bullet"/>
            </w:pPr>
            <w:r w:rsidRPr="28E072C8">
              <w:rPr>
                <w:rFonts w:eastAsia="Times New Roman"/>
              </w:rPr>
              <w:t>explained possible consequences</w:t>
            </w:r>
            <w:r w:rsidRPr="28E072C8">
              <w:rPr>
                <w:lang w:eastAsia="en-NZ"/>
              </w:rPr>
              <w:t xml:space="preserve"> </w:t>
            </w:r>
            <w:r w:rsidRPr="28E072C8">
              <w:t xml:space="preserve">of the decision for the </w:t>
            </w:r>
            <w:r w:rsidRPr="28E072C8">
              <w:rPr>
                <w:rFonts w:eastAsia="Times New Roman"/>
              </w:rPr>
              <w:t>charity</w:t>
            </w:r>
            <w:r w:rsidRPr="28E072C8">
              <w:rPr>
                <w:lang w:eastAsia="en-NZ"/>
              </w:rPr>
              <w:t xml:space="preserve"> </w:t>
            </w:r>
            <w:r w:rsidRPr="28E072C8">
              <w:t>and its stakeholders.</w:t>
            </w:r>
            <w:r w:rsidRPr="28E072C8">
              <w:rPr>
                <w:lang w:eastAsia="en-NZ"/>
              </w:rPr>
              <w:t xml:space="preserve"> </w:t>
            </w:r>
            <w:r w:rsidRPr="00E96C7E">
              <w:rPr>
                <w:i/>
                <w:iCs/>
                <w:lang w:eastAsia="en-NZ"/>
              </w:rPr>
              <w:t>For example, the student has explained consequences for the charity such as how the new delivery vehicle will reduce vehicle running costs and increase speed of deliveries. Consequences are also explained for the recipients of the charity</w:t>
            </w:r>
            <w:r w:rsidR="005F714E">
              <w:rPr>
                <w:i/>
                <w:iCs/>
                <w:lang w:eastAsia="en-NZ"/>
              </w:rPr>
              <w:t>’</w:t>
            </w:r>
            <w:r w:rsidRPr="00E96C7E">
              <w:rPr>
                <w:i/>
                <w:iCs/>
                <w:lang w:eastAsia="en-NZ"/>
              </w:rPr>
              <w:t>s delivery service, volunteers</w:t>
            </w:r>
            <w:r w:rsidR="00D85009">
              <w:rPr>
                <w:i/>
                <w:iCs/>
                <w:lang w:eastAsia="en-NZ"/>
              </w:rPr>
              <w:t>,</w:t>
            </w:r>
            <w:r w:rsidRPr="00E96C7E">
              <w:rPr>
                <w:i/>
                <w:iCs/>
                <w:lang w:eastAsia="en-NZ"/>
              </w:rPr>
              <w:t xml:space="preserve"> and employees of the charity </w:t>
            </w:r>
            <w:proofErr w:type="spellStart"/>
            <w:r w:rsidRPr="00E96C7E">
              <w:rPr>
                <w:i/>
                <w:iCs/>
                <w:lang w:eastAsia="en-NZ"/>
              </w:rPr>
              <w:t>organisation</w:t>
            </w:r>
            <w:proofErr w:type="spellEnd"/>
            <w:r w:rsidRPr="00E96C7E">
              <w:rPr>
                <w:i/>
                <w:iCs/>
                <w:lang w:eastAsia="en-NZ"/>
              </w:rPr>
              <w:t>.</w:t>
            </w:r>
          </w:p>
        </w:tc>
        <w:tc>
          <w:tcPr>
            <w:tcW w:w="3402" w:type="dxa"/>
            <w:tcBorders>
              <w:top w:val="single" w:sz="4" w:space="0" w:color="65428A" w:themeColor="accent6"/>
              <w:left w:val="single" w:sz="4" w:space="0" w:color="65428A" w:themeColor="accent6"/>
              <w:bottom w:val="single" w:sz="4" w:space="0" w:color="65428A" w:themeColor="accent6"/>
            </w:tcBorders>
          </w:tcPr>
          <w:p w14:paraId="3CB0E9A2" w14:textId="3CA1AF78" w:rsidR="00914728" w:rsidRPr="007F2872" w:rsidRDefault="00566ADE" w:rsidP="00C56AA7">
            <w:pPr>
              <w:pStyle w:val="TableParagraph"/>
              <w:ind w:right="135"/>
            </w:pPr>
            <w:r w:rsidRPr="007F2872">
              <w:t>At the Excellence level, the</w:t>
            </w:r>
            <w:r w:rsidR="00914728" w:rsidRPr="007F2872">
              <w:t xml:space="preserve"> student has:</w:t>
            </w:r>
          </w:p>
          <w:p w14:paraId="15897A05" w14:textId="6B020C4B" w:rsidR="000D124A" w:rsidRPr="00213C56" w:rsidRDefault="000D124A" w:rsidP="000D124A">
            <w:pPr>
              <w:pStyle w:val="Bullet"/>
            </w:pPr>
            <w:proofErr w:type="spellStart"/>
            <w:r w:rsidRPr="00213C56">
              <w:t>analysed</w:t>
            </w:r>
            <w:proofErr w:type="spellEnd"/>
            <w:r w:rsidRPr="00213C56">
              <w:t xml:space="preserve"> how the decision </w:t>
            </w:r>
            <w:r>
              <w:t>considers</w:t>
            </w:r>
            <w:r w:rsidRPr="00213C56">
              <w:t xml:space="preserve"> stakeholder perspectives. </w:t>
            </w:r>
            <w:r w:rsidRPr="000D124A">
              <w:rPr>
                <w:i/>
                <w:iCs/>
              </w:rPr>
              <w:t xml:space="preserve">For example, the student has </w:t>
            </w:r>
            <w:proofErr w:type="spellStart"/>
            <w:r w:rsidRPr="000D124A">
              <w:rPr>
                <w:i/>
                <w:iCs/>
              </w:rPr>
              <w:t>analysed</w:t>
            </w:r>
            <w:proofErr w:type="spellEnd"/>
            <w:r w:rsidRPr="000D124A">
              <w:rPr>
                <w:i/>
                <w:iCs/>
              </w:rPr>
              <w:t xml:space="preserve"> how the decision of an electric vehicle was strongly influenced by</w:t>
            </w:r>
            <w:r w:rsidRPr="000D124A">
              <w:rPr>
                <w:rFonts w:eastAsiaTheme="minorEastAsia"/>
                <w:i/>
                <w:iCs/>
              </w:rPr>
              <w:t xml:space="preserve"> the donors’ expectation for climate change mitigation. The analysis included a </w:t>
            </w:r>
            <w:r w:rsidRPr="000D124A">
              <w:rPr>
                <w:i/>
                <w:iCs/>
              </w:rPr>
              <w:t>comparison of the environmental benefits of the chosen vehicle with the financial implications of the purchase and compared these with other vehicles</w:t>
            </w:r>
            <w:r w:rsidR="00946AB8">
              <w:t>.</w:t>
            </w:r>
          </w:p>
          <w:p w14:paraId="422E4B9A" w14:textId="4F1FF8C5" w:rsidR="009262DA" w:rsidRPr="007F2872" w:rsidRDefault="000D124A" w:rsidP="000D124A">
            <w:pPr>
              <w:pStyle w:val="Bullet"/>
            </w:pPr>
            <w:proofErr w:type="spellStart"/>
            <w:r w:rsidRPr="00213C56">
              <w:t>analysed</w:t>
            </w:r>
            <w:proofErr w:type="spellEnd"/>
            <w:r w:rsidRPr="00213C56">
              <w:t xml:space="preserve"> how the </w:t>
            </w:r>
            <w:proofErr w:type="spellStart"/>
            <w:r>
              <w:t>organisation</w:t>
            </w:r>
            <w:proofErr w:type="spellEnd"/>
            <w:r>
              <w:t xml:space="preserve"> could</w:t>
            </w:r>
            <w:r w:rsidRPr="00213C56">
              <w:t xml:space="preserve"> respond to possible consequences. </w:t>
            </w:r>
            <w:r w:rsidRPr="000D124A">
              <w:rPr>
                <w:i/>
                <w:iCs/>
              </w:rPr>
              <w:t xml:space="preserve">For example, the student has </w:t>
            </w:r>
            <w:r w:rsidRPr="000D124A">
              <w:rPr>
                <w:i/>
                <w:iCs/>
                <w:lang w:eastAsia="en-NZ"/>
              </w:rPr>
              <w:t>recommended how the charity could expand their delivery service and client base to take advantage of the cost savings and efficiency gains.</w:t>
            </w:r>
          </w:p>
        </w:tc>
      </w:tr>
    </w:tbl>
    <w:p w14:paraId="28DD755D" w14:textId="1692FFBC" w:rsidR="00B04726" w:rsidRDefault="005547CB" w:rsidP="005547CB">
      <w:pPr>
        <w:spacing w:before="360"/>
        <w:rPr>
          <w:sz w:val="20"/>
          <w:szCs w:val="20"/>
        </w:rPr>
      </w:pPr>
      <w:r w:rsidRPr="00917622">
        <w:rPr>
          <w:sz w:val="20"/>
          <w:szCs w:val="20"/>
        </w:rPr>
        <w:t>Overall level of achievement will be based on a holistic examination of the evidence provided against the criteria in the Achievement Standard.</w:t>
      </w:r>
    </w:p>
    <w:sectPr w:rsidR="00B04726" w:rsidSect="00143AD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9E83" w14:textId="77777777" w:rsidR="006B612D" w:rsidRDefault="006B612D">
      <w:r>
        <w:separator/>
      </w:r>
    </w:p>
  </w:endnote>
  <w:endnote w:type="continuationSeparator" w:id="0">
    <w:p w14:paraId="75DAF1A1" w14:textId="77777777" w:rsidR="006B612D" w:rsidRDefault="006B612D">
      <w:r>
        <w:continuationSeparator/>
      </w:r>
    </w:p>
  </w:endnote>
  <w:endnote w:type="continuationNotice" w:id="1">
    <w:p w14:paraId="7601936D" w14:textId="77777777" w:rsidR="006B612D" w:rsidRDefault="006B61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6209" w14:textId="77777777" w:rsidR="006B612D" w:rsidRDefault="006B612D">
      <w:r>
        <w:separator/>
      </w:r>
    </w:p>
  </w:footnote>
  <w:footnote w:type="continuationSeparator" w:id="0">
    <w:p w14:paraId="3B42BB17" w14:textId="77777777" w:rsidR="006B612D" w:rsidRDefault="006B612D">
      <w:r>
        <w:continuationSeparator/>
      </w:r>
    </w:p>
  </w:footnote>
  <w:footnote w:type="continuationNotice" w:id="1">
    <w:p w14:paraId="2B73E212" w14:textId="77777777" w:rsidR="006B612D" w:rsidRDefault="006B61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596B5C89"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p>
  <w:p w14:paraId="00E5D2D0" w14:textId="0B16EC7A"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A84EA5">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52F"/>
    <w:multiLevelType w:val="hybridMultilevel"/>
    <w:tmpl w:val="92C4D150"/>
    <w:lvl w:ilvl="0" w:tplc="6B16A564">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78258A"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F329AD"/>
    <w:multiLevelType w:val="hybridMultilevel"/>
    <w:tmpl w:val="CAD25A08"/>
    <w:lvl w:ilvl="0" w:tplc="A00C9474">
      <w:start w:val="1"/>
      <w:numFmt w:val="bullet"/>
      <w:lvlText w:val=""/>
      <w:lvlJc w:val="left"/>
      <w:pPr>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7C204C"/>
    <w:multiLevelType w:val="hybridMultilevel"/>
    <w:tmpl w:val="9D8CAB58"/>
    <w:lvl w:ilvl="0" w:tplc="B1D24938">
      <w:start w:val="1"/>
      <w:numFmt w:val="bullet"/>
      <w:pStyle w:val="BulletLevel3"/>
      <w:lvlText w:val=""/>
      <w:lvlJc w:val="left"/>
      <w:pPr>
        <w:ind w:left="720" w:hanging="360"/>
      </w:pPr>
      <w:rPr>
        <w:rFonts w:ascii="Symbol" w:hAnsi="Symbol" w:hint="default"/>
        <w:color w:val="78258A" w:themeColor="accent5"/>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5026D8"/>
    <w:multiLevelType w:val="hybridMultilevel"/>
    <w:tmpl w:val="D0DC15AA"/>
    <w:lvl w:ilvl="0" w:tplc="74A2096C">
      <w:start w:val="1"/>
      <w:numFmt w:val="bullet"/>
      <w:pStyle w:val="BulletLevel2"/>
      <w:lvlText w:val="○"/>
      <w:lvlJc w:val="left"/>
      <w:pPr>
        <w:ind w:left="1457" w:hanging="360"/>
      </w:pPr>
      <w:rPr>
        <w:rFonts w:ascii="Arial" w:hAnsi="Arial" w:hint="default"/>
        <w:color w:val="65428A"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5"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5A463F"/>
    <w:multiLevelType w:val="hybridMultilevel"/>
    <w:tmpl w:val="46A44DE0"/>
    <w:lvl w:ilvl="0" w:tplc="6B16A564">
      <w:start w:val="1"/>
      <w:numFmt w:val="bullet"/>
      <w:lvlText w:val=""/>
      <w:lvlJc w:val="left"/>
      <w:pPr>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78258A"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1352BE"/>
    <w:multiLevelType w:val="multilevel"/>
    <w:tmpl w:val="2CD67AC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0991121">
    <w:abstractNumId w:val="1"/>
  </w:num>
  <w:num w:numId="2" w16cid:durableId="1357467588">
    <w:abstractNumId w:val="7"/>
  </w:num>
  <w:num w:numId="3" w16cid:durableId="1994917415">
    <w:abstractNumId w:val="5"/>
  </w:num>
  <w:num w:numId="4" w16cid:durableId="1679311741">
    <w:abstractNumId w:val="4"/>
  </w:num>
  <w:num w:numId="5" w16cid:durableId="148132311">
    <w:abstractNumId w:val="8"/>
  </w:num>
  <w:num w:numId="6" w16cid:durableId="1852336301">
    <w:abstractNumId w:val="2"/>
  </w:num>
  <w:num w:numId="7" w16cid:durableId="104812379">
    <w:abstractNumId w:val="0"/>
  </w:num>
  <w:num w:numId="8" w16cid:durableId="1243098713">
    <w:abstractNumId w:val="3"/>
  </w:num>
  <w:num w:numId="9" w16cid:durableId="199487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3908"/>
    <w:rsid w:val="000168C8"/>
    <w:rsid w:val="00016B5F"/>
    <w:rsid w:val="0002125F"/>
    <w:rsid w:val="00022D29"/>
    <w:rsid w:val="00033B5A"/>
    <w:rsid w:val="00050834"/>
    <w:rsid w:val="000535D2"/>
    <w:rsid w:val="00065F88"/>
    <w:rsid w:val="00072FEE"/>
    <w:rsid w:val="00073831"/>
    <w:rsid w:val="00075DCA"/>
    <w:rsid w:val="00076238"/>
    <w:rsid w:val="000803D9"/>
    <w:rsid w:val="00080D31"/>
    <w:rsid w:val="00085865"/>
    <w:rsid w:val="00086A7B"/>
    <w:rsid w:val="00086B00"/>
    <w:rsid w:val="00086F0B"/>
    <w:rsid w:val="00087E31"/>
    <w:rsid w:val="00090CEB"/>
    <w:rsid w:val="00091C24"/>
    <w:rsid w:val="000A14D0"/>
    <w:rsid w:val="000B3143"/>
    <w:rsid w:val="000B47D1"/>
    <w:rsid w:val="000B6FA6"/>
    <w:rsid w:val="000C1544"/>
    <w:rsid w:val="000C2B61"/>
    <w:rsid w:val="000C3616"/>
    <w:rsid w:val="000C415D"/>
    <w:rsid w:val="000D124A"/>
    <w:rsid w:val="000D3DD2"/>
    <w:rsid w:val="000E10AC"/>
    <w:rsid w:val="000E73ED"/>
    <w:rsid w:val="000F583C"/>
    <w:rsid w:val="0010747D"/>
    <w:rsid w:val="00111666"/>
    <w:rsid w:val="00122E87"/>
    <w:rsid w:val="001347EB"/>
    <w:rsid w:val="00140144"/>
    <w:rsid w:val="00143AD5"/>
    <w:rsid w:val="00162CDC"/>
    <w:rsid w:val="001679B8"/>
    <w:rsid w:val="001711BE"/>
    <w:rsid w:val="001715D7"/>
    <w:rsid w:val="00173A88"/>
    <w:rsid w:val="001762B9"/>
    <w:rsid w:val="00177076"/>
    <w:rsid w:val="00187BB3"/>
    <w:rsid w:val="001A3946"/>
    <w:rsid w:val="001B086E"/>
    <w:rsid w:val="001B22C6"/>
    <w:rsid w:val="001B249A"/>
    <w:rsid w:val="001B60BC"/>
    <w:rsid w:val="001C271B"/>
    <w:rsid w:val="001C4637"/>
    <w:rsid w:val="001C4828"/>
    <w:rsid w:val="001D4895"/>
    <w:rsid w:val="001E1EFE"/>
    <w:rsid w:val="001F354B"/>
    <w:rsid w:val="00202A13"/>
    <w:rsid w:val="00205B21"/>
    <w:rsid w:val="00212D22"/>
    <w:rsid w:val="00273B22"/>
    <w:rsid w:val="00281228"/>
    <w:rsid w:val="00292F25"/>
    <w:rsid w:val="002A5D98"/>
    <w:rsid w:val="002A75BA"/>
    <w:rsid w:val="002B4160"/>
    <w:rsid w:val="002C3418"/>
    <w:rsid w:val="002D308A"/>
    <w:rsid w:val="002E3103"/>
    <w:rsid w:val="002E3910"/>
    <w:rsid w:val="002E6019"/>
    <w:rsid w:val="002F0978"/>
    <w:rsid w:val="002F7008"/>
    <w:rsid w:val="003052A3"/>
    <w:rsid w:val="00307536"/>
    <w:rsid w:val="003362A3"/>
    <w:rsid w:val="00341582"/>
    <w:rsid w:val="00342B25"/>
    <w:rsid w:val="0034308E"/>
    <w:rsid w:val="003450E3"/>
    <w:rsid w:val="00346972"/>
    <w:rsid w:val="0034712F"/>
    <w:rsid w:val="003537B8"/>
    <w:rsid w:val="00355C8C"/>
    <w:rsid w:val="00364E8C"/>
    <w:rsid w:val="003666AF"/>
    <w:rsid w:val="00374FA1"/>
    <w:rsid w:val="00377A3D"/>
    <w:rsid w:val="00377CD3"/>
    <w:rsid w:val="00387653"/>
    <w:rsid w:val="00390110"/>
    <w:rsid w:val="00390808"/>
    <w:rsid w:val="003A648E"/>
    <w:rsid w:val="003B234D"/>
    <w:rsid w:val="003B5C73"/>
    <w:rsid w:val="003C02E1"/>
    <w:rsid w:val="003C48F6"/>
    <w:rsid w:val="003D4F30"/>
    <w:rsid w:val="003D59C4"/>
    <w:rsid w:val="003E3A53"/>
    <w:rsid w:val="003E7909"/>
    <w:rsid w:val="003F2350"/>
    <w:rsid w:val="004168A5"/>
    <w:rsid w:val="00422640"/>
    <w:rsid w:val="0042539F"/>
    <w:rsid w:val="00427EE4"/>
    <w:rsid w:val="004313FC"/>
    <w:rsid w:val="00431EDC"/>
    <w:rsid w:val="004327A7"/>
    <w:rsid w:val="00435CD0"/>
    <w:rsid w:val="00440CB4"/>
    <w:rsid w:val="00452E11"/>
    <w:rsid w:val="00453D31"/>
    <w:rsid w:val="00463ACF"/>
    <w:rsid w:val="00471A4A"/>
    <w:rsid w:val="00473E9E"/>
    <w:rsid w:val="004744C1"/>
    <w:rsid w:val="0047510A"/>
    <w:rsid w:val="004814FC"/>
    <w:rsid w:val="00484B95"/>
    <w:rsid w:val="00485B7E"/>
    <w:rsid w:val="004933B8"/>
    <w:rsid w:val="004A0766"/>
    <w:rsid w:val="004A6697"/>
    <w:rsid w:val="004A6CAA"/>
    <w:rsid w:val="004C1A0B"/>
    <w:rsid w:val="004D1C52"/>
    <w:rsid w:val="004D53A7"/>
    <w:rsid w:val="004E7069"/>
    <w:rsid w:val="004F1754"/>
    <w:rsid w:val="004F427A"/>
    <w:rsid w:val="005000F9"/>
    <w:rsid w:val="00505BA1"/>
    <w:rsid w:val="00507F1C"/>
    <w:rsid w:val="00521D9E"/>
    <w:rsid w:val="00522C2B"/>
    <w:rsid w:val="005445FD"/>
    <w:rsid w:val="00547C06"/>
    <w:rsid w:val="005547CB"/>
    <w:rsid w:val="00554DA2"/>
    <w:rsid w:val="00555687"/>
    <w:rsid w:val="00557127"/>
    <w:rsid w:val="00566ADE"/>
    <w:rsid w:val="00566E53"/>
    <w:rsid w:val="0057097E"/>
    <w:rsid w:val="00570CED"/>
    <w:rsid w:val="005736AF"/>
    <w:rsid w:val="00577CDF"/>
    <w:rsid w:val="00580413"/>
    <w:rsid w:val="00587A32"/>
    <w:rsid w:val="005A07CE"/>
    <w:rsid w:val="005A56E3"/>
    <w:rsid w:val="005B0CF4"/>
    <w:rsid w:val="005B173E"/>
    <w:rsid w:val="005C11D4"/>
    <w:rsid w:val="005C5E76"/>
    <w:rsid w:val="005C78E1"/>
    <w:rsid w:val="005D6272"/>
    <w:rsid w:val="005E2C7E"/>
    <w:rsid w:val="005F714E"/>
    <w:rsid w:val="00600707"/>
    <w:rsid w:val="00607452"/>
    <w:rsid w:val="00612431"/>
    <w:rsid w:val="00614E93"/>
    <w:rsid w:val="0062138B"/>
    <w:rsid w:val="00625F60"/>
    <w:rsid w:val="0063328B"/>
    <w:rsid w:val="006347CC"/>
    <w:rsid w:val="00636591"/>
    <w:rsid w:val="00637AA9"/>
    <w:rsid w:val="006535B1"/>
    <w:rsid w:val="006606B4"/>
    <w:rsid w:val="00671ADE"/>
    <w:rsid w:val="006737B3"/>
    <w:rsid w:val="00675A5D"/>
    <w:rsid w:val="00685CE3"/>
    <w:rsid w:val="0069129D"/>
    <w:rsid w:val="006978DD"/>
    <w:rsid w:val="006A266F"/>
    <w:rsid w:val="006A7606"/>
    <w:rsid w:val="006B612D"/>
    <w:rsid w:val="006D46A1"/>
    <w:rsid w:val="006D7B64"/>
    <w:rsid w:val="006F03C1"/>
    <w:rsid w:val="006F1AAA"/>
    <w:rsid w:val="006F3FD4"/>
    <w:rsid w:val="00702D0E"/>
    <w:rsid w:val="007119C3"/>
    <w:rsid w:val="007163EF"/>
    <w:rsid w:val="00722C96"/>
    <w:rsid w:val="00733A2C"/>
    <w:rsid w:val="00740B98"/>
    <w:rsid w:val="00745194"/>
    <w:rsid w:val="00746E73"/>
    <w:rsid w:val="007579F7"/>
    <w:rsid w:val="00772D88"/>
    <w:rsid w:val="00776B63"/>
    <w:rsid w:val="007A5A34"/>
    <w:rsid w:val="007B3B4F"/>
    <w:rsid w:val="007B4CEF"/>
    <w:rsid w:val="007B4CF8"/>
    <w:rsid w:val="007B6BC8"/>
    <w:rsid w:val="007C6B86"/>
    <w:rsid w:val="007F2872"/>
    <w:rsid w:val="007F7FE3"/>
    <w:rsid w:val="00807F25"/>
    <w:rsid w:val="0081712C"/>
    <w:rsid w:val="008228C7"/>
    <w:rsid w:val="0082466C"/>
    <w:rsid w:val="00835231"/>
    <w:rsid w:val="0083536A"/>
    <w:rsid w:val="00837047"/>
    <w:rsid w:val="00845665"/>
    <w:rsid w:val="008467C2"/>
    <w:rsid w:val="00850FBD"/>
    <w:rsid w:val="0085600A"/>
    <w:rsid w:val="00856D51"/>
    <w:rsid w:val="00865FA5"/>
    <w:rsid w:val="008676E4"/>
    <w:rsid w:val="00872950"/>
    <w:rsid w:val="00873C0D"/>
    <w:rsid w:val="00875E2F"/>
    <w:rsid w:val="00876B34"/>
    <w:rsid w:val="00883354"/>
    <w:rsid w:val="00886228"/>
    <w:rsid w:val="008908B7"/>
    <w:rsid w:val="00897123"/>
    <w:rsid w:val="008A4907"/>
    <w:rsid w:val="008E00E7"/>
    <w:rsid w:val="008E1D41"/>
    <w:rsid w:val="008F3376"/>
    <w:rsid w:val="00907010"/>
    <w:rsid w:val="00912F6C"/>
    <w:rsid w:val="0091379C"/>
    <w:rsid w:val="00914728"/>
    <w:rsid w:val="009156CD"/>
    <w:rsid w:val="00917622"/>
    <w:rsid w:val="00917BC8"/>
    <w:rsid w:val="009203EB"/>
    <w:rsid w:val="009262DA"/>
    <w:rsid w:val="00931078"/>
    <w:rsid w:val="00940663"/>
    <w:rsid w:val="00942010"/>
    <w:rsid w:val="00946AB8"/>
    <w:rsid w:val="00947E05"/>
    <w:rsid w:val="009579C0"/>
    <w:rsid w:val="00961BC1"/>
    <w:rsid w:val="0096356A"/>
    <w:rsid w:val="009647E0"/>
    <w:rsid w:val="00971F5C"/>
    <w:rsid w:val="00973AA2"/>
    <w:rsid w:val="00976CFB"/>
    <w:rsid w:val="009863FC"/>
    <w:rsid w:val="009919E7"/>
    <w:rsid w:val="009A2225"/>
    <w:rsid w:val="009A7326"/>
    <w:rsid w:val="009B5663"/>
    <w:rsid w:val="009B5D03"/>
    <w:rsid w:val="009B675E"/>
    <w:rsid w:val="009C42B0"/>
    <w:rsid w:val="009C7824"/>
    <w:rsid w:val="009D7691"/>
    <w:rsid w:val="009E181B"/>
    <w:rsid w:val="009E60DA"/>
    <w:rsid w:val="009E60E9"/>
    <w:rsid w:val="009E7E12"/>
    <w:rsid w:val="009F1749"/>
    <w:rsid w:val="009F2A2C"/>
    <w:rsid w:val="00A01F5E"/>
    <w:rsid w:val="00A242ED"/>
    <w:rsid w:val="00A52392"/>
    <w:rsid w:val="00A55917"/>
    <w:rsid w:val="00A6441E"/>
    <w:rsid w:val="00A64869"/>
    <w:rsid w:val="00A66D34"/>
    <w:rsid w:val="00A84EA5"/>
    <w:rsid w:val="00A908C9"/>
    <w:rsid w:val="00A92F06"/>
    <w:rsid w:val="00AB3DCB"/>
    <w:rsid w:val="00AB3F2F"/>
    <w:rsid w:val="00AD1A43"/>
    <w:rsid w:val="00AD47D4"/>
    <w:rsid w:val="00AE07F9"/>
    <w:rsid w:val="00AE1567"/>
    <w:rsid w:val="00AE55E7"/>
    <w:rsid w:val="00AE7850"/>
    <w:rsid w:val="00AE7D40"/>
    <w:rsid w:val="00AF13AD"/>
    <w:rsid w:val="00AF3246"/>
    <w:rsid w:val="00AF7785"/>
    <w:rsid w:val="00B015BE"/>
    <w:rsid w:val="00B02361"/>
    <w:rsid w:val="00B04726"/>
    <w:rsid w:val="00B10004"/>
    <w:rsid w:val="00B126C9"/>
    <w:rsid w:val="00B12D5C"/>
    <w:rsid w:val="00B21BA6"/>
    <w:rsid w:val="00B3410D"/>
    <w:rsid w:val="00B52E9A"/>
    <w:rsid w:val="00B75398"/>
    <w:rsid w:val="00B81677"/>
    <w:rsid w:val="00B91C3A"/>
    <w:rsid w:val="00B93271"/>
    <w:rsid w:val="00BA182E"/>
    <w:rsid w:val="00BA4F9F"/>
    <w:rsid w:val="00BC5151"/>
    <w:rsid w:val="00BD100A"/>
    <w:rsid w:val="00BD4EC8"/>
    <w:rsid w:val="00BD74B2"/>
    <w:rsid w:val="00BE5E51"/>
    <w:rsid w:val="00BE5F37"/>
    <w:rsid w:val="00BF628B"/>
    <w:rsid w:val="00C04CF8"/>
    <w:rsid w:val="00C06DDA"/>
    <w:rsid w:val="00C26B15"/>
    <w:rsid w:val="00C31630"/>
    <w:rsid w:val="00C411E8"/>
    <w:rsid w:val="00C4552E"/>
    <w:rsid w:val="00C50F9A"/>
    <w:rsid w:val="00C56AA7"/>
    <w:rsid w:val="00C57939"/>
    <w:rsid w:val="00C63D24"/>
    <w:rsid w:val="00C67856"/>
    <w:rsid w:val="00C76464"/>
    <w:rsid w:val="00C80B1C"/>
    <w:rsid w:val="00C8163B"/>
    <w:rsid w:val="00C8178E"/>
    <w:rsid w:val="00C82E40"/>
    <w:rsid w:val="00C85F7D"/>
    <w:rsid w:val="00C86843"/>
    <w:rsid w:val="00C91E0C"/>
    <w:rsid w:val="00C95C1B"/>
    <w:rsid w:val="00C96631"/>
    <w:rsid w:val="00C979E8"/>
    <w:rsid w:val="00CA50D9"/>
    <w:rsid w:val="00CA64C2"/>
    <w:rsid w:val="00CB0FAE"/>
    <w:rsid w:val="00CB7436"/>
    <w:rsid w:val="00CC7152"/>
    <w:rsid w:val="00CD2314"/>
    <w:rsid w:val="00CD2A8F"/>
    <w:rsid w:val="00CE0E9E"/>
    <w:rsid w:val="00CE1910"/>
    <w:rsid w:val="00CE25BE"/>
    <w:rsid w:val="00CE25FD"/>
    <w:rsid w:val="00CE3C25"/>
    <w:rsid w:val="00CE3F68"/>
    <w:rsid w:val="00CE7B4A"/>
    <w:rsid w:val="00CF42B0"/>
    <w:rsid w:val="00CF4D60"/>
    <w:rsid w:val="00CF7342"/>
    <w:rsid w:val="00D01797"/>
    <w:rsid w:val="00D12817"/>
    <w:rsid w:val="00D1481F"/>
    <w:rsid w:val="00D16ABE"/>
    <w:rsid w:val="00D17859"/>
    <w:rsid w:val="00D26CA2"/>
    <w:rsid w:val="00D31B9C"/>
    <w:rsid w:val="00D478E9"/>
    <w:rsid w:val="00D754F3"/>
    <w:rsid w:val="00D80D1D"/>
    <w:rsid w:val="00D85009"/>
    <w:rsid w:val="00D905DF"/>
    <w:rsid w:val="00D924A6"/>
    <w:rsid w:val="00D97109"/>
    <w:rsid w:val="00DB6FA5"/>
    <w:rsid w:val="00DB7705"/>
    <w:rsid w:val="00DC1550"/>
    <w:rsid w:val="00DC6207"/>
    <w:rsid w:val="00DD76C2"/>
    <w:rsid w:val="00DF25AD"/>
    <w:rsid w:val="00DF26CE"/>
    <w:rsid w:val="00DF57D3"/>
    <w:rsid w:val="00E26509"/>
    <w:rsid w:val="00E27D62"/>
    <w:rsid w:val="00E300B1"/>
    <w:rsid w:val="00E37B78"/>
    <w:rsid w:val="00E4189E"/>
    <w:rsid w:val="00E437E0"/>
    <w:rsid w:val="00E4386A"/>
    <w:rsid w:val="00E5609D"/>
    <w:rsid w:val="00E564AC"/>
    <w:rsid w:val="00E73BDC"/>
    <w:rsid w:val="00E7780A"/>
    <w:rsid w:val="00E77EE5"/>
    <w:rsid w:val="00E81A28"/>
    <w:rsid w:val="00E8677B"/>
    <w:rsid w:val="00E87447"/>
    <w:rsid w:val="00E952AA"/>
    <w:rsid w:val="00E96C7E"/>
    <w:rsid w:val="00EA136B"/>
    <w:rsid w:val="00EA286A"/>
    <w:rsid w:val="00EB5122"/>
    <w:rsid w:val="00EB5D34"/>
    <w:rsid w:val="00EB7579"/>
    <w:rsid w:val="00ED12BC"/>
    <w:rsid w:val="00ED12D2"/>
    <w:rsid w:val="00ED5E4C"/>
    <w:rsid w:val="00EE515D"/>
    <w:rsid w:val="00EF75E3"/>
    <w:rsid w:val="00EF7FF9"/>
    <w:rsid w:val="00F03531"/>
    <w:rsid w:val="00F04990"/>
    <w:rsid w:val="00F101AD"/>
    <w:rsid w:val="00F13C99"/>
    <w:rsid w:val="00F4030D"/>
    <w:rsid w:val="00F463FA"/>
    <w:rsid w:val="00F47894"/>
    <w:rsid w:val="00F5153E"/>
    <w:rsid w:val="00F525E1"/>
    <w:rsid w:val="00F552BE"/>
    <w:rsid w:val="00F6485A"/>
    <w:rsid w:val="00F67783"/>
    <w:rsid w:val="00F74591"/>
    <w:rsid w:val="00F77217"/>
    <w:rsid w:val="00F81801"/>
    <w:rsid w:val="00F83D94"/>
    <w:rsid w:val="00F913D6"/>
    <w:rsid w:val="00F927E7"/>
    <w:rsid w:val="00F94DA5"/>
    <w:rsid w:val="00FA6B57"/>
    <w:rsid w:val="00FA7495"/>
    <w:rsid w:val="00FC48CD"/>
    <w:rsid w:val="00FD43A6"/>
    <w:rsid w:val="00FF0EF3"/>
    <w:rsid w:val="00FF6C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7E9BBDE8-E2F7-4D37-9D43-2082C3F1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78258A"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78258A"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78258A"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78258A"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78258A"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78258A"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78258A"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1762B9"/>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78258A"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78258A" w:themeColor="accent5"/>
    </w:rPr>
  </w:style>
  <w:style w:type="character" w:customStyle="1" w:styleId="TableParagraphChar">
    <w:name w:val="Table Paragraph Char"/>
    <w:basedOn w:val="DefaultParagraphFont"/>
    <w:link w:val="TableParagraph"/>
    <w:uiPriority w:val="1"/>
    <w:rsid w:val="001762B9"/>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78258A" w:themeColor="accent5"/>
    </w:rPr>
  </w:style>
  <w:style w:type="paragraph" w:customStyle="1" w:styleId="Bullet">
    <w:name w:val="Bullet"/>
    <w:basedOn w:val="TableParagraph"/>
    <w:link w:val="BulletChar"/>
    <w:qFormat/>
    <w:rsid w:val="001762B9"/>
    <w:pPr>
      <w:numPr>
        <w:numId w:val="1"/>
      </w:numPr>
      <w:tabs>
        <w:tab w:val="left" w:pos="1225"/>
      </w:tabs>
      <w:spacing w:before="80" w:after="80"/>
      <w:ind w:left="454" w:hanging="227"/>
    </w:pPr>
  </w:style>
  <w:style w:type="character" w:customStyle="1" w:styleId="BulletChar">
    <w:name w:val="Bullet Char"/>
    <w:basedOn w:val="TableParagraphChar"/>
    <w:link w:val="Bullet"/>
    <w:rsid w:val="001762B9"/>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78258A"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78258A"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78258A"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78258A"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78258A" w:themeColor="accent5"/>
    </w:rPr>
  </w:style>
  <w:style w:type="paragraph" w:customStyle="1" w:styleId="BulletLevel2">
    <w:name w:val="Bullet Level 2"/>
    <w:basedOn w:val="Bullet"/>
    <w:link w:val="BulletLevel2Char"/>
    <w:qFormat/>
    <w:rsid w:val="001762B9"/>
    <w:pPr>
      <w:numPr>
        <w:numId w:val="4"/>
      </w:numPr>
      <w:ind w:left="681" w:hanging="227"/>
    </w:pPr>
  </w:style>
  <w:style w:type="character" w:customStyle="1" w:styleId="BulletLevel2Char">
    <w:name w:val="Bullet Level 2 Char"/>
    <w:basedOn w:val="BulletChar"/>
    <w:link w:val="BulletLevel2"/>
    <w:rsid w:val="001762B9"/>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004"/>
    <w:rPr>
      <w:sz w:val="16"/>
      <w:szCs w:val="16"/>
    </w:rPr>
  </w:style>
  <w:style w:type="paragraph" w:styleId="CommentText">
    <w:name w:val="annotation text"/>
    <w:basedOn w:val="Normal"/>
    <w:link w:val="CommentTextChar"/>
    <w:uiPriority w:val="99"/>
    <w:unhideWhenUsed/>
    <w:rsid w:val="00B10004"/>
    <w:rPr>
      <w:sz w:val="20"/>
      <w:szCs w:val="20"/>
    </w:rPr>
  </w:style>
  <w:style w:type="character" w:customStyle="1" w:styleId="CommentTextChar">
    <w:name w:val="Comment Text Char"/>
    <w:basedOn w:val="DefaultParagraphFont"/>
    <w:link w:val="CommentText"/>
    <w:uiPriority w:val="99"/>
    <w:rsid w:val="00B100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0004"/>
    <w:rPr>
      <w:b/>
      <w:bCs/>
    </w:rPr>
  </w:style>
  <w:style w:type="character" w:customStyle="1" w:styleId="CommentSubjectChar">
    <w:name w:val="Comment Subject Char"/>
    <w:basedOn w:val="CommentTextChar"/>
    <w:link w:val="CommentSubject"/>
    <w:uiPriority w:val="99"/>
    <w:semiHidden/>
    <w:rsid w:val="00B10004"/>
    <w:rPr>
      <w:rFonts w:ascii="Arial" w:eastAsia="Arial" w:hAnsi="Arial" w:cs="Arial"/>
      <w:b/>
      <w:bCs/>
      <w:sz w:val="20"/>
      <w:szCs w:val="20"/>
    </w:rPr>
  </w:style>
  <w:style w:type="paragraph" w:customStyle="1" w:styleId="BulletLevel3">
    <w:name w:val="Bullet Level 3"/>
    <w:basedOn w:val="Normal"/>
    <w:link w:val="BulletLevel3Char"/>
    <w:qFormat/>
    <w:rsid w:val="00BD74B2"/>
    <w:pPr>
      <w:numPr>
        <w:numId w:val="8"/>
      </w:numPr>
      <w:spacing w:before="80" w:after="80"/>
      <w:ind w:left="907" w:right="170" w:hanging="227"/>
    </w:pPr>
    <w:rPr>
      <w:sz w:val="20"/>
      <w:szCs w:val="20"/>
    </w:rPr>
  </w:style>
  <w:style w:type="character" w:customStyle="1" w:styleId="BulletLevel3Char">
    <w:name w:val="Bullet Level 3 Char"/>
    <w:basedOn w:val="DefaultParagraphFont"/>
    <w:link w:val="BulletLevel3"/>
    <w:rsid w:val="00BD74B2"/>
    <w:rPr>
      <w:rFonts w:ascii="Arial" w:eastAsia="Arial" w:hAnsi="Arial" w:cs="Arial"/>
      <w:sz w:val="20"/>
      <w:szCs w:val="20"/>
    </w:rPr>
  </w:style>
  <w:style w:type="paragraph" w:customStyle="1" w:styleId="Normal0">
    <w:name w:val="Normal0"/>
    <w:qFormat/>
    <w:rsid w:val="00440CB4"/>
    <w:pPr>
      <w:widowControl/>
      <w:autoSpaceDE/>
      <w:autoSpaceDN/>
    </w:pPr>
    <w:rPr>
      <w:rFonts w:ascii="Tahoma" w:eastAsia="Tahoma" w:hAnsi="Tahoma" w:cs="Tahoma"/>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ikanga-a-Iwi Social Science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78258A"/>
      </a:accent5>
      <a:accent6>
        <a:srgbClr val="65428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MoEd-1009529366-21487</_dlc_DocId>
    <_dlc_DocIdUrl xmlns="53ece4ca-2547-4740-831a-d48c281b7a6a">
      <Url>https://educationgovtnz.sharepoint.com/sites/GRPMoEELSASecondaryTertiary-NCEAReviewandMaintenance/_layouts/15/DocIdRedir.aspx?ID=MoEd-1009529366-21487</Url>
      <Description>MoEd-1009529366-21487</Description>
    </_dlc_DocIdUrl>
    <_dlc_DocIdPersistId xmlns="53ece4ca-2547-4740-831a-d48c281b7a6a">false</_dlc_DocIdPersi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2.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3.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4.xml><?xml version="1.0" encoding="utf-8"?>
<ds:datastoreItem xmlns:ds="http://schemas.openxmlformats.org/officeDocument/2006/customXml" ds:itemID="{F79544C7-BB7A-48EE-83BB-CA8E9F8724B6}"/>
</file>

<file path=customXml/itemProps5.xml><?xml version="1.0" encoding="utf-8"?>
<ds:datastoreItem xmlns:ds="http://schemas.openxmlformats.org/officeDocument/2006/customXml" ds:itemID="{8527EFA3-037E-46C8-A37D-FF1B82A8B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613</Words>
  <Characters>3500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2024-07-01T02:49:00Z</cp:lastPrinted>
  <dcterms:created xsi:type="dcterms:W3CDTF">2024-10-03T03:43:00Z</dcterms:created>
  <dcterms:modified xsi:type="dcterms:W3CDTF">2024-11-19T00:57:00Z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c3197aae-e4fd-4a51-974a-b125704e9417</vt:lpwstr>
  </property>
  <property fmtid="{D5CDD505-2E9C-101B-9397-08002B2CF9AE}" pid="9" name="Order">
    <vt:r8>41800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Property Management Activity">
    <vt:lpwstr/>
  </property>
  <property fmtid="{D5CDD505-2E9C-101B-9397-08002B2CF9AE}" pid="18" name="Ministerial_x0020_Type">
    <vt:lpwstr/>
  </property>
  <property fmtid="{D5CDD505-2E9C-101B-9397-08002B2CF9AE}" pid="19" name="Record_x0020_Activity">
    <vt:lpwstr/>
  </property>
  <property fmtid="{D5CDD505-2E9C-101B-9397-08002B2CF9AE}" pid="20" name="Property_x0020_Management_x0020_Activity">
    <vt:lpwstr/>
  </property>
  <property fmtid="{D5CDD505-2E9C-101B-9397-08002B2CF9AE}" pid="21" name="hf7c71fd10d346fe8adb3bb49d5c0fc0">
    <vt:lpwstr/>
  </property>
  <property fmtid="{D5CDD505-2E9C-101B-9397-08002B2CF9AE}" pid="22" name="ce139978aae645acb1db0a0e0d3df2f5">
    <vt:lpwstr/>
  </property>
  <property fmtid="{D5CDD505-2E9C-101B-9397-08002B2CF9AE}" pid="23" name="Record Activity">
    <vt:lpwstr/>
  </property>
  <property fmtid="{D5CDD505-2E9C-101B-9397-08002B2CF9AE}" pid="24" name="Ministerial Type">
    <vt:lpwstr/>
  </property>
  <property fmtid="{D5CDD505-2E9C-101B-9397-08002B2CF9AE}" pid="25" name="CalendarYear">
    <vt:lpwstr/>
  </property>
  <property fmtid="{D5CDD505-2E9C-101B-9397-08002B2CF9AE}" pid="26" name="FinancialYear">
    <vt:lpwstr/>
  </property>
  <property fmtid="{D5CDD505-2E9C-101B-9397-08002B2CF9AE}" pid="27" name="m06bc18559e9431bb4d590962e6b7f83">
    <vt:lpwstr/>
  </property>
  <property fmtid="{D5CDD505-2E9C-101B-9397-08002B2CF9AE}" pid="28" name="_SourceUrl">
    <vt:lpwstr/>
  </property>
  <property fmtid="{D5CDD505-2E9C-101B-9397-08002B2CF9AE}" pid="29" name="_SharedFileIndex">
    <vt:lpwstr/>
  </property>
  <property fmtid="{D5CDD505-2E9C-101B-9397-08002B2CF9AE}" pid="30" name="JIRALink">
    <vt:lpwstr>, </vt:lpwstr>
  </property>
</Properties>
</file>