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5A15793D" w:rsidR="001711BE" w:rsidRPr="001711BE" w:rsidRDefault="00F8197A" w:rsidP="00E44235">
      <w:pPr>
        <w:pStyle w:val="Heading1"/>
        <w:spacing w:before="120"/>
        <w:ind w:left="0"/>
      </w:pPr>
      <w:r>
        <w:t xml:space="preserve">Digital </w:t>
      </w:r>
      <w:r w:rsidR="00F31031">
        <w:t>Technolog</w:t>
      </w:r>
      <w:r>
        <w:t>ies</w:t>
      </w:r>
      <w:r w:rsidR="00F31031">
        <w:t xml:space="preserve"> </w:t>
      </w:r>
      <w:r w:rsidR="00E8677B">
        <w:t xml:space="preserve">Assessment Schedule: Assessment Activity </w:t>
      </w:r>
      <w:r>
        <w:t>1</w:t>
      </w:r>
      <w:r w:rsidR="00E8677B">
        <w:t>.</w:t>
      </w:r>
      <w:r>
        <w:t>2</w:t>
      </w:r>
      <w:r w:rsidR="00E8677B">
        <w:t>a</w:t>
      </w:r>
    </w:p>
    <w:p w14:paraId="3803CB25" w14:textId="1F937032" w:rsidR="001711BE" w:rsidRPr="00270AC7" w:rsidRDefault="00873C0D" w:rsidP="003B5C73">
      <w:pPr>
        <w:pStyle w:val="Heading5"/>
        <w:rPr>
          <w:b w:val="0"/>
          <w:bCs/>
          <w:lang w:val="en-NZ"/>
        </w:rPr>
      </w:pPr>
      <w:r w:rsidRPr="00270AC7">
        <w:t>Activity Title:</w:t>
      </w:r>
      <w:r w:rsidR="0081712C" w:rsidRPr="00BA4F9F">
        <w:rPr>
          <w:b w:val="0"/>
          <w:bCs/>
        </w:rPr>
        <w:t xml:space="preserve"> </w:t>
      </w:r>
      <w:r w:rsidR="00EE1255">
        <w:rPr>
          <w:b w:val="0"/>
          <w:bCs/>
        </w:rPr>
        <w:t>Kōrero paki</w:t>
      </w:r>
    </w:p>
    <w:p w14:paraId="2B2F09EA" w14:textId="0A0DFF62" w:rsidR="00C8178E" w:rsidRPr="00270AC7" w:rsidRDefault="00C8178E" w:rsidP="00D478E9">
      <w:pPr>
        <w:pStyle w:val="Heading5"/>
        <w:rPr>
          <w:b w:val="0"/>
          <w:bCs/>
        </w:rPr>
      </w:pPr>
      <w:r w:rsidRPr="00270AC7">
        <w:t>Achievement Standard:</w:t>
      </w:r>
      <w:r w:rsidRPr="00270AC7">
        <w:rPr>
          <w:b w:val="0"/>
          <w:bCs/>
        </w:rPr>
        <w:t xml:space="preserve"> 9</w:t>
      </w:r>
      <w:r w:rsidR="008E764A">
        <w:rPr>
          <w:b w:val="0"/>
          <w:bCs/>
        </w:rPr>
        <w:t>2005</w:t>
      </w:r>
      <w:r w:rsidR="00E264D9">
        <w:rPr>
          <w:b w:val="0"/>
          <w:bCs/>
        </w:rPr>
        <w:t xml:space="preserve"> </w:t>
      </w:r>
      <w:r w:rsidR="008E764A" w:rsidRPr="008E764A">
        <w:rPr>
          <w:b w:val="0"/>
          <w:bCs/>
        </w:rPr>
        <w:t>Develop a digital technologies outcome</w:t>
      </w:r>
    </w:p>
    <w:p w14:paraId="20982265" w14:textId="77777777" w:rsidR="00F04990" w:rsidRDefault="00F04990" w:rsidP="005C78E1">
      <w:pPr>
        <w:rPr>
          <w:sz w:val="29"/>
        </w:rPr>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DD76C2" w14:paraId="32B04D3D" w14:textId="77777777" w:rsidTr="009C7824">
        <w:trPr>
          <w:trHeight w:val="499"/>
        </w:trPr>
        <w:tc>
          <w:tcPr>
            <w:tcW w:w="3402" w:type="dxa"/>
            <w:tcBorders>
              <w:top w:val="single" w:sz="12" w:space="0" w:color="A1561C" w:themeColor="accent6"/>
              <w:bottom w:val="single" w:sz="12" w:space="0" w:color="A1561C" w:themeColor="accent6"/>
              <w:right w:val="single" w:sz="4" w:space="0" w:color="A1561C" w:themeColor="accent6"/>
            </w:tcBorders>
          </w:tcPr>
          <w:p w14:paraId="18154933" w14:textId="77777777" w:rsidR="00DD76C2" w:rsidRDefault="00DD76C2" w:rsidP="00872916">
            <w:pPr>
              <w:pStyle w:val="TableHeading"/>
              <w:ind w:right="144"/>
            </w:pPr>
            <w:r>
              <w:t>Achievement</w:t>
            </w:r>
          </w:p>
        </w:tc>
        <w:tc>
          <w:tcPr>
            <w:tcW w:w="3402" w:type="dxa"/>
            <w:tcBorders>
              <w:top w:val="single" w:sz="12" w:space="0" w:color="A1561C" w:themeColor="accent6"/>
              <w:left w:val="single" w:sz="4" w:space="0" w:color="A1561C" w:themeColor="accent6"/>
              <w:bottom w:val="single" w:sz="12" w:space="0" w:color="A1561C" w:themeColor="accent6"/>
              <w:right w:val="single" w:sz="4" w:space="0" w:color="A1561C" w:themeColor="accent6"/>
            </w:tcBorders>
          </w:tcPr>
          <w:p w14:paraId="03A5FA14" w14:textId="77777777" w:rsidR="00DD76C2" w:rsidRDefault="00DD76C2" w:rsidP="00872916">
            <w:pPr>
              <w:pStyle w:val="TableHeading"/>
            </w:pPr>
            <w:r>
              <w:t>Achievement with Merit</w:t>
            </w:r>
          </w:p>
        </w:tc>
        <w:tc>
          <w:tcPr>
            <w:tcW w:w="3402" w:type="dxa"/>
            <w:tcBorders>
              <w:top w:val="single" w:sz="12" w:space="0" w:color="A1561C" w:themeColor="accent6"/>
              <w:left w:val="single" w:sz="4" w:space="0" w:color="A1561C" w:themeColor="accent6"/>
              <w:bottom w:val="single" w:sz="12" w:space="0" w:color="A1561C" w:themeColor="accent6"/>
            </w:tcBorders>
          </w:tcPr>
          <w:p w14:paraId="11778EDC" w14:textId="77777777" w:rsidR="00DD76C2" w:rsidRDefault="00DD76C2" w:rsidP="00872916">
            <w:pPr>
              <w:pStyle w:val="TableHeading"/>
              <w:ind w:right="135"/>
            </w:pPr>
            <w:r>
              <w:t>Achievement with Excellence</w:t>
            </w:r>
          </w:p>
        </w:tc>
      </w:tr>
      <w:tr w:rsidR="00065F88" w14:paraId="3E368B9C" w14:textId="77777777" w:rsidTr="009C7824">
        <w:trPr>
          <w:trHeight w:val="567"/>
        </w:trPr>
        <w:tc>
          <w:tcPr>
            <w:tcW w:w="10206" w:type="dxa"/>
            <w:gridSpan w:val="3"/>
            <w:tcBorders>
              <w:top w:val="single" w:sz="12" w:space="0" w:color="A1561C" w:themeColor="accent6"/>
              <w:bottom w:val="single" w:sz="4" w:space="0" w:color="A1561C" w:themeColor="accent6"/>
            </w:tcBorders>
            <w:vAlign w:val="center"/>
          </w:tcPr>
          <w:p w14:paraId="440CE83F" w14:textId="17D4E8A7" w:rsidR="00065F88" w:rsidRDefault="00065F88" w:rsidP="00065F88">
            <w:pPr>
              <w:pStyle w:val="TableHeading"/>
            </w:pPr>
            <w:r>
              <w:t>Achievement Criteria</w:t>
            </w:r>
          </w:p>
        </w:tc>
      </w:tr>
      <w:tr w:rsidR="00914728" w14:paraId="6337AA8A" w14:textId="6FBF97DB" w:rsidTr="00D353A2">
        <w:trPr>
          <w:trHeight w:val="703"/>
        </w:trPr>
        <w:tc>
          <w:tcPr>
            <w:tcW w:w="3402" w:type="dxa"/>
            <w:tcBorders>
              <w:top w:val="single" w:sz="4" w:space="0" w:color="A1561C" w:themeColor="accent6"/>
              <w:bottom w:val="single" w:sz="4" w:space="0" w:color="A1561C" w:themeColor="accent6"/>
              <w:right w:val="single" w:sz="4" w:space="0" w:color="A1561C" w:themeColor="accent6"/>
            </w:tcBorders>
          </w:tcPr>
          <w:p w14:paraId="37261A24" w14:textId="25045EAE" w:rsidR="0076786A" w:rsidRPr="0076786A" w:rsidRDefault="00E01711" w:rsidP="00D353A2">
            <w:pPr>
              <w:pStyle w:val="TableParagraph"/>
              <w:spacing w:after="120"/>
              <w:ind w:right="142"/>
            </w:pPr>
            <w:r>
              <w:t>At the Achieved level, the student is able to</w:t>
            </w:r>
            <w:r w:rsidR="007E11E9">
              <w:t xml:space="preserve"> d</w:t>
            </w:r>
            <w:r w:rsidR="007E11E9" w:rsidRPr="007E11E9">
              <w:t>evelop a digital technologies outcome</w:t>
            </w:r>
          </w:p>
        </w:tc>
        <w:tc>
          <w:tcPr>
            <w:tcW w:w="3402" w:type="dxa"/>
            <w:tcBorders>
              <w:top w:val="single" w:sz="4" w:space="0" w:color="A1561C" w:themeColor="accent6"/>
              <w:left w:val="single" w:sz="4" w:space="0" w:color="A1561C" w:themeColor="accent6"/>
              <w:bottom w:val="single" w:sz="4" w:space="0" w:color="A1561C" w:themeColor="accent6"/>
              <w:right w:val="single" w:sz="4" w:space="0" w:color="A1561C" w:themeColor="accent6"/>
            </w:tcBorders>
          </w:tcPr>
          <w:p w14:paraId="10FD5F24" w14:textId="36D81D2A" w:rsidR="0076786A" w:rsidRPr="0076786A" w:rsidRDefault="00E01711" w:rsidP="00D353A2">
            <w:pPr>
              <w:pStyle w:val="TableParagraph"/>
              <w:spacing w:after="120"/>
              <w:ind w:right="142"/>
            </w:pPr>
            <w:r>
              <w:t>At the Merit level, the student is able to</w:t>
            </w:r>
            <w:r w:rsidR="00F2508D">
              <w:t xml:space="preserve"> r</w:t>
            </w:r>
            <w:r w:rsidR="00F2508D" w:rsidRPr="00F2508D">
              <w:t>efine a digital technologies outcom</w:t>
            </w:r>
            <w:r w:rsidR="0076786A">
              <w:t>e</w:t>
            </w:r>
          </w:p>
        </w:tc>
        <w:tc>
          <w:tcPr>
            <w:tcW w:w="3402" w:type="dxa"/>
            <w:tcBorders>
              <w:top w:val="single" w:sz="4" w:space="0" w:color="A1561C" w:themeColor="accent6"/>
              <w:left w:val="single" w:sz="4" w:space="0" w:color="A1561C" w:themeColor="accent6"/>
              <w:bottom w:val="single" w:sz="4" w:space="0" w:color="A1561C" w:themeColor="accent6"/>
            </w:tcBorders>
          </w:tcPr>
          <w:p w14:paraId="24319A55" w14:textId="273A0767" w:rsidR="00D353A2" w:rsidRPr="0076786A" w:rsidRDefault="00E01711" w:rsidP="00D353A2">
            <w:pPr>
              <w:pStyle w:val="TableParagraph"/>
              <w:spacing w:after="120"/>
              <w:ind w:right="142"/>
            </w:pPr>
            <w:r>
              <w:t>At the Excellence level, the student is able to</w:t>
            </w:r>
            <w:r w:rsidR="00767563">
              <w:t xml:space="preserve"> e</w:t>
            </w:r>
            <w:r w:rsidR="00767563" w:rsidRPr="00767563">
              <w:t>nhance a digital technologies outcome</w:t>
            </w:r>
          </w:p>
        </w:tc>
      </w:tr>
      <w:tr w:rsidR="00065F88" w14:paraId="2AAE3A4F" w14:textId="77777777" w:rsidTr="00C04CF8">
        <w:trPr>
          <w:trHeight w:val="567"/>
        </w:trPr>
        <w:tc>
          <w:tcPr>
            <w:tcW w:w="10206" w:type="dxa"/>
            <w:gridSpan w:val="3"/>
            <w:tcBorders>
              <w:top w:val="single" w:sz="4" w:space="0" w:color="A1561C" w:themeColor="accent6"/>
              <w:bottom w:val="single" w:sz="4" w:space="0" w:color="A1561C" w:themeColor="accent6"/>
            </w:tcBorders>
            <w:vAlign w:val="center"/>
          </w:tcPr>
          <w:p w14:paraId="30F46407" w14:textId="0D23E1D7" w:rsidR="00065F88" w:rsidRDefault="00065F88" w:rsidP="00065F88">
            <w:pPr>
              <w:pStyle w:val="TableHeading"/>
            </w:pPr>
            <w:r>
              <w:t>Teacher Judgement</w:t>
            </w:r>
          </w:p>
        </w:tc>
      </w:tr>
      <w:tr w:rsidR="00914728" w14:paraId="73BA4CB5" w14:textId="77777777" w:rsidTr="00C04CF8">
        <w:trPr>
          <w:trHeight w:val="1496"/>
        </w:trPr>
        <w:tc>
          <w:tcPr>
            <w:tcW w:w="3402" w:type="dxa"/>
            <w:tcBorders>
              <w:top w:val="single" w:sz="4" w:space="0" w:color="A1561C" w:themeColor="accent6"/>
              <w:bottom w:val="single" w:sz="4" w:space="0" w:color="A1561C" w:themeColor="accent6"/>
              <w:right w:val="single" w:sz="4" w:space="0" w:color="A1561C" w:themeColor="accent6"/>
            </w:tcBorders>
          </w:tcPr>
          <w:p w14:paraId="4AAD2DEE" w14:textId="63052AE0" w:rsidR="00914728" w:rsidRDefault="0044567E" w:rsidP="00C56AA7">
            <w:pPr>
              <w:pStyle w:val="TableParagraph"/>
              <w:ind w:right="144"/>
            </w:pPr>
            <w:r>
              <w:t>At the Achieved level, the student is able to</w:t>
            </w:r>
            <w:r w:rsidR="00914728">
              <w:t>:</w:t>
            </w:r>
          </w:p>
          <w:p w14:paraId="69097E97" w14:textId="77777777" w:rsidR="00974DB1" w:rsidRDefault="00974DB1" w:rsidP="00974DB1">
            <w:pPr>
              <w:pStyle w:val="Bullet"/>
            </w:pPr>
            <w:r>
              <w:t>describe the purpose, potential users, requirements, and specifications of the outcome</w:t>
            </w:r>
          </w:p>
          <w:p w14:paraId="2C4A63EA" w14:textId="77777777" w:rsidR="00974DB1" w:rsidRDefault="00974DB1" w:rsidP="00974DB1">
            <w:pPr>
              <w:pStyle w:val="Bullet"/>
            </w:pPr>
            <w:r>
              <w:t>use tools or techniques appropriate to the digital technologies domain they have chosen to produce an outcome that addresses the requirements and specifications</w:t>
            </w:r>
          </w:p>
          <w:p w14:paraId="0070ED87" w14:textId="3CE7C18E" w:rsidR="00974DB1" w:rsidRDefault="00974DB1" w:rsidP="00974DB1">
            <w:pPr>
              <w:pStyle w:val="Bullet"/>
            </w:pPr>
            <w:r>
              <w:t>test the outcome for basic functionality.</w:t>
            </w:r>
          </w:p>
        </w:tc>
        <w:tc>
          <w:tcPr>
            <w:tcW w:w="3402" w:type="dxa"/>
            <w:tcBorders>
              <w:top w:val="single" w:sz="4" w:space="0" w:color="A1561C" w:themeColor="accent6"/>
              <w:left w:val="single" w:sz="4" w:space="0" w:color="A1561C" w:themeColor="accent6"/>
              <w:bottom w:val="single" w:sz="4" w:space="0" w:color="A1561C" w:themeColor="accent6"/>
              <w:right w:val="single" w:sz="4" w:space="0" w:color="A1561C" w:themeColor="accent6"/>
            </w:tcBorders>
          </w:tcPr>
          <w:p w14:paraId="7EC66AF4" w14:textId="2C11086C" w:rsidR="00914728" w:rsidRDefault="004531D2" w:rsidP="00DF25AD">
            <w:pPr>
              <w:pStyle w:val="TableParagraph"/>
            </w:pPr>
            <w:r>
              <w:t>At the Merit level, the student is able to</w:t>
            </w:r>
            <w:r w:rsidR="00914728">
              <w:t>:</w:t>
            </w:r>
          </w:p>
          <w:p w14:paraId="29587B2E" w14:textId="77777777" w:rsidR="00EF5790" w:rsidRDefault="00EF5790" w:rsidP="00EF5790">
            <w:pPr>
              <w:pStyle w:val="Bullet"/>
            </w:pPr>
            <w:r>
              <w:t>follow conventions relevant to the tools or techniques of the digital technologies domain</w:t>
            </w:r>
          </w:p>
          <w:p w14:paraId="07550D11" w14:textId="427A62D6" w:rsidR="00EF5790" w:rsidRDefault="00EF5790" w:rsidP="00EF5790">
            <w:pPr>
              <w:pStyle w:val="Bullet"/>
            </w:pPr>
            <w:r>
              <w:t>make improvements to the outcome’s fitness for purpose during the development process as a result of testing.</w:t>
            </w:r>
          </w:p>
        </w:tc>
        <w:tc>
          <w:tcPr>
            <w:tcW w:w="3402" w:type="dxa"/>
            <w:tcBorders>
              <w:top w:val="single" w:sz="4" w:space="0" w:color="A1561C" w:themeColor="accent6"/>
              <w:left w:val="single" w:sz="4" w:space="0" w:color="A1561C" w:themeColor="accent6"/>
              <w:bottom w:val="single" w:sz="4" w:space="0" w:color="A1561C" w:themeColor="accent6"/>
            </w:tcBorders>
          </w:tcPr>
          <w:p w14:paraId="32AFC732" w14:textId="25CCFFFA" w:rsidR="00914728" w:rsidRDefault="00C82882" w:rsidP="00C56AA7">
            <w:pPr>
              <w:pStyle w:val="TableParagraph"/>
              <w:ind w:right="135"/>
            </w:pPr>
            <w:r>
              <w:t>At the Excellence level, the student is able to</w:t>
            </w:r>
            <w:r w:rsidR="00914728">
              <w:t>:</w:t>
            </w:r>
          </w:p>
          <w:p w14:paraId="678AA510" w14:textId="77777777" w:rsidR="00CB06DB" w:rsidRDefault="00CB06DB" w:rsidP="00CB06DB">
            <w:pPr>
              <w:pStyle w:val="Bullet"/>
            </w:pPr>
            <w:r>
              <w:t>apply tools or techniques optimally in the production of a fit-for-purpose outcome</w:t>
            </w:r>
          </w:p>
          <w:p w14:paraId="4CEB561D" w14:textId="77777777" w:rsidR="00CB06DB" w:rsidRDefault="00CB06DB" w:rsidP="00CB06DB">
            <w:pPr>
              <w:pStyle w:val="Bullet"/>
            </w:pPr>
            <w:r>
              <w:t>trial the outcome with other people</w:t>
            </w:r>
          </w:p>
          <w:p w14:paraId="64E3016B" w14:textId="7B5387AC" w:rsidR="00CB06DB" w:rsidRDefault="00CB06DB" w:rsidP="00CB06DB">
            <w:pPr>
              <w:pStyle w:val="Bullet"/>
            </w:pPr>
            <w:r>
              <w:t>use information from trialling to improve the fitness for purpose of the outcome.</w:t>
            </w:r>
          </w:p>
        </w:tc>
      </w:tr>
    </w:tbl>
    <w:p w14:paraId="2037BD42" w14:textId="77777777" w:rsidR="002B2042" w:rsidRPr="00D00840" w:rsidRDefault="002B2042" w:rsidP="002B2042">
      <w:pPr>
        <w:spacing w:before="360"/>
        <w:rPr>
          <w:sz w:val="20"/>
          <w:szCs w:val="20"/>
        </w:rPr>
      </w:pPr>
      <w:r w:rsidRPr="00D00840">
        <w:rPr>
          <w:sz w:val="20"/>
          <w:szCs w:val="20"/>
        </w:rPr>
        <w:t>Overall level of achievement will be based on a holistic examination of the evidence provided against the criteria in the Achievement Standard.</w:t>
      </w:r>
    </w:p>
    <w:p w14:paraId="4A43E3F3" w14:textId="68ABD1B7" w:rsidR="009D2AA3" w:rsidRDefault="009D2AA3" w:rsidP="0069129D">
      <w:pPr>
        <w:spacing w:before="180" w:after="180"/>
      </w:pPr>
    </w:p>
    <w:p w14:paraId="22994D52" w14:textId="77777777" w:rsidR="009D2AA3" w:rsidRDefault="009D2AA3">
      <w:pPr>
        <w:spacing w:before="0"/>
      </w:pPr>
      <w:r>
        <w:br w:type="page"/>
      </w:r>
    </w:p>
    <w:p w14:paraId="23B4C30F" w14:textId="77777777" w:rsidR="000C2B61" w:rsidRDefault="000C2B61" w:rsidP="0069129D">
      <w:pPr>
        <w:spacing w:before="180" w:after="180"/>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9D2AA3" w14:paraId="16B42938" w14:textId="77777777" w:rsidTr="00872916">
        <w:trPr>
          <w:trHeight w:val="567"/>
        </w:trPr>
        <w:tc>
          <w:tcPr>
            <w:tcW w:w="10206" w:type="dxa"/>
            <w:gridSpan w:val="3"/>
            <w:tcBorders>
              <w:top w:val="single" w:sz="12" w:space="0" w:color="A1561C" w:themeColor="accent6"/>
              <w:bottom w:val="single" w:sz="4" w:space="0" w:color="A1561C" w:themeColor="accent6"/>
            </w:tcBorders>
            <w:vAlign w:val="center"/>
          </w:tcPr>
          <w:p w14:paraId="40584DF9" w14:textId="0250BDBD" w:rsidR="009D2AA3" w:rsidRDefault="009D2AA3" w:rsidP="00872916">
            <w:pPr>
              <w:pStyle w:val="TableHeading"/>
              <w:spacing w:after="60"/>
              <w:ind w:right="136"/>
            </w:pPr>
            <w:r>
              <w:t>For example</w:t>
            </w:r>
            <w:r w:rsidRPr="00BA7EA2">
              <w:rPr>
                <w:b w:val="0"/>
                <w:bCs/>
              </w:rPr>
              <w:t xml:space="preserve"> (description of possible student </w:t>
            </w:r>
            <w:r>
              <w:rPr>
                <w:b w:val="0"/>
                <w:bCs/>
              </w:rPr>
              <w:t>evidence</w:t>
            </w:r>
            <w:r w:rsidRPr="00BA7EA2">
              <w:rPr>
                <w:b w:val="0"/>
                <w:bCs/>
              </w:rPr>
              <w:t xml:space="preserve"> </w:t>
            </w:r>
            <w:r>
              <w:rPr>
                <w:b w:val="0"/>
                <w:bCs/>
              </w:rPr>
              <w:t xml:space="preserve">for </w:t>
            </w:r>
            <w:r w:rsidRPr="00BA7EA2">
              <w:rPr>
                <w:b w:val="0"/>
                <w:bCs/>
              </w:rPr>
              <w:t>this activity)</w:t>
            </w:r>
          </w:p>
        </w:tc>
      </w:tr>
      <w:tr w:rsidR="00281228" w14:paraId="155CC73F" w14:textId="77777777" w:rsidTr="00281228">
        <w:trPr>
          <w:trHeight w:val="499"/>
        </w:trPr>
        <w:tc>
          <w:tcPr>
            <w:tcW w:w="3402" w:type="dxa"/>
            <w:tcBorders>
              <w:top w:val="single" w:sz="12" w:space="0" w:color="A1561C" w:themeColor="accent6"/>
              <w:bottom w:val="single" w:sz="12" w:space="0" w:color="A1561C" w:themeColor="accent6"/>
              <w:right w:val="single" w:sz="4" w:space="0" w:color="A1561C" w:themeColor="accent6"/>
            </w:tcBorders>
          </w:tcPr>
          <w:p w14:paraId="2DD39DD1" w14:textId="77777777" w:rsidR="00281228" w:rsidRDefault="00281228" w:rsidP="00872916">
            <w:pPr>
              <w:pStyle w:val="TableHeading"/>
              <w:ind w:right="144"/>
            </w:pPr>
            <w:r>
              <w:t>Achievement</w:t>
            </w:r>
          </w:p>
        </w:tc>
        <w:tc>
          <w:tcPr>
            <w:tcW w:w="3402" w:type="dxa"/>
            <w:tcBorders>
              <w:top w:val="single" w:sz="12" w:space="0" w:color="A1561C" w:themeColor="accent6"/>
              <w:left w:val="single" w:sz="4" w:space="0" w:color="A1561C" w:themeColor="accent6"/>
              <w:bottom w:val="single" w:sz="12" w:space="0" w:color="A1561C" w:themeColor="accent6"/>
              <w:right w:val="single" w:sz="4" w:space="0" w:color="A1561C" w:themeColor="accent6"/>
            </w:tcBorders>
          </w:tcPr>
          <w:p w14:paraId="2A5A281B" w14:textId="77777777" w:rsidR="00281228" w:rsidRDefault="00281228" w:rsidP="00872916">
            <w:pPr>
              <w:pStyle w:val="TableHeading"/>
            </w:pPr>
            <w:r>
              <w:t>Achievement with Merit</w:t>
            </w:r>
          </w:p>
        </w:tc>
        <w:tc>
          <w:tcPr>
            <w:tcW w:w="3402" w:type="dxa"/>
            <w:tcBorders>
              <w:top w:val="single" w:sz="12" w:space="0" w:color="A1561C" w:themeColor="accent6"/>
              <w:left w:val="single" w:sz="4" w:space="0" w:color="A1561C" w:themeColor="accent6"/>
              <w:bottom w:val="single" w:sz="12" w:space="0" w:color="A1561C" w:themeColor="accent6"/>
            </w:tcBorders>
          </w:tcPr>
          <w:p w14:paraId="5FC14ABB" w14:textId="77777777" w:rsidR="00281228" w:rsidRDefault="00281228" w:rsidP="00872916">
            <w:pPr>
              <w:pStyle w:val="TableHeading"/>
              <w:ind w:right="135"/>
            </w:pPr>
            <w:r>
              <w:t>Achievement with Excellence</w:t>
            </w:r>
          </w:p>
        </w:tc>
      </w:tr>
      <w:tr w:rsidR="00914728" w14:paraId="05173BEC" w14:textId="77777777" w:rsidTr="00281228">
        <w:trPr>
          <w:trHeight w:val="1496"/>
        </w:trPr>
        <w:tc>
          <w:tcPr>
            <w:tcW w:w="3402" w:type="dxa"/>
            <w:tcBorders>
              <w:top w:val="single" w:sz="4" w:space="0" w:color="A1561C" w:themeColor="accent6"/>
              <w:bottom w:val="single" w:sz="4" w:space="0" w:color="A1561C" w:themeColor="accent6"/>
              <w:right w:val="single" w:sz="4" w:space="0" w:color="A1561C" w:themeColor="accent6"/>
            </w:tcBorders>
          </w:tcPr>
          <w:p w14:paraId="3DECA1FA" w14:textId="3B58D3F1" w:rsidR="00914728" w:rsidRPr="00246207" w:rsidRDefault="00A46C8E" w:rsidP="00C56AA7">
            <w:pPr>
              <w:pStyle w:val="TableParagraph"/>
              <w:ind w:right="144"/>
            </w:pPr>
            <w:r w:rsidRPr="00246207">
              <w:t>At the Achieved level, t</w:t>
            </w:r>
            <w:r w:rsidR="00914728" w:rsidRPr="00246207">
              <w:t>he student has:</w:t>
            </w:r>
          </w:p>
          <w:p w14:paraId="0C865B74" w14:textId="61D6D023" w:rsidR="004F0267" w:rsidRPr="00246207" w:rsidRDefault="004F0267" w:rsidP="004F0267">
            <w:pPr>
              <w:pStyle w:val="Bullet"/>
            </w:pPr>
            <w:r w:rsidRPr="00246207">
              <w:t>provided a summary of the proposed outcome which describes the kōrero paki, pakiwaitara or story the outcome will tell, the audience or potential users of the story and the outcome’s requirements and specifications</w:t>
            </w:r>
          </w:p>
          <w:p w14:paraId="196F38B3" w14:textId="77777777" w:rsidR="004F0267" w:rsidRPr="00246207" w:rsidRDefault="004F0267" w:rsidP="004F0267">
            <w:pPr>
              <w:pStyle w:val="Bullet"/>
            </w:pPr>
            <w:r w:rsidRPr="00246207">
              <w:t xml:space="preserve">produced a digital outcome that addresses the requirements and specifications and tells their story. The outcome should be broadly functional but may include errors. </w:t>
            </w:r>
            <w:r w:rsidRPr="00770ECA">
              <w:rPr>
                <w:i/>
                <w:iCs/>
              </w:rPr>
              <w:t>For example, the student has produced a multi-page website that tells a story.</w:t>
            </w:r>
          </w:p>
          <w:p w14:paraId="1565E38E" w14:textId="77777777" w:rsidR="00301D71" w:rsidRPr="00246207" w:rsidRDefault="00301D71" w:rsidP="00301D71">
            <w:pPr>
              <w:pStyle w:val="Bullet"/>
            </w:pPr>
            <w:r w:rsidRPr="00246207">
              <w:t xml:space="preserve">used appropriate tools or techniques of their chosen domain. </w:t>
            </w:r>
            <w:r w:rsidRPr="00770ECA">
              <w:rPr>
                <w:i/>
                <w:iCs/>
              </w:rPr>
              <w:t>For example, a website built with a text editor like Notepad++ to code HTML and CSS. HTML includes text features, images, and links. Layout and style of pages are formatted using CSS.</w:t>
            </w:r>
          </w:p>
          <w:p w14:paraId="00D785D9" w14:textId="77777777" w:rsidR="00301D71" w:rsidRPr="00246207" w:rsidRDefault="00301D71" w:rsidP="00301D71">
            <w:pPr>
              <w:pStyle w:val="Bullet"/>
            </w:pPr>
            <w:r w:rsidRPr="00246207">
              <w:t>documented testing showing that the outcome is broadly functional and works as a story. Minor errors may exist in the way the story is displayed.</w:t>
            </w:r>
          </w:p>
          <w:p w14:paraId="69F6E3CC" w14:textId="464071CF" w:rsidR="000228E9" w:rsidRPr="00246207" w:rsidRDefault="00301D71" w:rsidP="00301D71">
            <w:pPr>
              <w:pStyle w:val="Bullet"/>
            </w:pPr>
            <w:r w:rsidRPr="00246207">
              <w:t>produced a final outcome that is suitable for purpose and potential users, and addresses the requirements.</w:t>
            </w:r>
          </w:p>
        </w:tc>
        <w:tc>
          <w:tcPr>
            <w:tcW w:w="3402" w:type="dxa"/>
            <w:tcBorders>
              <w:top w:val="single" w:sz="4" w:space="0" w:color="A1561C" w:themeColor="accent6"/>
              <w:left w:val="single" w:sz="4" w:space="0" w:color="A1561C" w:themeColor="accent6"/>
              <w:bottom w:val="single" w:sz="4" w:space="0" w:color="A1561C" w:themeColor="accent6"/>
              <w:right w:val="single" w:sz="4" w:space="0" w:color="A1561C" w:themeColor="accent6"/>
            </w:tcBorders>
          </w:tcPr>
          <w:p w14:paraId="101F74C5" w14:textId="472F36D9" w:rsidR="00914728" w:rsidRPr="00246207" w:rsidRDefault="00A46C8E" w:rsidP="00DF25AD">
            <w:pPr>
              <w:pStyle w:val="TableParagraph"/>
            </w:pPr>
            <w:r w:rsidRPr="00246207">
              <w:t>At the Merit level, t</w:t>
            </w:r>
            <w:r w:rsidR="00914728" w:rsidRPr="00246207">
              <w:t>he student has:</w:t>
            </w:r>
          </w:p>
          <w:p w14:paraId="31251D5F" w14:textId="77777777" w:rsidR="00736C0A" w:rsidRPr="00246207" w:rsidRDefault="00736C0A" w:rsidP="00736C0A">
            <w:pPr>
              <w:pStyle w:val="Bullet"/>
            </w:pPr>
            <w:r w:rsidRPr="00246207">
              <w:t xml:space="preserve">followed conventions that are relevant to the tools or techniques of the digital technologies domain and demonstrated how they have been followed. </w:t>
            </w:r>
            <w:r w:rsidRPr="00770ECA">
              <w:rPr>
                <w:i/>
                <w:iCs/>
              </w:rPr>
              <w:t>For example, the student has run their HTML and CSS through a markup validator.</w:t>
            </w:r>
          </w:p>
          <w:p w14:paraId="1095055A" w14:textId="77777777" w:rsidR="00176963" w:rsidRPr="00246207" w:rsidRDefault="00736C0A" w:rsidP="00176963">
            <w:pPr>
              <w:pStyle w:val="Bullet"/>
            </w:pPr>
            <w:r w:rsidRPr="00246207">
              <w:t xml:space="preserve">provided documentation of ongoing testing of outcome at several stages throughout the development process and identified things that can be improved, as well as improvements made to address these points. </w:t>
            </w:r>
            <w:r w:rsidRPr="00770ECA">
              <w:rPr>
                <w:i/>
                <w:iCs/>
              </w:rPr>
              <w:t>For example, the student has used versioning to show outcome and testing milestones and changes. This could be handled manually or using software like Git.</w:t>
            </w:r>
            <w:r w:rsidR="00176963" w:rsidRPr="00770ECA">
              <w:rPr>
                <w:i/>
                <w:iCs/>
              </w:rPr>
              <w:t xml:space="preserve"> Website testing could include size and position of images, consistency of layout across pages, legibility of text, different browsers, and window sizes.</w:t>
            </w:r>
          </w:p>
          <w:p w14:paraId="3F8DE8F1" w14:textId="07116BFD" w:rsidR="00B57BC1" w:rsidRPr="00246207" w:rsidRDefault="00176963" w:rsidP="00176963">
            <w:pPr>
              <w:pStyle w:val="Bullet"/>
            </w:pPr>
            <w:r w:rsidRPr="00246207">
              <w:t>produced a digital kōrero paki, pakiwaitara</w:t>
            </w:r>
            <w:r w:rsidR="003D4CA4" w:rsidRPr="00246207">
              <w:t>,</w:t>
            </w:r>
            <w:r w:rsidRPr="00246207">
              <w:t xml:space="preserve"> or story which displays without any obvious errors.</w:t>
            </w:r>
          </w:p>
        </w:tc>
        <w:tc>
          <w:tcPr>
            <w:tcW w:w="3402" w:type="dxa"/>
            <w:tcBorders>
              <w:top w:val="single" w:sz="4" w:space="0" w:color="A1561C" w:themeColor="accent6"/>
              <w:left w:val="single" w:sz="4" w:space="0" w:color="A1561C" w:themeColor="accent6"/>
              <w:bottom w:val="single" w:sz="4" w:space="0" w:color="A1561C" w:themeColor="accent6"/>
            </w:tcBorders>
          </w:tcPr>
          <w:p w14:paraId="3CB0E9A2" w14:textId="3CC9C5F3" w:rsidR="00914728" w:rsidRPr="00246207" w:rsidRDefault="00A46C8E" w:rsidP="00C56AA7">
            <w:pPr>
              <w:pStyle w:val="TableParagraph"/>
              <w:ind w:right="135"/>
            </w:pPr>
            <w:r w:rsidRPr="00246207">
              <w:t>At the Excelle</w:t>
            </w:r>
            <w:r w:rsidR="00512B00" w:rsidRPr="00246207">
              <w:t>n</w:t>
            </w:r>
            <w:r w:rsidRPr="00246207">
              <w:t>ce level, t</w:t>
            </w:r>
            <w:r w:rsidR="00914728" w:rsidRPr="00246207">
              <w:t>he student has:</w:t>
            </w:r>
          </w:p>
          <w:p w14:paraId="482CFD46" w14:textId="77777777" w:rsidR="00694291" w:rsidRPr="001B0FD2" w:rsidRDefault="00694291" w:rsidP="00694291">
            <w:pPr>
              <w:pStyle w:val="Bullet"/>
              <w:rPr>
                <w:i/>
                <w:iCs/>
              </w:rPr>
            </w:pPr>
            <w:r w:rsidRPr="00246207">
              <w:t xml:space="preserve">applied domain techniques optimally to create a fit-for-purpose story. </w:t>
            </w:r>
            <w:r w:rsidRPr="001B0FD2">
              <w:rPr>
                <w:i/>
                <w:iCs/>
              </w:rPr>
              <w:t>Examples may include:</w:t>
            </w:r>
          </w:p>
          <w:p w14:paraId="00FD5374" w14:textId="77777777" w:rsidR="00694291" w:rsidRPr="001B0FD2" w:rsidRDefault="00694291" w:rsidP="00694291">
            <w:pPr>
              <w:pStyle w:val="BulletLevel2"/>
              <w:rPr>
                <w:i/>
                <w:iCs/>
              </w:rPr>
            </w:pPr>
            <w:r w:rsidRPr="001B0FD2">
              <w:rPr>
                <w:i/>
                <w:iCs/>
              </w:rPr>
              <w:t>HTML code is validated</w:t>
            </w:r>
          </w:p>
          <w:p w14:paraId="117747A2" w14:textId="77777777" w:rsidR="00694291" w:rsidRPr="001B0FD2" w:rsidRDefault="00694291" w:rsidP="00694291">
            <w:pPr>
              <w:pStyle w:val="BulletLevel2"/>
              <w:rPr>
                <w:i/>
                <w:iCs/>
              </w:rPr>
            </w:pPr>
            <w:r w:rsidRPr="001B0FD2">
              <w:rPr>
                <w:i/>
                <w:iCs/>
              </w:rPr>
              <w:t>HTML text follows heading hierarchy</w:t>
            </w:r>
          </w:p>
          <w:p w14:paraId="2803D810" w14:textId="77777777" w:rsidR="00694291" w:rsidRPr="001B0FD2" w:rsidRDefault="00694291" w:rsidP="00694291">
            <w:pPr>
              <w:pStyle w:val="BulletLevel2"/>
              <w:rPr>
                <w:i/>
                <w:iCs/>
              </w:rPr>
            </w:pPr>
            <w:r w:rsidRPr="001B0FD2">
              <w:rPr>
                <w:i/>
                <w:iCs/>
              </w:rPr>
              <w:t>HTML structural elements used to organise page content well</w:t>
            </w:r>
          </w:p>
          <w:p w14:paraId="3684A45C" w14:textId="77777777" w:rsidR="00694291" w:rsidRPr="001B0FD2" w:rsidRDefault="00694291" w:rsidP="00694291">
            <w:pPr>
              <w:pStyle w:val="BulletLevel2"/>
              <w:rPr>
                <w:i/>
                <w:iCs/>
              </w:rPr>
            </w:pPr>
            <w:r w:rsidRPr="001B0FD2">
              <w:rPr>
                <w:i/>
                <w:iCs/>
              </w:rPr>
              <w:t>CSS is externally linked</w:t>
            </w:r>
          </w:p>
          <w:p w14:paraId="19A224A5" w14:textId="77777777" w:rsidR="00694291" w:rsidRPr="001B0FD2" w:rsidRDefault="00694291" w:rsidP="00694291">
            <w:pPr>
              <w:pStyle w:val="BulletLevel2"/>
              <w:rPr>
                <w:i/>
                <w:iCs/>
              </w:rPr>
            </w:pPr>
            <w:r w:rsidRPr="001B0FD2">
              <w:rPr>
                <w:i/>
                <w:iCs/>
              </w:rPr>
              <w:t>multiple selectors used in CSS</w:t>
            </w:r>
          </w:p>
          <w:p w14:paraId="7C64872F" w14:textId="77777777" w:rsidR="00694291" w:rsidRPr="001B0FD2" w:rsidRDefault="00694291" w:rsidP="00694291">
            <w:pPr>
              <w:pStyle w:val="BulletLevel2"/>
              <w:rPr>
                <w:i/>
                <w:iCs/>
              </w:rPr>
            </w:pPr>
            <w:r w:rsidRPr="001B0FD2">
              <w:rPr>
                <w:i/>
                <w:iCs/>
              </w:rPr>
              <w:t>CSS shorthand may be used</w:t>
            </w:r>
          </w:p>
          <w:p w14:paraId="37A30D96" w14:textId="77777777" w:rsidR="00694291" w:rsidRPr="001B0FD2" w:rsidRDefault="00694291" w:rsidP="00694291">
            <w:pPr>
              <w:pStyle w:val="BulletLevel2"/>
              <w:rPr>
                <w:i/>
                <w:iCs/>
              </w:rPr>
            </w:pPr>
            <w:r w:rsidRPr="001B0FD2">
              <w:rPr>
                <w:i/>
                <w:iCs/>
              </w:rPr>
              <w:t>design principles employed well to enhance the story</w:t>
            </w:r>
          </w:p>
          <w:p w14:paraId="054D028C" w14:textId="77777777" w:rsidR="00694291" w:rsidRPr="001B0FD2" w:rsidRDefault="00694291" w:rsidP="00694291">
            <w:pPr>
              <w:pStyle w:val="BulletLevel2"/>
              <w:rPr>
                <w:i/>
                <w:iCs/>
              </w:rPr>
            </w:pPr>
            <w:r w:rsidRPr="001B0FD2">
              <w:rPr>
                <w:i/>
                <w:iCs/>
              </w:rPr>
              <w:t>code is well commented</w:t>
            </w:r>
          </w:p>
          <w:p w14:paraId="76675A2C" w14:textId="77777777" w:rsidR="00694291" w:rsidRPr="00246207" w:rsidRDefault="00694291" w:rsidP="00694291">
            <w:pPr>
              <w:pStyle w:val="BulletLevel2"/>
            </w:pPr>
            <w:r w:rsidRPr="001B0FD2">
              <w:rPr>
                <w:i/>
                <w:iCs/>
              </w:rPr>
              <w:t>external media is appropriately sized.</w:t>
            </w:r>
          </w:p>
          <w:p w14:paraId="627FA9C6" w14:textId="77777777" w:rsidR="00253335" w:rsidRPr="00246207" w:rsidRDefault="00253335" w:rsidP="00253335">
            <w:pPr>
              <w:pStyle w:val="Bullet"/>
            </w:pPr>
            <w:r w:rsidRPr="00246207">
              <w:t>provided evidence of trialling the digital kōrero paki, pakiwaitara, or story with other people and recorded the results of trialling</w:t>
            </w:r>
          </w:p>
          <w:p w14:paraId="422E4B9A" w14:textId="56A10CDC" w:rsidR="003D4CA4" w:rsidRPr="00246207" w:rsidRDefault="00253335" w:rsidP="00253335">
            <w:pPr>
              <w:pStyle w:val="Bullet"/>
            </w:pPr>
            <w:r w:rsidRPr="00246207">
              <w:t xml:space="preserve">provided evidence showing that information gained through trialling has led to several improvements in the digital story’s fitness for purpose. </w:t>
            </w:r>
            <w:r w:rsidRPr="00770ECA">
              <w:rPr>
                <w:i/>
                <w:iCs/>
              </w:rPr>
              <w:t>For example, trialling has revealed that users find navigation on the website is not clear, so the student has adjusted navigation accordingly.</w:t>
            </w:r>
          </w:p>
        </w:tc>
      </w:tr>
    </w:tbl>
    <w:p w14:paraId="75A1EC17" w14:textId="0AAAA4DA" w:rsidR="00F6655C" w:rsidRPr="00F6655C" w:rsidRDefault="005547CB" w:rsidP="00F6655C">
      <w:pPr>
        <w:spacing w:before="360"/>
        <w:rPr>
          <w:sz w:val="20"/>
          <w:szCs w:val="20"/>
        </w:rPr>
      </w:pPr>
      <w:r w:rsidRPr="00D00840">
        <w:rPr>
          <w:sz w:val="20"/>
          <w:szCs w:val="20"/>
        </w:rPr>
        <w:t>Overall level of achievement will be based on a holistic examination of the evidence provided against the criteria in the Achievement Standard.</w:t>
      </w:r>
    </w:p>
    <w:sectPr w:rsidR="00F6655C" w:rsidRPr="00F6655C" w:rsidSect="009F3AC5">
      <w:headerReference w:type="default" r:id="rId12"/>
      <w:footerReference w:type="default" r:id="rId13"/>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3BC9" w14:textId="77777777" w:rsidR="008A075D" w:rsidRDefault="008A075D">
      <w:r>
        <w:separator/>
      </w:r>
    </w:p>
  </w:endnote>
  <w:endnote w:type="continuationSeparator" w:id="0">
    <w:p w14:paraId="168B8137" w14:textId="77777777" w:rsidR="008A075D" w:rsidRDefault="008A075D">
      <w:r>
        <w:continuationSeparator/>
      </w:r>
    </w:p>
  </w:endnote>
  <w:endnote w:type="continuationNotice" w:id="1">
    <w:p w14:paraId="7E8D0CF0" w14:textId="77777777" w:rsidR="008A075D" w:rsidRDefault="008A07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97435" w14:textId="77777777" w:rsidR="008A075D" w:rsidRDefault="008A075D">
      <w:r>
        <w:separator/>
      </w:r>
    </w:p>
  </w:footnote>
  <w:footnote w:type="continuationSeparator" w:id="0">
    <w:p w14:paraId="7E0B1B22" w14:textId="77777777" w:rsidR="008A075D" w:rsidRDefault="008A075D">
      <w:r>
        <w:continuationSeparator/>
      </w:r>
    </w:p>
  </w:footnote>
  <w:footnote w:type="continuationNotice" w:id="1">
    <w:p w14:paraId="6D2B9881" w14:textId="77777777" w:rsidR="008A075D" w:rsidRDefault="008A075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2ADB9287" w:rsidR="00342B25" w:rsidRDefault="00EB7579" w:rsidP="00EB7579">
    <w:pPr>
      <w:tabs>
        <w:tab w:val="right" w:pos="10204"/>
      </w:tabs>
      <w:spacing w:before="16"/>
      <w:ind w:left="20"/>
      <w:rPr>
        <w:rFonts w:ascii="Verdana"/>
        <w:color w:val="231F20"/>
        <w:spacing w:val="-2"/>
        <w:sz w:val="18"/>
        <w:szCs w:val="18"/>
      </w:rPr>
    </w:pPr>
    <w:r>
      <w:rPr>
        <w:rFonts w:ascii="Verdana"/>
        <w:color w:val="231F20"/>
        <w:sz w:val="18"/>
      </w:rPr>
      <w:tab/>
    </w:r>
  </w:p>
  <w:p w14:paraId="00E5D2D0" w14:textId="2CE22F42" w:rsidR="00AE7850" w:rsidRDefault="00EB7579" w:rsidP="00EB7579">
    <w:pPr>
      <w:tabs>
        <w:tab w:val="right" w:pos="10204"/>
      </w:tabs>
      <w:spacing w:before="16"/>
      <w:ind w:left="20"/>
      <w:rPr>
        <w:rFonts w:ascii="Verdana"/>
        <w:sz w:val="18"/>
      </w:rPr>
    </w:pPr>
    <w:r>
      <w:rPr>
        <w:rFonts w:ascii="Verdana"/>
        <w:color w:val="231F20"/>
        <w:spacing w:val="-2"/>
        <w:sz w:val="18"/>
      </w:rPr>
      <w:t>NCEA Level 1</w:t>
    </w:r>
    <w:r>
      <w:rPr>
        <w:rFonts w:ascii="Verdana"/>
        <w:color w:val="231F20"/>
        <w:spacing w:val="-2"/>
        <w:sz w:val="18"/>
      </w:rPr>
      <w:tab/>
    </w:r>
    <w:r w:rsidR="005E2C7E">
      <w:rPr>
        <w:rFonts w:ascii="Verdana"/>
        <w:color w:val="231F20"/>
        <w:spacing w:val="-2"/>
        <w:sz w:val="18"/>
      </w:rPr>
      <w:t xml:space="preserve">Assessment Activity </w:t>
    </w:r>
    <w:r w:rsidR="00AE7850">
      <w:rPr>
        <w:rFonts w:ascii="Verdana"/>
        <w:color w:val="231F20"/>
        <w:spacing w:val="-2"/>
        <w:sz w:val="18"/>
      </w:rPr>
      <w:t xml:space="preserve">Version </w:t>
    </w:r>
    <w:r w:rsidR="00565824">
      <w:rPr>
        <w:rFonts w:ascii="Verdana"/>
        <w:color w:val="231F20"/>
        <w:spacing w:val="-2"/>
        <w:sz w:val="18"/>
      </w:rPr>
      <w:t>3</w:t>
    </w:r>
  </w:p>
  <w:p w14:paraId="4CC4D6C7" w14:textId="77777777" w:rsidR="00AB3DCB" w:rsidRDefault="00AB3DCB" w:rsidP="00342B25">
    <w:pPr>
      <w:pStyle w:val="BodyText"/>
      <w:spacing w:line="14" w:lineRule="auto"/>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45D49"/>
    <w:multiLevelType w:val="hybridMultilevel"/>
    <w:tmpl w:val="44840CC6"/>
    <w:lvl w:ilvl="0" w:tplc="348675CC">
      <w:start w:val="1"/>
      <w:numFmt w:val="bullet"/>
      <w:pStyle w:val="BulletLevel3"/>
      <w:lvlText w:val=""/>
      <w:lvlJc w:val="left"/>
      <w:pPr>
        <w:ind w:left="1174" w:hanging="360"/>
      </w:pPr>
      <w:rPr>
        <w:rFonts w:ascii="Symbol" w:hAnsi="Symbol" w:hint="default"/>
        <w:color w:val="843922" w:themeColor="accent5"/>
      </w:rPr>
    </w:lvl>
    <w:lvl w:ilvl="1" w:tplc="14090003" w:tentative="1">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1" w15:restartNumberingAfterBreak="0">
    <w:nsid w:val="2CCC39BA"/>
    <w:multiLevelType w:val="hybridMultilevel"/>
    <w:tmpl w:val="89449F10"/>
    <w:lvl w:ilvl="0" w:tplc="D460254A">
      <w:start w:val="1"/>
      <w:numFmt w:val="bullet"/>
      <w:pStyle w:val="Bullet"/>
      <w:lvlText w:val=""/>
      <w:lvlJc w:val="left"/>
      <w:pPr>
        <w:ind w:left="717" w:hanging="360"/>
      </w:pPr>
      <w:rPr>
        <w:rFonts w:ascii="Symbol" w:hAnsi="Symbol" w:hint="default"/>
        <w:b w:val="0"/>
        <w:i w:val="0"/>
        <w:color w:val="843922"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65026D8"/>
    <w:multiLevelType w:val="hybridMultilevel"/>
    <w:tmpl w:val="1BCCCE02"/>
    <w:lvl w:ilvl="0" w:tplc="B808A7CE">
      <w:start w:val="1"/>
      <w:numFmt w:val="bullet"/>
      <w:pStyle w:val="BulletLevel2"/>
      <w:lvlText w:val="○"/>
      <w:lvlJc w:val="left"/>
      <w:pPr>
        <w:ind w:left="2255" w:hanging="360"/>
      </w:pPr>
      <w:rPr>
        <w:rFonts w:ascii="Arial" w:hAnsi="Arial" w:hint="default"/>
        <w:color w:val="A1561C" w:themeColor="accent6"/>
        <w:sz w:val="22"/>
      </w:rPr>
    </w:lvl>
    <w:lvl w:ilvl="1" w:tplc="14090003" w:tentative="1">
      <w:start w:val="1"/>
      <w:numFmt w:val="bullet"/>
      <w:lvlText w:val="o"/>
      <w:lvlJc w:val="left"/>
      <w:pPr>
        <w:ind w:left="2975" w:hanging="360"/>
      </w:pPr>
      <w:rPr>
        <w:rFonts w:ascii="Courier New" w:hAnsi="Courier New" w:cs="Courier New" w:hint="default"/>
      </w:rPr>
    </w:lvl>
    <w:lvl w:ilvl="2" w:tplc="14090005" w:tentative="1">
      <w:start w:val="1"/>
      <w:numFmt w:val="bullet"/>
      <w:lvlText w:val=""/>
      <w:lvlJc w:val="left"/>
      <w:pPr>
        <w:ind w:left="3695" w:hanging="360"/>
      </w:pPr>
      <w:rPr>
        <w:rFonts w:ascii="Wingdings" w:hAnsi="Wingdings" w:hint="default"/>
      </w:rPr>
    </w:lvl>
    <w:lvl w:ilvl="3" w:tplc="14090001" w:tentative="1">
      <w:start w:val="1"/>
      <w:numFmt w:val="bullet"/>
      <w:lvlText w:val=""/>
      <w:lvlJc w:val="left"/>
      <w:pPr>
        <w:ind w:left="4415" w:hanging="360"/>
      </w:pPr>
      <w:rPr>
        <w:rFonts w:ascii="Symbol" w:hAnsi="Symbol" w:hint="default"/>
      </w:rPr>
    </w:lvl>
    <w:lvl w:ilvl="4" w:tplc="14090003" w:tentative="1">
      <w:start w:val="1"/>
      <w:numFmt w:val="bullet"/>
      <w:lvlText w:val="o"/>
      <w:lvlJc w:val="left"/>
      <w:pPr>
        <w:ind w:left="5135" w:hanging="360"/>
      </w:pPr>
      <w:rPr>
        <w:rFonts w:ascii="Courier New" w:hAnsi="Courier New" w:cs="Courier New" w:hint="default"/>
      </w:rPr>
    </w:lvl>
    <w:lvl w:ilvl="5" w:tplc="14090005" w:tentative="1">
      <w:start w:val="1"/>
      <w:numFmt w:val="bullet"/>
      <w:lvlText w:val=""/>
      <w:lvlJc w:val="left"/>
      <w:pPr>
        <w:ind w:left="5855" w:hanging="360"/>
      </w:pPr>
      <w:rPr>
        <w:rFonts w:ascii="Wingdings" w:hAnsi="Wingdings" w:hint="default"/>
      </w:rPr>
    </w:lvl>
    <w:lvl w:ilvl="6" w:tplc="14090001" w:tentative="1">
      <w:start w:val="1"/>
      <w:numFmt w:val="bullet"/>
      <w:lvlText w:val=""/>
      <w:lvlJc w:val="left"/>
      <w:pPr>
        <w:ind w:left="6575" w:hanging="360"/>
      </w:pPr>
      <w:rPr>
        <w:rFonts w:ascii="Symbol" w:hAnsi="Symbol" w:hint="default"/>
      </w:rPr>
    </w:lvl>
    <w:lvl w:ilvl="7" w:tplc="14090003" w:tentative="1">
      <w:start w:val="1"/>
      <w:numFmt w:val="bullet"/>
      <w:lvlText w:val="o"/>
      <w:lvlJc w:val="left"/>
      <w:pPr>
        <w:ind w:left="7295" w:hanging="360"/>
      </w:pPr>
      <w:rPr>
        <w:rFonts w:ascii="Courier New" w:hAnsi="Courier New" w:cs="Courier New" w:hint="default"/>
      </w:rPr>
    </w:lvl>
    <w:lvl w:ilvl="8" w:tplc="14090005" w:tentative="1">
      <w:start w:val="1"/>
      <w:numFmt w:val="bullet"/>
      <w:lvlText w:val=""/>
      <w:lvlJc w:val="left"/>
      <w:pPr>
        <w:ind w:left="8015" w:hanging="360"/>
      </w:pPr>
      <w:rPr>
        <w:rFonts w:ascii="Wingdings" w:hAnsi="Wingdings" w:hint="default"/>
      </w:rPr>
    </w:lvl>
  </w:abstractNum>
  <w:abstractNum w:abstractNumId="3"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843922"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843922"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0991121">
    <w:abstractNumId w:val="1"/>
  </w:num>
  <w:num w:numId="2" w16cid:durableId="1357467588">
    <w:abstractNumId w:val="4"/>
  </w:num>
  <w:num w:numId="3" w16cid:durableId="1994917415">
    <w:abstractNumId w:val="3"/>
  </w:num>
  <w:num w:numId="4" w16cid:durableId="1679311741">
    <w:abstractNumId w:val="2"/>
  </w:num>
  <w:num w:numId="5" w16cid:durableId="64049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0269F"/>
    <w:rsid w:val="00015A51"/>
    <w:rsid w:val="00016342"/>
    <w:rsid w:val="000168C8"/>
    <w:rsid w:val="00016B5F"/>
    <w:rsid w:val="0002125F"/>
    <w:rsid w:val="000228E9"/>
    <w:rsid w:val="00033B5A"/>
    <w:rsid w:val="00042428"/>
    <w:rsid w:val="0004449D"/>
    <w:rsid w:val="00050834"/>
    <w:rsid w:val="00056D83"/>
    <w:rsid w:val="00065F88"/>
    <w:rsid w:val="00066D19"/>
    <w:rsid w:val="00073831"/>
    <w:rsid w:val="000768D6"/>
    <w:rsid w:val="00086F0B"/>
    <w:rsid w:val="00091C24"/>
    <w:rsid w:val="000A14D0"/>
    <w:rsid w:val="000B33AB"/>
    <w:rsid w:val="000C1544"/>
    <w:rsid w:val="000C2B61"/>
    <w:rsid w:val="000C415D"/>
    <w:rsid w:val="000E10AC"/>
    <w:rsid w:val="000E73ED"/>
    <w:rsid w:val="000F4BF9"/>
    <w:rsid w:val="000F583C"/>
    <w:rsid w:val="001038E1"/>
    <w:rsid w:val="00111666"/>
    <w:rsid w:val="001347EB"/>
    <w:rsid w:val="00157DFD"/>
    <w:rsid w:val="00162CDC"/>
    <w:rsid w:val="001711BE"/>
    <w:rsid w:val="001715D7"/>
    <w:rsid w:val="00176963"/>
    <w:rsid w:val="0018083D"/>
    <w:rsid w:val="00187BB3"/>
    <w:rsid w:val="001A3946"/>
    <w:rsid w:val="001B0FD2"/>
    <w:rsid w:val="001B249A"/>
    <w:rsid w:val="001B60BC"/>
    <w:rsid w:val="001C2254"/>
    <w:rsid w:val="001C4828"/>
    <w:rsid w:val="001E45F3"/>
    <w:rsid w:val="001F7400"/>
    <w:rsid w:val="00205B21"/>
    <w:rsid w:val="00246207"/>
    <w:rsid w:val="00253335"/>
    <w:rsid w:val="002618FC"/>
    <w:rsid w:val="00270AC7"/>
    <w:rsid w:val="00273B22"/>
    <w:rsid w:val="00281228"/>
    <w:rsid w:val="002B2042"/>
    <w:rsid w:val="002B4160"/>
    <w:rsid w:val="002D154E"/>
    <w:rsid w:val="002D308A"/>
    <w:rsid w:val="002E3910"/>
    <w:rsid w:val="002E6019"/>
    <w:rsid w:val="00301D71"/>
    <w:rsid w:val="00303155"/>
    <w:rsid w:val="00334BBC"/>
    <w:rsid w:val="003362A3"/>
    <w:rsid w:val="00342B25"/>
    <w:rsid w:val="0034308E"/>
    <w:rsid w:val="00360608"/>
    <w:rsid w:val="00363701"/>
    <w:rsid w:val="00366FB5"/>
    <w:rsid w:val="00377353"/>
    <w:rsid w:val="00377CD3"/>
    <w:rsid w:val="003A5E4D"/>
    <w:rsid w:val="003B0E92"/>
    <w:rsid w:val="003B234D"/>
    <w:rsid w:val="003B3F75"/>
    <w:rsid w:val="003B5C73"/>
    <w:rsid w:val="003C02E1"/>
    <w:rsid w:val="003C6012"/>
    <w:rsid w:val="003D4CA4"/>
    <w:rsid w:val="003E3A53"/>
    <w:rsid w:val="003E681C"/>
    <w:rsid w:val="003F2350"/>
    <w:rsid w:val="00422640"/>
    <w:rsid w:val="00427EE4"/>
    <w:rsid w:val="004313FC"/>
    <w:rsid w:val="00431EDC"/>
    <w:rsid w:val="00435CD0"/>
    <w:rsid w:val="0044567E"/>
    <w:rsid w:val="004531D2"/>
    <w:rsid w:val="00453D31"/>
    <w:rsid w:val="00471A4A"/>
    <w:rsid w:val="00473E9E"/>
    <w:rsid w:val="00484B95"/>
    <w:rsid w:val="00496BFE"/>
    <w:rsid w:val="004A6697"/>
    <w:rsid w:val="004C1A0B"/>
    <w:rsid w:val="004D1C52"/>
    <w:rsid w:val="004E7069"/>
    <w:rsid w:val="004F0267"/>
    <w:rsid w:val="004F427A"/>
    <w:rsid w:val="005000F9"/>
    <w:rsid w:val="00505BA1"/>
    <w:rsid w:val="005075C5"/>
    <w:rsid w:val="00512B00"/>
    <w:rsid w:val="00522C2B"/>
    <w:rsid w:val="005547CB"/>
    <w:rsid w:val="00554DA2"/>
    <w:rsid w:val="00555687"/>
    <w:rsid w:val="00557127"/>
    <w:rsid w:val="00565824"/>
    <w:rsid w:val="00566E53"/>
    <w:rsid w:val="005736AF"/>
    <w:rsid w:val="00580413"/>
    <w:rsid w:val="005A07CE"/>
    <w:rsid w:val="005A56E3"/>
    <w:rsid w:val="005B173E"/>
    <w:rsid w:val="005B1CC5"/>
    <w:rsid w:val="005C11D4"/>
    <w:rsid w:val="005C5E76"/>
    <w:rsid w:val="005C78E1"/>
    <w:rsid w:val="005E2C7E"/>
    <w:rsid w:val="005F2EB4"/>
    <w:rsid w:val="00607452"/>
    <w:rsid w:val="0062138B"/>
    <w:rsid w:val="00625F60"/>
    <w:rsid w:val="0063328B"/>
    <w:rsid w:val="006347CC"/>
    <w:rsid w:val="00636591"/>
    <w:rsid w:val="006606B4"/>
    <w:rsid w:val="00671ADE"/>
    <w:rsid w:val="0069129D"/>
    <w:rsid w:val="00694291"/>
    <w:rsid w:val="006A5D16"/>
    <w:rsid w:val="006D46A1"/>
    <w:rsid w:val="006F1AAA"/>
    <w:rsid w:val="006F2B03"/>
    <w:rsid w:val="006F3FD4"/>
    <w:rsid w:val="00702D0E"/>
    <w:rsid w:val="007119C3"/>
    <w:rsid w:val="0072569D"/>
    <w:rsid w:val="00736C0A"/>
    <w:rsid w:val="00745194"/>
    <w:rsid w:val="00746E73"/>
    <w:rsid w:val="00767563"/>
    <w:rsid w:val="0076786A"/>
    <w:rsid w:val="00770ECA"/>
    <w:rsid w:val="00772D88"/>
    <w:rsid w:val="00781F51"/>
    <w:rsid w:val="007A5A34"/>
    <w:rsid w:val="007B3B4F"/>
    <w:rsid w:val="007B4CF8"/>
    <w:rsid w:val="007B6BC8"/>
    <w:rsid w:val="007C6B86"/>
    <w:rsid w:val="007E0E73"/>
    <w:rsid w:val="007E11E9"/>
    <w:rsid w:val="00807F25"/>
    <w:rsid w:val="0081712C"/>
    <w:rsid w:val="008178E4"/>
    <w:rsid w:val="00817F18"/>
    <w:rsid w:val="00837047"/>
    <w:rsid w:val="008467C2"/>
    <w:rsid w:val="00856D51"/>
    <w:rsid w:val="008676E4"/>
    <w:rsid w:val="00872916"/>
    <w:rsid w:val="00872950"/>
    <w:rsid w:val="00873C0D"/>
    <w:rsid w:val="00875E2F"/>
    <w:rsid w:val="00876B34"/>
    <w:rsid w:val="00886228"/>
    <w:rsid w:val="008908B7"/>
    <w:rsid w:val="008A075D"/>
    <w:rsid w:val="008A4907"/>
    <w:rsid w:val="008E00E7"/>
    <w:rsid w:val="008E05B6"/>
    <w:rsid w:val="008E1D41"/>
    <w:rsid w:val="008E764A"/>
    <w:rsid w:val="008F3376"/>
    <w:rsid w:val="009039AE"/>
    <w:rsid w:val="0091379C"/>
    <w:rsid w:val="00914728"/>
    <w:rsid w:val="00917BC8"/>
    <w:rsid w:val="00931078"/>
    <w:rsid w:val="009579C0"/>
    <w:rsid w:val="0096356A"/>
    <w:rsid w:val="00971F5C"/>
    <w:rsid w:val="00973AA2"/>
    <w:rsid w:val="00974DB1"/>
    <w:rsid w:val="009863FC"/>
    <w:rsid w:val="009919E7"/>
    <w:rsid w:val="009B675E"/>
    <w:rsid w:val="009C7824"/>
    <w:rsid w:val="009D2AA3"/>
    <w:rsid w:val="009E181B"/>
    <w:rsid w:val="009E60DA"/>
    <w:rsid w:val="009E7E12"/>
    <w:rsid w:val="009F1749"/>
    <w:rsid w:val="009F2A2C"/>
    <w:rsid w:val="009F3AC5"/>
    <w:rsid w:val="009F4AF1"/>
    <w:rsid w:val="00A10291"/>
    <w:rsid w:val="00A46C8E"/>
    <w:rsid w:val="00A80846"/>
    <w:rsid w:val="00AB3DCB"/>
    <w:rsid w:val="00AD1A43"/>
    <w:rsid w:val="00AE07F9"/>
    <w:rsid w:val="00AE7850"/>
    <w:rsid w:val="00AE7D40"/>
    <w:rsid w:val="00AF13AD"/>
    <w:rsid w:val="00AF3246"/>
    <w:rsid w:val="00B015BE"/>
    <w:rsid w:val="00B02361"/>
    <w:rsid w:val="00B0453C"/>
    <w:rsid w:val="00B04726"/>
    <w:rsid w:val="00B126C9"/>
    <w:rsid w:val="00B57BC1"/>
    <w:rsid w:val="00B660F6"/>
    <w:rsid w:val="00B6617F"/>
    <w:rsid w:val="00B75398"/>
    <w:rsid w:val="00B81677"/>
    <w:rsid w:val="00B93271"/>
    <w:rsid w:val="00B97375"/>
    <w:rsid w:val="00BA4F9F"/>
    <w:rsid w:val="00BA7EA2"/>
    <w:rsid w:val="00BD100A"/>
    <w:rsid w:val="00BE5E51"/>
    <w:rsid w:val="00BF751A"/>
    <w:rsid w:val="00C04CF8"/>
    <w:rsid w:val="00C269BF"/>
    <w:rsid w:val="00C30EC0"/>
    <w:rsid w:val="00C411E8"/>
    <w:rsid w:val="00C56AA7"/>
    <w:rsid w:val="00C63D24"/>
    <w:rsid w:val="00C67856"/>
    <w:rsid w:val="00C76464"/>
    <w:rsid w:val="00C80B1C"/>
    <w:rsid w:val="00C8163B"/>
    <w:rsid w:val="00C8178E"/>
    <w:rsid w:val="00C82882"/>
    <w:rsid w:val="00C82E40"/>
    <w:rsid w:val="00C91E0C"/>
    <w:rsid w:val="00C96631"/>
    <w:rsid w:val="00CA64C2"/>
    <w:rsid w:val="00CB06DB"/>
    <w:rsid w:val="00CB0FAE"/>
    <w:rsid w:val="00CB7436"/>
    <w:rsid w:val="00CD2314"/>
    <w:rsid w:val="00CD717C"/>
    <w:rsid w:val="00CE0E9E"/>
    <w:rsid w:val="00CE25FD"/>
    <w:rsid w:val="00CE3F68"/>
    <w:rsid w:val="00CE7B4A"/>
    <w:rsid w:val="00D00840"/>
    <w:rsid w:val="00D12817"/>
    <w:rsid w:val="00D17859"/>
    <w:rsid w:val="00D31B9C"/>
    <w:rsid w:val="00D353A2"/>
    <w:rsid w:val="00D3782C"/>
    <w:rsid w:val="00D478E9"/>
    <w:rsid w:val="00D74E00"/>
    <w:rsid w:val="00D80D1D"/>
    <w:rsid w:val="00D94678"/>
    <w:rsid w:val="00DC1550"/>
    <w:rsid w:val="00DD76C2"/>
    <w:rsid w:val="00DD7979"/>
    <w:rsid w:val="00DE0E12"/>
    <w:rsid w:val="00DF25AD"/>
    <w:rsid w:val="00DF57D3"/>
    <w:rsid w:val="00E01711"/>
    <w:rsid w:val="00E264D9"/>
    <w:rsid w:val="00E300B1"/>
    <w:rsid w:val="00E437E0"/>
    <w:rsid w:val="00E44235"/>
    <w:rsid w:val="00E5609D"/>
    <w:rsid w:val="00E73BDC"/>
    <w:rsid w:val="00E81CAB"/>
    <w:rsid w:val="00E82CC3"/>
    <w:rsid w:val="00E8677B"/>
    <w:rsid w:val="00E87447"/>
    <w:rsid w:val="00EA2623"/>
    <w:rsid w:val="00EA286A"/>
    <w:rsid w:val="00EB5122"/>
    <w:rsid w:val="00EB5D34"/>
    <w:rsid w:val="00EB7579"/>
    <w:rsid w:val="00EC17B5"/>
    <w:rsid w:val="00ED12BC"/>
    <w:rsid w:val="00ED12D2"/>
    <w:rsid w:val="00EE1255"/>
    <w:rsid w:val="00EE58EF"/>
    <w:rsid w:val="00EF5790"/>
    <w:rsid w:val="00EF75E3"/>
    <w:rsid w:val="00EF7FF9"/>
    <w:rsid w:val="00F03531"/>
    <w:rsid w:val="00F04990"/>
    <w:rsid w:val="00F2508D"/>
    <w:rsid w:val="00F26EE8"/>
    <w:rsid w:val="00F31031"/>
    <w:rsid w:val="00F4030D"/>
    <w:rsid w:val="00F463FA"/>
    <w:rsid w:val="00F47894"/>
    <w:rsid w:val="00F5153E"/>
    <w:rsid w:val="00F525E1"/>
    <w:rsid w:val="00F552BE"/>
    <w:rsid w:val="00F6655C"/>
    <w:rsid w:val="00F74591"/>
    <w:rsid w:val="00F77217"/>
    <w:rsid w:val="00F8197A"/>
    <w:rsid w:val="00F94DA5"/>
    <w:rsid w:val="00FD1195"/>
    <w:rsid w:val="639486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C72C6D93-339B-453F-B81C-6BB46389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843922"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843922"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843922"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843922"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843922"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843922"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843922"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63FC"/>
    <w:rPr>
      <w:szCs w:val="24"/>
    </w:rPr>
  </w:style>
  <w:style w:type="paragraph" w:styleId="ListParagraph">
    <w:name w:val="List Paragraph"/>
    <w:basedOn w:val="Normal"/>
    <w:uiPriority w:val="1"/>
  </w:style>
  <w:style w:type="paragraph" w:customStyle="1" w:styleId="TableParagraph">
    <w:name w:val="Table Paragraph"/>
    <w:basedOn w:val="Normal"/>
    <w:link w:val="TableParagraphChar"/>
    <w:uiPriority w:val="1"/>
    <w:qFormat/>
    <w:rsid w:val="00917BC8"/>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843922" w:themeColor="accent5"/>
      <w:sz w:val="40"/>
      <w:szCs w:val="26"/>
    </w:rPr>
  </w:style>
  <w:style w:type="paragraph" w:customStyle="1" w:styleId="TableHeading">
    <w:name w:val="Table Heading"/>
    <w:basedOn w:val="TableParagraph"/>
    <w:link w:val="TableHeadingChar"/>
    <w:qFormat/>
    <w:rsid w:val="009F1749"/>
    <w:pPr>
      <w:spacing w:after="120"/>
      <w:ind w:left="170"/>
    </w:pPr>
    <w:rPr>
      <w:b/>
      <w:color w:val="843922" w:themeColor="accent5"/>
    </w:rPr>
  </w:style>
  <w:style w:type="character" w:customStyle="1" w:styleId="TableParagraphChar">
    <w:name w:val="Table Paragraph Char"/>
    <w:basedOn w:val="DefaultParagraphFont"/>
    <w:link w:val="TableParagraph"/>
    <w:uiPriority w:val="1"/>
    <w:rsid w:val="00917BC8"/>
    <w:rPr>
      <w:rFonts w:ascii="Arial" w:eastAsia="Arial" w:hAnsi="Arial" w:cs="Arial"/>
    </w:rPr>
  </w:style>
  <w:style w:type="character" w:customStyle="1" w:styleId="TableHeadingChar">
    <w:name w:val="Table Heading Char"/>
    <w:basedOn w:val="TableParagraphChar"/>
    <w:link w:val="TableHeading"/>
    <w:rsid w:val="009F1749"/>
    <w:rPr>
      <w:rFonts w:ascii="Arial" w:eastAsia="Arial" w:hAnsi="Arial" w:cs="Arial"/>
      <w:b/>
      <w:color w:val="843922" w:themeColor="accent5"/>
    </w:rPr>
  </w:style>
  <w:style w:type="paragraph" w:customStyle="1" w:styleId="Bullet">
    <w:name w:val="Bullet"/>
    <w:basedOn w:val="TableParagraph"/>
    <w:link w:val="BulletChar"/>
    <w:qFormat/>
    <w:rsid w:val="00F6655C"/>
    <w:pPr>
      <w:numPr>
        <w:numId w:val="1"/>
      </w:numPr>
      <w:tabs>
        <w:tab w:val="left" w:pos="1225"/>
      </w:tabs>
      <w:spacing w:before="80" w:after="80"/>
      <w:ind w:left="454" w:hanging="227"/>
    </w:pPr>
  </w:style>
  <w:style w:type="character" w:customStyle="1" w:styleId="BulletChar">
    <w:name w:val="Bullet Char"/>
    <w:basedOn w:val="TableParagraphChar"/>
    <w:link w:val="Bullet"/>
    <w:rsid w:val="00F6655C"/>
    <w:rPr>
      <w:rFonts w:ascii="Arial" w:eastAsia="Arial" w:hAnsi="Arial" w:cs="Arial"/>
    </w:rPr>
  </w:style>
  <w:style w:type="paragraph" w:styleId="Header">
    <w:name w:val="header"/>
    <w:basedOn w:val="Normal"/>
    <w:link w:val="HeaderChar"/>
    <w:uiPriority w:val="99"/>
    <w:unhideWhenUsed/>
    <w:rsid w:val="00872950"/>
    <w:pPr>
      <w:tabs>
        <w:tab w:val="center" w:pos="4513"/>
        <w:tab w:val="right" w:pos="9026"/>
      </w:tabs>
    </w:pPr>
  </w:style>
  <w:style w:type="character" w:customStyle="1" w:styleId="HeaderChar">
    <w:name w:val="Header Char"/>
    <w:basedOn w:val="DefaultParagraphFont"/>
    <w:link w:val="Header"/>
    <w:uiPriority w:val="99"/>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843922"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843922"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843922"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843922"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843922" w:themeColor="accent5"/>
    </w:rPr>
  </w:style>
  <w:style w:type="paragraph" w:customStyle="1" w:styleId="BulletLevel2">
    <w:name w:val="Bullet Level 2"/>
    <w:basedOn w:val="Bullet"/>
    <w:link w:val="BulletLevel2Char"/>
    <w:qFormat/>
    <w:rsid w:val="00F6655C"/>
    <w:pPr>
      <w:numPr>
        <w:numId w:val="4"/>
      </w:numPr>
      <w:ind w:left="681" w:hanging="227"/>
    </w:pPr>
  </w:style>
  <w:style w:type="character" w:customStyle="1" w:styleId="BulletLevel2Char">
    <w:name w:val="Bullet Level 2 Char"/>
    <w:basedOn w:val="BulletChar"/>
    <w:link w:val="BulletLevel2"/>
    <w:rsid w:val="00F6655C"/>
    <w:rPr>
      <w:rFonts w:ascii="Arial" w:eastAsia="Arial" w:hAnsi="Arial" w:cs="Arial"/>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AA3"/>
    <w:rPr>
      <w:sz w:val="16"/>
      <w:szCs w:val="16"/>
    </w:rPr>
  </w:style>
  <w:style w:type="paragraph" w:styleId="CommentText">
    <w:name w:val="annotation text"/>
    <w:basedOn w:val="Normal"/>
    <w:link w:val="CommentTextChar"/>
    <w:uiPriority w:val="99"/>
    <w:unhideWhenUsed/>
    <w:rsid w:val="009D2AA3"/>
    <w:rPr>
      <w:sz w:val="20"/>
      <w:szCs w:val="20"/>
    </w:rPr>
  </w:style>
  <w:style w:type="character" w:customStyle="1" w:styleId="CommentTextChar">
    <w:name w:val="Comment Text Char"/>
    <w:basedOn w:val="DefaultParagraphFont"/>
    <w:link w:val="CommentText"/>
    <w:uiPriority w:val="99"/>
    <w:rsid w:val="009D2AA3"/>
    <w:rPr>
      <w:rFonts w:ascii="Arial" w:eastAsia="Arial" w:hAnsi="Arial" w:cs="Arial"/>
      <w:sz w:val="20"/>
      <w:szCs w:val="20"/>
    </w:rPr>
  </w:style>
  <w:style w:type="paragraph" w:customStyle="1" w:styleId="BulletLevel3">
    <w:name w:val="Bullet Level 3"/>
    <w:basedOn w:val="BulletLevel2"/>
    <w:link w:val="BulletLevel3Char"/>
    <w:qFormat/>
    <w:rsid w:val="00F6655C"/>
    <w:pPr>
      <w:numPr>
        <w:numId w:val="5"/>
      </w:numPr>
      <w:ind w:left="907" w:hanging="227"/>
    </w:pPr>
  </w:style>
  <w:style w:type="character" w:customStyle="1" w:styleId="BulletLevel3Char">
    <w:name w:val="Bullet Level 3 Char"/>
    <w:basedOn w:val="BulletLevel2Char"/>
    <w:link w:val="BulletLevel3"/>
    <w:rsid w:val="00F6655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angarau Technology">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843922"/>
      </a:accent5>
      <a:accent6>
        <a:srgbClr val="A1561C"/>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3ece4ca-2547-4740-831a-d48c281b7a6a">MoEd-1009529366-21840</_dlc_DocId>
    <_dlc_DocIdUrl xmlns="53ece4ca-2547-4740-831a-d48c281b7a6a">
      <Url>https://educationgovtnz.sharepoint.com/sites/GRPMoEELSASecondaryTertiary-NCEAReviewandMaintenance/_layouts/15/DocIdRedir.aspx?ID=MoEd-1009529366-21840</Url>
      <Description>MoEd-1009529366-21840</Description>
    </_dlc_DocIdUrl>
    <_dlc_DocIdPersistId xmlns="53ece4ca-2547-4740-831a-d48c281b7a6a">false</_dlc_DocIdPersist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8" ma:contentTypeDescription="Create a new document." ma:contentTypeScope="" ma:versionID="dd240e068e2556ed8ccccf11d309bf22">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42b7408db873a26b6735174168710db7"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37530-FFF0-4F3C-A5D5-8E121D537226}">
  <ds:schemaRefs>
    <ds:schemaRef ds:uri="http://schemas.microsoft.com/sharepoint/v3/contenttype/forms"/>
  </ds:schemaRefs>
</ds:datastoreItem>
</file>

<file path=customXml/itemProps2.xml><?xml version="1.0" encoding="utf-8"?>
<ds:datastoreItem xmlns:ds="http://schemas.openxmlformats.org/officeDocument/2006/customXml" ds:itemID="{61B7AD39-F847-4F0B-893C-132AB76FDFA8}">
  <ds:schemaRefs>
    <ds:schemaRef ds:uri="http://schemas.microsoft.com/office/2006/metadata/properties"/>
    <ds:schemaRef ds:uri="http://schemas.microsoft.com/office/infopath/2007/PartnerControls"/>
    <ds:schemaRef ds:uri="http://schemas.microsoft.com/sharepoint/v3"/>
    <ds:schemaRef ds:uri="c9825290-fe5b-4304-ad08-20d1cec7df09"/>
    <ds:schemaRef ds:uri="f423ccc4-6444-4559-981a-e57c08e4fb8d"/>
    <ds:schemaRef ds:uri="d267a1a7-8edd-4111-a118-4a206d87cecc"/>
  </ds:schemaRefs>
</ds:datastoreItem>
</file>

<file path=customXml/itemProps3.xml><?xml version="1.0" encoding="utf-8"?>
<ds:datastoreItem xmlns:ds="http://schemas.openxmlformats.org/officeDocument/2006/customXml" ds:itemID="{A6147E9F-7939-432A-8CFC-2B4B6D049955}">
  <ds:schemaRefs>
    <ds:schemaRef ds:uri="http://schemas.openxmlformats.org/officeDocument/2006/bibliography"/>
  </ds:schemaRefs>
</ds:datastoreItem>
</file>

<file path=customXml/itemProps4.xml><?xml version="1.0" encoding="utf-8"?>
<ds:datastoreItem xmlns:ds="http://schemas.openxmlformats.org/officeDocument/2006/customXml" ds:itemID="{095D80AB-C1CF-4188-AFD3-7C7F1CE88543}">
  <ds:schemaRefs>
    <ds:schemaRef ds:uri="http://schemas.microsoft.com/sharepoint/events"/>
  </ds:schemaRefs>
</ds:datastoreItem>
</file>

<file path=customXml/itemProps5.xml><?xml version="1.0" encoding="utf-8"?>
<ds:datastoreItem xmlns:ds="http://schemas.openxmlformats.org/officeDocument/2006/customXml" ds:itemID="{4C5B31F3-1BF3-4C61-918B-DFD448FF4868}"/>
</file>

<file path=docProps/app.xml><?xml version="1.0" encoding="utf-8"?>
<Properties xmlns="http://schemas.openxmlformats.org/officeDocument/2006/extended-properties" xmlns:vt="http://schemas.openxmlformats.org/officeDocument/2006/docPropsVTypes">
  <Template>Normal.dotm</Template>
  <TotalTime>99</TotalTime>
  <Pages>2</Pages>
  <Words>676</Words>
  <Characters>3854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2024-05-23T16:01:00Z</dcterms:created>
  <dcterms:modified xsi:type="dcterms:W3CDTF">2024-11-20T21:30:00Z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0x010100E017BDE897364648B30816D5ECAD9F22</vt:lpwstr>
  </property>
  <property fmtid="{D5CDD505-2E9C-101B-9397-08002B2CF9AE}" pid="7" name="MediaServiceImageTags">
    <vt:lpwstr/>
  </property>
  <property fmtid="{D5CDD505-2E9C-101B-9397-08002B2CF9AE}" pid="8" name="_dlc_DocIdItemGuid">
    <vt:lpwstr>c6f05f19-ccc9-4dc9-adee-a6cfe2b927e8</vt:lpwstr>
  </property>
  <property fmtid="{D5CDD505-2E9C-101B-9397-08002B2CF9AE}" pid="9" name="Order">
    <vt:r8>38200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Record Activity">
    <vt:lpwstr/>
  </property>
  <property fmtid="{D5CDD505-2E9C-101B-9397-08002B2CF9AE}" pid="19" name="Record_x0020_Activity">
    <vt:lpwstr/>
  </property>
  <property fmtid="{D5CDD505-2E9C-101B-9397-08002B2CF9AE}" pid="20" name="JIRALink">
    <vt:lpwstr>, </vt:lpwstr>
  </property>
</Properties>
</file>