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648F" w14:textId="122DF375" w:rsidR="001711BE" w:rsidRPr="00BF1570" w:rsidRDefault="00843E2D" w:rsidP="00E44235">
      <w:pPr>
        <w:pStyle w:val="Heading1"/>
        <w:spacing w:before="120"/>
        <w:ind w:left="0"/>
        <w:rPr>
          <w:lang w:val="en-NZ"/>
        </w:rPr>
      </w:pPr>
      <w:r w:rsidRPr="00BF1570">
        <w:rPr>
          <w:lang w:val="en-NZ"/>
        </w:rPr>
        <w:t>French</w:t>
      </w:r>
      <w:r w:rsidR="00366FB5" w:rsidRPr="00BF1570">
        <w:rPr>
          <w:lang w:val="en-NZ"/>
        </w:rPr>
        <w:t xml:space="preserve"> </w:t>
      </w:r>
      <w:r w:rsidR="00E8677B" w:rsidRPr="00BF1570">
        <w:rPr>
          <w:lang w:val="en-NZ"/>
        </w:rPr>
        <w:t xml:space="preserve">Assessment Schedule: Assessment Activity </w:t>
      </w:r>
      <w:r w:rsidR="004F36E3" w:rsidRPr="00BF1570">
        <w:rPr>
          <w:lang w:val="en-NZ"/>
        </w:rPr>
        <w:t>1</w:t>
      </w:r>
      <w:r w:rsidR="00E8677B" w:rsidRPr="00BF1570">
        <w:rPr>
          <w:lang w:val="en-NZ"/>
        </w:rPr>
        <w:t>.</w:t>
      </w:r>
      <w:r w:rsidR="00370DB6" w:rsidRPr="00BF1570">
        <w:rPr>
          <w:lang w:val="en-NZ"/>
        </w:rPr>
        <w:t>1</w:t>
      </w:r>
      <w:r w:rsidR="00E8677B" w:rsidRPr="00BF1570">
        <w:rPr>
          <w:lang w:val="en-NZ"/>
        </w:rPr>
        <w:t>a</w:t>
      </w:r>
    </w:p>
    <w:p w14:paraId="3803CB25" w14:textId="72C69408" w:rsidR="001711BE" w:rsidRPr="00BF1570" w:rsidRDefault="00873C0D" w:rsidP="003B5C73">
      <w:pPr>
        <w:pStyle w:val="Heading5"/>
        <w:rPr>
          <w:b w:val="0"/>
          <w:bCs/>
          <w:lang w:val="en-NZ"/>
        </w:rPr>
      </w:pPr>
      <w:r w:rsidRPr="00BF1570">
        <w:rPr>
          <w:lang w:val="en-NZ"/>
        </w:rPr>
        <w:t>Activity Title:</w:t>
      </w:r>
      <w:r w:rsidR="0081712C" w:rsidRPr="00BF1570">
        <w:rPr>
          <w:b w:val="0"/>
          <w:bCs/>
          <w:lang w:val="en-NZ"/>
        </w:rPr>
        <w:t xml:space="preserve"> </w:t>
      </w:r>
      <w:r w:rsidR="00BD0CDA" w:rsidRPr="00BF1570">
        <w:rPr>
          <w:b w:val="0"/>
          <w:bCs/>
          <w:lang w:val="en-NZ"/>
        </w:rPr>
        <w:t xml:space="preserve">Me kōrero </w:t>
      </w:r>
      <w:proofErr w:type="spellStart"/>
      <w:r w:rsidR="00BD0CDA" w:rsidRPr="00BF1570">
        <w:rPr>
          <w:b w:val="0"/>
          <w:bCs/>
          <w:lang w:val="en-NZ"/>
        </w:rPr>
        <w:t>tāua</w:t>
      </w:r>
      <w:proofErr w:type="spellEnd"/>
      <w:r w:rsidR="00BD0CDA" w:rsidRPr="00BF1570">
        <w:rPr>
          <w:b w:val="0"/>
          <w:bCs/>
          <w:lang w:val="en-NZ"/>
        </w:rPr>
        <w:t xml:space="preserve">, me kōrero </w:t>
      </w:r>
      <w:proofErr w:type="spellStart"/>
      <w:r w:rsidR="00BD0CDA" w:rsidRPr="00BF1570">
        <w:rPr>
          <w:b w:val="0"/>
          <w:bCs/>
          <w:lang w:val="en-NZ"/>
        </w:rPr>
        <w:t>tātou</w:t>
      </w:r>
      <w:proofErr w:type="spellEnd"/>
      <w:r w:rsidR="00BD0CDA" w:rsidRPr="00BF1570">
        <w:rPr>
          <w:b w:val="0"/>
          <w:bCs/>
          <w:lang w:val="en-NZ"/>
        </w:rPr>
        <w:t xml:space="preserve"> — Let</w:t>
      </w:r>
      <w:r w:rsidR="00564AFE" w:rsidRPr="00BF1570">
        <w:rPr>
          <w:b w:val="0"/>
          <w:bCs/>
          <w:lang w:val="en-NZ"/>
        </w:rPr>
        <w:t>’</w:t>
      </w:r>
      <w:r w:rsidR="00BD0CDA" w:rsidRPr="00BF1570">
        <w:rPr>
          <w:b w:val="0"/>
          <w:bCs/>
          <w:lang w:val="en-NZ"/>
        </w:rPr>
        <w:t>s chat!</w:t>
      </w:r>
    </w:p>
    <w:p w14:paraId="2B2F09EA" w14:textId="2DB18F59" w:rsidR="00C8178E" w:rsidRPr="00BF1570" w:rsidRDefault="00C8178E" w:rsidP="00D478E9">
      <w:pPr>
        <w:pStyle w:val="Heading5"/>
        <w:rPr>
          <w:b w:val="0"/>
          <w:bCs/>
          <w:lang w:val="en-NZ"/>
        </w:rPr>
      </w:pPr>
      <w:r w:rsidRPr="00BF1570">
        <w:rPr>
          <w:lang w:val="en-NZ"/>
        </w:rPr>
        <w:t>Achievement Standard:</w:t>
      </w:r>
      <w:r w:rsidRPr="00BF1570">
        <w:rPr>
          <w:b w:val="0"/>
          <w:bCs/>
          <w:lang w:val="en-NZ"/>
        </w:rPr>
        <w:t xml:space="preserve"> 9</w:t>
      </w:r>
      <w:r w:rsidR="00BD0CDA" w:rsidRPr="00BF1570">
        <w:rPr>
          <w:b w:val="0"/>
          <w:bCs/>
          <w:lang w:val="en-NZ"/>
        </w:rPr>
        <w:t>1964</w:t>
      </w:r>
      <w:r w:rsidR="00E264D9" w:rsidRPr="00BF1570">
        <w:rPr>
          <w:b w:val="0"/>
          <w:bCs/>
          <w:lang w:val="en-NZ"/>
        </w:rPr>
        <w:t xml:space="preserve"> </w:t>
      </w:r>
      <w:r w:rsidR="00A705FE" w:rsidRPr="00BF1570">
        <w:rPr>
          <w:b w:val="0"/>
          <w:bCs/>
          <w:lang w:val="en-NZ"/>
        </w:rPr>
        <w:t>Interact</w:t>
      </w:r>
      <w:r w:rsidR="00E90F96" w:rsidRPr="00BF1570">
        <w:rPr>
          <w:b w:val="0"/>
          <w:bCs/>
          <w:lang w:val="en-NZ"/>
        </w:rPr>
        <w:t xml:space="preserve"> in</w:t>
      </w:r>
      <w:r w:rsidR="00A705FE" w:rsidRPr="00BF1570">
        <w:rPr>
          <w:b w:val="0"/>
          <w:bCs/>
          <w:lang w:val="en-NZ"/>
        </w:rPr>
        <w:t xml:space="preserve"> spoken</w:t>
      </w:r>
      <w:r w:rsidR="00E90F96" w:rsidRPr="00BF1570">
        <w:rPr>
          <w:b w:val="0"/>
          <w:bCs/>
          <w:lang w:val="en-NZ"/>
        </w:rPr>
        <w:t xml:space="preserve"> </w:t>
      </w:r>
      <w:r w:rsidR="00843E2D" w:rsidRPr="00BF1570">
        <w:rPr>
          <w:b w:val="0"/>
          <w:bCs/>
          <w:lang w:val="en-NZ"/>
        </w:rPr>
        <w:t>French</w:t>
      </w:r>
      <w:r w:rsidR="00E90F96" w:rsidRPr="00BF1570">
        <w:rPr>
          <w:b w:val="0"/>
          <w:bCs/>
          <w:lang w:val="en-NZ"/>
        </w:rPr>
        <w:t xml:space="preserve"> </w:t>
      </w:r>
      <w:r w:rsidR="00A705FE" w:rsidRPr="00BF1570">
        <w:rPr>
          <w:b w:val="0"/>
          <w:bCs/>
          <w:lang w:val="en-NZ"/>
        </w:rPr>
        <w:t xml:space="preserve">to share and respond to information, ideas, and </w:t>
      </w:r>
      <w:proofErr w:type="gramStart"/>
      <w:r w:rsidR="00A705FE" w:rsidRPr="00BF1570">
        <w:rPr>
          <w:b w:val="0"/>
          <w:bCs/>
          <w:lang w:val="en-NZ"/>
        </w:rPr>
        <w:t>opinions</w:t>
      </w:r>
      <w:proofErr w:type="gramEnd"/>
    </w:p>
    <w:p w14:paraId="20982265" w14:textId="77777777" w:rsidR="00F04990" w:rsidRPr="00BF1570" w:rsidRDefault="00F04990" w:rsidP="005C78E1">
      <w:pPr>
        <w:rPr>
          <w:sz w:val="29"/>
          <w:lang w:val="en-NZ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DD76C2" w:rsidRPr="00BF1570" w14:paraId="32B04D3D" w14:textId="77777777" w:rsidTr="009C7824">
        <w:trPr>
          <w:trHeight w:val="499"/>
        </w:trPr>
        <w:tc>
          <w:tcPr>
            <w:tcW w:w="3402" w:type="dxa"/>
            <w:tcBorders>
              <w:top w:val="single" w:sz="12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18154933" w14:textId="77777777" w:rsidR="00DD76C2" w:rsidRPr="00BF1570" w:rsidRDefault="00DD76C2">
            <w:pPr>
              <w:pStyle w:val="TableHeading"/>
              <w:ind w:right="144"/>
              <w:rPr>
                <w:lang w:val="en-NZ"/>
              </w:rPr>
            </w:pPr>
            <w:r w:rsidRPr="00BF1570">
              <w:rPr>
                <w:lang w:val="en-NZ"/>
              </w:rPr>
              <w:t>Achievement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03A5FA14" w14:textId="77777777" w:rsidR="00DD76C2" w:rsidRPr="00BF1570" w:rsidRDefault="00DD76C2">
            <w:pPr>
              <w:pStyle w:val="TableHeading"/>
              <w:rPr>
                <w:lang w:val="en-NZ"/>
              </w:rPr>
            </w:pPr>
            <w:r w:rsidRPr="00BF1570">
              <w:rPr>
                <w:lang w:val="en-NZ"/>
              </w:rPr>
              <w:t>Achievement with Merit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</w:tcBorders>
          </w:tcPr>
          <w:p w14:paraId="11778EDC" w14:textId="77777777" w:rsidR="00DD76C2" w:rsidRPr="00BF1570" w:rsidRDefault="00DD76C2">
            <w:pPr>
              <w:pStyle w:val="TableHeading"/>
              <w:ind w:right="135"/>
              <w:rPr>
                <w:lang w:val="en-NZ"/>
              </w:rPr>
            </w:pPr>
            <w:r w:rsidRPr="00BF1570">
              <w:rPr>
                <w:lang w:val="en-NZ"/>
              </w:rPr>
              <w:t>Achievement with Excellence</w:t>
            </w:r>
          </w:p>
        </w:tc>
      </w:tr>
      <w:tr w:rsidR="00065F88" w:rsidRPr="00BF1570" w14:paraId="3E368B9C" w14:textId="77777777" w:rsidTr="009C7824">
        <w:trPr>
          <w:trHeight w:val="567"/>
        </w:trPr>
        <w:tc>
          <w:tcPr>
            <w:tcW w:w="10206" w:type="dxa"/>
            <w:gridSpan w:val="3"/>
            <w:tcBorders>
              <w:top w:val="single" w:sz="12" w:space="0" w:color="009ACE" w:themeColor="accent6"/>
              <w:bottom w:val="single" w:sz="4" w:space="0" w:color="009ACE" w:themeColor="accent6"/>
            </w:tcBorders>
            <w:vAlign w:val="center"/>
          </w:tcPr>
          <w:p w14:paraId="440CE83F" w14:textId="17D4E8A7" w:rsidR="00065F88" w:rsidRPr="00BF1570" w:rsidRDefault="00065F88" w:rsidP="00065F88">
            <w:pPr>
              <w:pStyle w:val="TableHeading"/>
              <w:rPr>
                <w:lang w:val="en-NZ"/>
              </w:rPr>
            </w:pPr>
            <w:r w:rsidRPr="00BF1570">
              <w:rPr>
                <w:lang w:val="en-NZ"/>
              </w:rPr>
              <w:t>Achievement Criteria</w:t>
            </w:r>
          </w:p>
        </w:tc>
      </w:tr>
      <w:tr w:rsidR="00914728" w:rsidRPr="00BF1570" w14:paraId="6337AA8A" w14:textId="6FBF97DB" w:rsidTr="00203915">
        <w:trPr>
          <w:trHeight w:val="703"/>
        </w:trPr>
        <w:tc>
          <w:tcPr>
            <w:tcW w:w="3402" w:type="dxa"/>
            <w:tcBorders>
              <w:top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37261A24" w14:textId="4D69A728" w:rsidR="00914728" w:rsidRPr="00BF1570" w:rsidRDefault="00C16587" w:rsidP="00203915">
            <w:pPr>
              <w:pStyle w:val="TableParagraph"/>
              <w:spacing w:after="120"/>
              <w:ind w:right="142"/>
              <w:rPr>
                <w:lang w:val="en-NZ"/>
              </w:rPr>
            </w:pPr>
            <w:r w:rsidRPr="00BF1570">
              <w:rPr>
                <w:lang w:val="en-NZ"/>
              </w:rPr>
              <w:t xml:space="preserve">At the Achieved level, the student </w:t>
            </w:r>
            <w:proofErr w:type="gramStart"/>
            <w:r w:rsidRPr="00BF1570">
              <w:rPr>
                <w:lang w:val="en-NZ"/>
              </w:rPr>
              <w:t>is able to</w:t>
            </w:r>
            <w:proofErr w:type="gramEnd"/>
            <w:r w:rsidR="007D13C5" w:rsidRPr="00BF1570">
              <w:rPr>
                <w:lang w:val="en-NZ"/>
              </w:rPr>
              <w:t xml:space="preserve"> </w:t>
            </w:r>
            <w:r w:rsidR="00CA1A1C" w:rsidRPr="00BF1570">
              <w:rPr>
                <w:lang w:val="en-NZ"/>
              </w:rPr>
              <w:t xml:space="preserve">interact </w:t>
            </w:r>
            <w:r w:rsidR="00B35CDF" w:rsidRPr="00BF1570">
              <w:rPr>
                <w:lang w:val="en-NZ"/>
              </w:rPr>
              <w:t xml:space="preserve">in spoken </w:t>
            </w:r>
            <w:r w:rsidR="00843E2D" w:rsidRPr="00BF1570">
              <w:rPr>
                <w:lang w:val="en-NZ"/>
              </w:rPr>
              <w:t>French</w:t>
            </w:r>
            <w:r w:rsidR="00B35CDF" w:rsidRPr="00BF1570">
              <w:rPr>
                <w:lang w:val="en-NZ"/>
              </w:rPr>
              <w:t xml:space="preserve"> to share and respond to information, ideas, and opinions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10FD5F24" w14:textId="693E80AC" w:rsidR="00914728" w:rsidRPr="00BF1570" w:rsidRDefault="00C16587" w:rsidP="00203915">
            <w:pPr>
              <w:pStyle w:val="TableParagraph"/>
              <w:spacing w:after="120"/>
              <w:ind w:right="142"/>
              <w:rPr>
                <w:lang w:val="en-NZ"/>
              </w:rPr>
            </w:pPr>
            <w:r w:rsidRPr="00BF1570">
              <w:rPr>
                <w:lang w:val="en-NZ"/>
              </w:rPr>
              <w:t xml:space="preserve">At the Merit level, the student </w:t>
            </w:r>
            <w:proofErr w:type="gramStart"/>
            <w:r w:rsidRPr="00BF1570">
              <w:rPr>
                <w:lang w:val="en-NZ"/>
              </w:rPr>
              <w:t>is able to</w:t>
            </w:r>
            <w:proofErr w:type="gramEnd"/>
            <w:r w:rsidR="007D13C5" w:rsidRPr="00BF1570">
              <w:rPr>
                <w:lang w:val="en-NZ"/>
              </w:rPr>
              <w:t xml:space="preserve"> </w:t>
            </w:r>
            <w:r w:rsidR="00CA1A1C" w:rsidRPr="00BF1570">
              <w:rPr>
                <w:lang w:val="en-NZ"/>
              </w:rPr>
              <w:t xml:space="preserve">interact </w:t>
            </w:r>
            <w:r w:rsidR="00D47F53" w:rsidRPr="00BF1570">
              <w:rPr>
                <w:lang w:val="en-NZ"/>
              </w:rPr>
              <w:t xml:space="preserve">capably in spoken </w:t>
            </w:r>
            <w:r w:rsidR="00843E2D" w:rsidRPr="00BF1570">
              <w:rPr>
                <w:lang w:val="en-NZ"/>
              </w:rPr>
              <w:t>French</w:t>
            </w:r>
            <w:r w:rsidR="00D47F53" w:rsidRPr="00BF1570">
              <w:rPr>
                <w:lang w:val="en-NZ"/>
              </w:rPr>
              <w:t xml:space="preserve"> to share and respond to information, ideas, and opinions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</w:tcBorders>
          </w:tcPr>
          <w:p w14:paraId="24319A55" w14:textId="332E79E8" w:rsidR="00914728" w:rsidRPr="00BF1570" w:rsidRDefault="00C16587" w:rsidP="00203915">
            <w:pPr>
              <w:pStyle w:val="TableParagraph"/>
              <w:spacing w:after="120"/>
              <w:ind w:right="142"/>
              <w:rPr>
                <w:lang w:val="en-NZ"/>
              </w:rPr>
            </w:pPr>
            <w:r w:rsidRPr="00BF1570">
              <w:rPr>
                <w:lang w:val="en-NZ"/>
              </w:rPr>
              <w:t xml:space="preserve">At the Excellence level, the student </w:t>
            </w:r>
            <w:proofErr w:type="gramStart"/>
            <w:r w:rsidRPr="00BF1570">
              <w:rPr>
                <w:lang w:val="en-NZ"/>
              </w:rPr>
              <w:t>is able to</w:t>
            </w:r>
            <w:proofErr w:type="gramEnd"/>
            <w:r w:rsidR="007D13C5" w:rsidRPr="00BF1570">
              <w:rPr>
                <w:lang w:val="en-NZ"/>
              </w:rPr>
              <w:t xml:space="preserve"> </w:t>
            </w:r>
            <w:r w:rsidR="00CA1A1C" w:rsidRPr="00BF1570">
              <w:rPr>
                <w:lang w:val="en-NZ"/>
              </w:rPr>
              <w:t xml:space="preserve">interact </w:t>
            </w:r>
            <w:r w:rsidR="00A847D8" w:rsidRPr="00BF1570">
              <w:rPr>
                <w:lang w:val="en-NZ"/>
              </w:rPr>
              <w:t xml:space="preserve">skilfully in spoken </w:t>
            </w:r>
            <w:r w:rsidR="00843E2D" w:rsidRPr="00BF1570">
              <w:rPr>
                <w:lang w:val="en-NZ"/>
              </w:rPr>
              <w:t>French</w:t>
            </w:r>
            <w:r w:rsidR="00A847D8" w:rsidRPr="00BF1570">
              <w:rPr>
                <w:lang w:val="en-NZ"/>
              </w:rPr>
              <w:t xml:space="preserve"> to share and respond to information, ideas, and opinions</w:t>
            </w:r>
          </w:p>
        </w:tc>
      </w:tr>
      <w:tr w:rsidR="00065F88" w:rsidRPr="00BF1570" w14:paraId="2AAE3A4F" w14:textId="77777777" w:rsidTr="00C04CF8">
        <w:trPr>
          <w:trHeight w:val="567"/>
        </w:trPr>
        <w:tc>
          <w:tcPr>
            <w:tcW w:w="10206" w:type="dxa"/>
            <w:gridSpan w:val="3"/>
            <w:tcBorders>
              <w:top w:val="single" w:sz="4" w:space="0" w:color="009ACE" w:themeColor="accent6"/>
              <w:bottom w:val="single" w:sz="4" w:space="0" w:color="009ACE" w:themeColor="accent6"/>
            </w:tcBorders>
            <w:vAlign w:val="center"/>
          </w:tcPr>
          <w:p w14:paraId="30F46407" w14:textId="0D23E1D7" w:rsidR="00065F88" w:rsidRPr="00BF1570" w:rsidRDefault="00065F88" w:rsidP="00065F88">
            <w:pPr>
              <w:pStyle w:val="TableHeading"/>
              <w:rPr>
                <w:lang w:val="en-NZ"/>
              </w:rPr>
            </w:pPr>
            <w:r w:rsidRPr="00BF1570">
              <w:rPr>
                <w:lang w:val="en-NZ"/>
              </w:rPr>
              <w:t>Teacher Judgement</w:t>
            </w:r>
          </w:p>
        </w:tc>
      </w:tr>
      <w:tr w:rsidR="00914728" w:rsidRPr="00BF1570" w14:paraId="73BA4CB5" w14:textId="77777777" w:rsidTr="00C04CF8">
        <w:trPr>
          <w:trHeight w:val="1496"/>
        </w:trPr>
        <w:tc>
          <w:tcPr>
            <w:tcW w:w="3402" w:type="dxa"/>
            <w:tcBorders>
              <w:top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4AAD2DEE" w14:textId="63052AE0" w:rsidR="00914728" w:rsidRPr="00BF1570" w:rsidRDefault="0044567E" w:rsidP="00C56AA7">
            <w:pPr>
              <w:pStyle w:val="TableParagraph"/>
              <w:ind w:right="144"/>
              <w:rPr>
                <w:lang w:val="en-NZ"/>
              </w:rPr>
            </w:pPr>
            <w:r w:rsidRPr="00BF1570">
              <w:rPr>
                <w:lang w:val="en-NZ"/>
              </w:rPr>
              <w:t xml:space="preserve">At the Achieved level, the student </w:t>
            </w:r>
            <w:proofErr w:type="gramStart"/>
            <w:r w:rsidRPr="00BF1570">
              <w:rPr>
                <w:lang w:val="en-NZ"/>
              </w:rPr>
              <w:t>is able to</w:t>
            </w:r>
            <w:proofErr w:type="gramEnd"/>
            <w:r w:rsidR="00914728" w:rsidRPr="00BF1570">
              <w:rPr>
                <w:lang w:val="en-NZ"/>
              </w:rPr>
              <w:t>:</w:t>
            </w:r>
          </w:p>
          <w:p w14:paraId="181BFDA3" w14:textId="0D6A87A4" w:rsidR="00914728" w:rsidRPr="00BF1570" w:rsidRDefault="00CA1A1C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 </w:t>
            </w:r>
            <w:r w:rsidR="003871CD" w:rsidRPr="00BF1570">
              <w:rPr>
                <w:lang w:val="en-NZ"/>
              </w:rPr>
              <w:t xml:space="preserve">relevant language in unrehearsed and unscripted </w:t>
            </w:r>
            <w:proofErr w:type="gramStart"/>
            <w:r w:rsidR="003871CD" w:rsidRPr="00BF1570">
              <w:rPr>
                <w:lang w:val="en-NZ"/>
              </w:rPr>
              <w:t>conversation</w:t>
            </w:r>
            <w:proofErr w:type="gramEnd"/>
          </w:p>
          <w:p w14:paraId="5B593972" w14:textId="49030608" w:rsidR="00E90F96" w:rsidRPr="00BF1570" w:rsidRDefault="00CA1A1C" w:rsidP="00E90F96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refer </w:t>
            </w:r>
            <w:r w:rsidR="00E90F96" w:rsidRPr="00BF1570">
              <w:rPr>
                <w:lang w:val="en-NZ"/>
              </w:rPr>
              <w:t xml:space="preserve">to events or experiences in the present, as well as the past or </w:t>
            </w:r>
            <w:proofErr w:type="gramStart"/>
            <w:r w:rsidR="00E90F96" w:rsidRPr="00BF1570">
              <w:rPr>
                <w:lang w:val="en-NZ"/>
              </w:rPr>
              <w:t>future</w:t>
            </w:r>
            <w:proofErr w:type="gramEnd"/>
          </w:p>
          <w:p w14:paraId="0070ED87" w14:textId="1B129874" w:rsidR="00914728" w:rsidRPr="00BF1570" w:rsidRDefault="00CA1A1C" w:rsidP="00E90F96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achieve </w:t>
            </w:r>
            <w:r w:rsidR="00E90F96" w:rsidRPr="00BF1570">
              <w:rPr>
                <w:lang w:val="en-NZ"/>
              </w:rPr>
              <w:t>overall communication despite inconsistencies</w:t>
            </w:r>
            <w:r w:rsidRPr="00BF1570">
              <w:rPr>
                <w:lang w:val="en-N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7EC66AF4" w14:textId="2C11086C" w:rsidR="00914728" w:rsidRPr="00BF1570" w:rsidRDefault="004531D2" w:rsidP="00DF25AD">
            <w:pPr>
              <w:pStyle w:val="TableParagraph"/>
              <w:rPr>
                <w:lang w:val="en-NZ"/>
              </w:rPr>
            </w:pPr>
            <w:r w:rsidRPr="00BF1570">
              <w:rPr>
                <w:lang w:val="en-NZ"/>
              </w:rPr>
              <w:t xml:space="preserve">At the Merit level, the student </w:t>
            </w:r>
            <w:proofErr w:type="gramStart"/>
            <w:r w:rsidRPr="00BF1570">
              <w:rPr>
                <w:lang w:val="en-NZ"/>
              </w:rPr>
              <w:t>is able to</w:t>
            </w:r>
            <w:proofErr w:type="gramEnd"/>
            <w:r w:rsidR="00914728" w:rsidRPr="00BF1570">
              <w:rPr>
                <w:lang w:val="en-NZ"/>
              </w:rPr>
              <w:t>:</w:t>
            </w:r>
          </w:p>
          <w:p w14:paraId="219BF862" w14:textId="263C2690" w:rsidR="00136743" w:rsidRPr="00BF1570" w:rsidRDefault="0030320B" w:rsidP="00E90F96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 interactive </w:t>
            </w:r>
            <w:r w:rsidR="00136743" w:rsidRPr="00BF1570">
              <w:rPr>
                <w:lang w:val="en-NZ"/>
              </w:rPr>
              <w:t xml:space="preserve">strategies to support </w:t>
            </w:r>
            <w:proofErr w:type="gramStart"/>
            <w:r w:rsidR="00136743" w:rsidRPr="00BF1570">
              <w:rPr>
                <w:lang w:val="en-NZ"/>
              </w:rPr>
              <w:t>conversation</w:t>
            </w:r>
            <w:proofErr w:type="gramEnd"/>
          </w:p>
          <w:p w14:paraId="20920841" w14:textId="1EA869B3" w:rsidR="00136743" w:rsidRPr="00BF1570" w:rsidRDefault="0030320B" w:rsidP="00136743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 </w:t>
            </w:r>
            <w:r w:rsidR="002A3481" w:rsidRPr="00BF1570">
              <w:rPr>
                <w:lang w:val="en-NZ"/>
              </w:rPr>
              <w:t>a range of</w:t>
            </w:r>
            <w:r w:rsidR="0093574D" w:rsidRPr="00BF1570">
              <w:rPr>
                <w:lang w:val="en-NZ"/>
              </w:rPr>
              <w:t xml:space="preserve"> </w:t>
            </w:r>
            <w:proofErr w:type="gramStart"/>
            <w:r w:rsidR="002A3481" w:rsidRPr="00BF1570">
              <w:rPr>
                <w:lang w:val="en-NZ"/>
              </w:rPr>
              <w:t>language</w:t>
            </w:r>
            <w:proofErr w:type="gramEnd"/>
          </w:p>
          <w:p w14:paraId="4A4F31A0" w14:textId="09B272EB" w:rsidR="00E90F96" w:rsidRPr="00BF1570" w:rsidRDefault="0030320B" w:rsidP="00E90F96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build </w:t>
            </w:r>
            <w:r w:rsidR="00E90F96" w:rsidRPr="00BF1570">
              <w:rPr>
                <w:lang w:val="en-NZ"/>
              </w:rPr>
              <w:t xml:space="preserve">on aspects of the information, ideas, and opinions </w:t>
            </w:r>
            <w:proofErr w:type="gramStart"/>
            <w:r w:rsidR="00A97A51" w:rsidRPr="00BF1570">
              <w:rPr>
                <w:lang w:val="en-NZ"/>
              </w:rPr>
              <w:t>exchanged</w:t>
            </w:r>
            <w:proofErr w:type="gramEnd"/>
          </w:p>
          <w:p w14:paraId="07550D11" w14:textId="59F08B7D" w:rsidR="00914728" w:rsidRPr="00BF1570" w:rsidRDefault="0030320B" w:rsidP="00E90F96">
            <w:pPr>
              <w:pStyle w:val="Bullet"/>
              <w:rPr>
                <w:lang w:val="en-NZ"/>
              </w:rPr>
            </w:pPr>
            <w:r w:rsidRPr="00BF1570">
              <w:rPr>
                <w:lang w:val="en-NZ" w:eastAsia="en-NZ"/>
              </w:rPr>
              <w:t xml:space="preserve">achieve </w:t>
            </w:r>
            <w:r w:rsidR="00E90F96" w:rsidRPr="00BF1570">
              <w:rPr>
                <w:lang w:val="en-NZ" w:eastAsia="en-NZ"/>
              </w:rPr>
              <w:t>communication that is not significantly hindered by inconsistencies</w:t>
            </w:r>
            <w:r w:rsidRPr="00BF1570">
              <w:rPr>
                <w:lang w:val="en-N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</w:tcBorders>
          </w:tcPr>
          <w:p w14:paraId="32AFC732" w14:textId="25CCFFFA" w:rsidR="00914728" w:rsidRPr="00BF1570" w:rsidRDefault="00C82882" w:rsidP="00C56AA7">
            <w:pPr>
              <w:pStyle w:val="TableParagraph"/>
              <w:ind w:right="135"/>
              <w:rPr>
                <w:lang w:val="en-NZ"/>
              </w:rPr>
            </w:pPr>
            <w:r w:rsidRPr="00BF1570">
              <w:rPr>
                <w:lang w:val="en-NZ"/>
              </w:rPr>
              <w:t xml:space="preserve">At the Excellence level, the student </w:t>
            </w:r>
            <w:proofErr w:type="gramStart"/>
            <w:r w:rsidRPr="00BF1570">
              <w:rPr>
                <w:lang w:val="en-NZ"/>
              </w:rPr>
              <w:t>is able to</w:t>
            </w:r>
            <w:proofErr w:type="gramEnd"/>
            <w:r w:rsidR="00914728" w:rsidRPr="00BF1570">
              <w:rPr>
                <w:lang w:val="en-NZ"/>
              </w:rPr>
              <w:t>:</w:t>
            </w:r>
          </w:p>
          <w:p w14:paraId="1C79A780" w14:textId="6BFEF7CB" w:rsidR="00914728" w:rsidRPr="00BF1570" w:rsidRDefault="0030320B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 </w:t>
            </w:r>
            <w:r w:rsidR="008F7A3A" w:rsidRPr="00BF1570">
              <w:rPr>
                <w:lang w:val="en-NZ"/>
              </w:rPr>
              <w:t xml:space="preserve">interactive strategies that enhance </w:t>
            </w:r>
            <w:proofErr w:type="gramStart"/>
            <w:r w:rsidR="008F7A3A" w:rsidRPr="00BF1570">
              <w:rPr>
                <w:lang w:val="en-NZ"/>
              </w:rPr>
              <w:t>conversation</w:t>
            </w:r>
            <w:proofErr w:type="gramEnd"/>
          </w:p>
          <w:p w14:paraId="7EB7EE85" w14:textId="568563C6" w:rsidR="00914728" w:rsidRPr="00BF1570" w:rsidRDefault="0030320B" w:rsidP="0093574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 </w:t>
            </w:r>
            <w:r w:rsidR="0093574D" w:rsidRPr="00BF1570">
              <w:rPr>
                <w:lang w:val="en-NZ"/>
              </w:rPr>
              <w:t xml:space="preserve">a range of language </w:t>
            </w:r>
            <w:proofErr w:type="gramStart"/>
            <w:r w:rsidR="0093574D" w:rsidRPr="00BF1570">
              <w:rPr>
                <w:lang w:val="en-NZ"/>
              </w:rPr>
              <w:t>successfully</w:t>
            </w:r>
            <w:proofErr w:type="gramEnd"/>
          </w:p>
          <w:p w14:paraId="64E3016B" w14:textId="451F8475" w:rsidR="00914728" w:rsidRPr="00BF1570" w:rsidRDefault="0030320B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achieve </w:t>
            </w:r>
            <w:r w:rsidR="007554BF" w:rsidRPr="00BF1570">
              <w:rPr>
                <w:lang w:val="en-NZ"/>
              </w:rPr>
              <w:t>communication that is not hindered by inconsistencies</w:t>
            </w:r>
            <w:r w:rsidRPr="00BF1570">
              <w:rPr>
                <w:lang w:val="en-NZ"/>
              </w:rPr>
              <w:t>.</w:t>
            </w:r>
          </w:p>
        </w:tc>
      </w:tr>
    </w:tbl>
    <w:p w14:paraId="2037BD42" w14:textId="77777777" w:rsidR="002B2042" w:rsidRPr="00BF1570" w:rsidRDefault="002B2042" w:rsidP="002B2042">
      <w:pPr>
        <w:spacing w:before="360"/>
        <w:rPr>
          <w:sz w:val="20"/>
          <w:szCs w:val="20"/>
          <w:lang w:val="en-NZ"/>
        </w:rPr>
      </w:pPr>
      <w:r w:rsidRPr="00BF1570">
        <w:rPr>
          <w:sz w:val="20"/>
          <w:szCs w:val="20"/>
          <w:lang w:val="en-NZ"/>
        </w:rPr>
        <w:t>Overall level of achievement will be based on a holistic examination of the evidence provided against the criteria in the Achievement Standard.</w:t>
      </w:r>
    </w:p>
    <w:p w14:paraId="4A43E3F3" w14:textId="68ABD1B7" w:rsidR="009D2AA3" w:rsidRPr="00BF1570" w:rsidRDefault="009D2AA3" w:rsidP="0069129D">
      <w:pPr>
        <w:spacing w:before="180" w:after="180"/>
        <w:rPr>
          <w:lang w:val="en-NZ"/>
        </w:rPr>
      </w:pPr>
    </w:p>
    <w:p w14:paraId="22994D52" w14:textId="77777777" w:rsidR="009D2AA3" w:rsidRPr="00BF1570" w:rsidRDefault="009D2AA3">
      <w:pPr>
        <w:spacing w:before="0"/>
        <w:rPr>
          <w:lang w:val="en-NZ"/>
        </w:rPr>
      </w:pPr>
      <w:r w:rsidRPr="00BF1570">
        <w:rPr>
          <w:lang w:val="en-NZ"/>
        </w:rPr>
        <w:br w:type="page"/>
      </w:r>
    </w:p>
    <w:p w14:paraId="23B4C30F" w14:textId="77777777" w:rsidR="000C2B61" w:rsidRPr="00BF1570" w:rsidRDefault="000C2B61" w:rsidP="0069129D">
      <w:pPr>
        <w:spacing w:before="180" w:after="180"/>
        <w:rPr>
          <w:lang w:val="en-NZ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D2AA3" w:rsidRPr="00BF1570" w14:paraId="16B42938" w14:textId="77777777">
        <w:trPr>
          <w:trHeight w:val="567"/>
        </w:trPr>
        <w:tc>
          <w:tcPr>
            <w:tcW w:w="10206" w:type="dxa"/>
            <w:gridSpan w:val="3"/>
            <w:tcBorders>
              <w:top w:val="single" w:sz="12" w:space="0" w:color="009ACE" w:themeColor="accent6"/>
              <w:bottom w:val="single" w:sz="4" w:space="0" w:color="009ACE" w:themeColor="accent6"/>
            </w:tcBorders>
            <w:vAlign w:val="center"/>
          </w:tcPr>
          <w:p w14:paraId="40584DF9" w14:textId="31298B43" w:rsidR="009D2AA3" w:rsidRPr="00BF1570" w:rsidRDefault="009D2AA3" w:rsidP="00D31EF7">
            <w:pPr>
              <w:pStyle w:val="TableHeading"/>
              <w:ind w:right="136"/>
              <w:rPr>
                <w:lang w:val="en-NZ"/>
              </w:rPr>
            </w:pPr>
            <w:r w:rsidRPr="00BF1570">
              <w:rPr>
                <w:lang w:val="en-NZ"/>
              </w:rPr>
              <w:t>For example</w:t>
            </w:r>
            <w:r w:rsidRPr="00BF1570">
              <w:rPr>
                <w:b w:val="0"/>
                <w:bCs/>
                <w:lang w:val="en-NZ"/>
              </w:rPr>
              <w:t xml:space="preserve"> (description of possible student evidence for this activity)</w:t>
            </w:r>
          </w:p>
        </w:tc>
      </w:tr>
      <w:tr w:rsidR="00281228" w:rsidRPr="00BF1570" w14:paraId="155CC73F" w14:textId="77777777" w:rsidTr="00281228">
        <w:trPr>
          <w:trHeight w:val="499"/>
        </w:trPr>
        <w:tc>
          <w:tcPr>
            <w:tcW w:w="3402" w:type="dxa"/>
            <w:tcBorders>
              <w:top w:val="single" w:sz="12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2DD39DD1" w14:textId="77777777" w:rsidR="00281228" w:rsidRPr="00BF1570" w:rsidRDefault="00281228">
            <w:pPr>
              <w:pStyle w:val="TableHeading"/>
              <w:ind w:right="144"/>
              <w:rPr>
                <w:lang w:val="en-NZ"/>
              </w:rPr>
            </w:pPr>
            <w:r w:rsidRPr="00BF1570">
              <w:rPr>
                <w:lang w:val="en-NZ"/>
              </w:rPr>
              <w:t>Achievement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  <w:right w:val="single" w:sz="4" w:space="0" w:color="009ACE" w:themeColor="accent6"/>
            </w:tcBorders>
          </w:tcPr>
          <w:p w14:paraId="2A5A281B" w14:textId="77777777" w:rsidR="00281228" w:rsidRPr="00BF1570" w:rsidRDefault="00281228">
            <w:pPr>
              <w:pStyle w:val="TableHeading"/>
              <w:rPr>
                <w:lang w:val="en-NZ"/>
              </w:rPr>
            </w:pPr>
            <w:r w:rsidRPr="00BF1570">
              <w:rPr>
                <w:lang w:val="en-NZ"/>
              </w:rPr>
              <w:t>Achievement with Merit</w:t>
            </w:r>
          </w:p>
        </w:tc>
        <w:tc>
          <w:tcPr>
            <w:tcW w:w="3402" w:type="dxa"/>
            <w:tcBorders>
              <w:top w:val="single" w:sz="12" w:space="0" w:color="009ACE" w:themeColor="accent6"/>
              <w:left w:val="single" w:sz="4" w:space="0" w:color="009ACE" w:themeColor="accent6"/>
              <w:bottom w:val="single" w:sz="12" w:space="0" w:color="009ACE" w:themeColor="accent6"/>
            </w:tcBorders>
          </w:tcPr>
          <w:p w14:paraId="5FC14ABB" w14:textId="77777777" w:rsidR="00281228" w:rsidRPr="00BF1570" w:rsidRDefault="00281228">
            <w:pPr>
              <w:pStyle w:val="TableHeading"/>
              <w:ind w:right="135"/>
              <w:rPr>
                <w:lang w:val="en-NZ"/>
              </w:rPr>
            </w:pPr>
            <w:r w:rsidRPr="00BF1570">
              <w:rPr>
                <w:lang w:val="en-NZ"/>
              </w:rPr>
              <w:t>Achievement with Excellence</w:t>
            </w:r>
          </w:p>
        </w:tc>
      </w:tr>
      <w:tr w:rsidR="00914728" w:rsidRPr="00BF1570" w14:paraId="05173BEC" w14:textId="77777777" w:rsidTr="00281228">
        <w:trPr>
          <w:trHeight w:val="1496"/>
        </w:trPr>
        <w:tc>
          <w:tcPr>
            <w:tcW w:w="3402" w:type="dxa"/>
            <w:tcBorders>
              <w:top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3DECA1FA" w14:textId="3B58D3F1" w:rsidR="00914728" w:rsidRPr="00BF1570" w:rsidRDefault="00A46C8E" w:rsidP="00C56AA7">
            <w:pPr>
              <w:pStyle w:val="TableParagraph"/>
              <w:ind w:right="144"/>
              <w:rPr>
                <w:lang w:val="en-NZ"/>
              </w:rPr>
            </w:pPr>
            <w:r w:rsidRPr="00BF1570">
              <w:rPr>
                <w:lang w:val="en-NZ"/>
              </w:rPr>
              <w:t>At the Achieved level, t</w:t>
            </w:r>
            <w:r w:rsidR="00914728" w:rsidRPr="00BF1570">
              <w:rPr>
                <w:lang w:val="en-NZ"/>
              </w:rPr>
              <w:t>he student has:</w:t>
            </w:r>
          </w:p>
          <w:p w14:paraId="73CDF643" w14:textId="66D890C1" w:rsidR="00914728" w:rsidRPr="00BF1570" w:rsidRDefault="0030320B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used </w:t>
            </w:r>
            <w:r w:rsidR="0005042C" w:rsidRPr="00BF1570">
              <w:rPr>
                <w:lang w:val="en-NZ"/>
              </w:rPr>
              <w:t xml:space="preserve">generally short, simple, and formulaic sentences to convey relevant messages on the interaction </w:t>
            </w:r>
            <w:proofErr w:type="gramStart"/>
            <w:r w:rsidR="0005042C" w:rsidRPr="00BF1570">
              <w:rPr>
                <w:lang w:val="en-NZ"/>
              </w:rPr>
              <w:t>topic</w:t>
            </w:r>
            <w:proofErr w:type="gramEnd"/>
          </w:p>
          <w:p w14:paraId="5D27E936" w14:textId="63D3B0E5" w:rsidR="00914728" w:rsidRPr="00BF1570" w:rsidRDefault="0030320B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used </w:t>
            </w:r>
            <w:r w:rsidR="007554BF" w:rsidRPr="00BF1570">
              <w:rPr>
                <w:lang w:val="en-NZ"/>
              </w:rPr>
              <w:t xml:space="preserve">language that may be </w:t>
            </w:r>
            <w:proofErr w:type="gramStart"/>
            <w:r w:rsidR="007554BF" w:rsidRPr="00BF1570">
              <w:rPr>
                <w:lang w:val="en-NZ"/>
              </w:rPr>
              <w:t>repetitive</w:t>
            </w:r>
            <w:proofErr w:type="gramEnd"/>
          </w:p>
          <w:p w14:paraId="0B058E71" w14:textId="3CC071CC" w:rsidR="007901F3" w:rsidRPr="00BF1570" w:rsidRDefault="0030320B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asked </w:t>
            </w:r>
            <w:r w:rsidR="007901F3" w:rsidRPr="00BF1570">
              <w:rPr>
                <w:lang w:val="en-NZ"/>
              </w:rPr>
              <w:t>and answered relevant questions</w:t>
            </w:r>
            <w:r w:rsidR="004A68D4" w:rsidRPr="00BF1570">
              <w:rPr>
                <w:lang w:val="en-NZ"/>
              </w:rPr>
              <w:t>.</w:t>
            </w:r>
            <w:r w:rsidR="007901F3" w:rsidRPr="00BF1570">
              <w:rPr>
                <w:lang w:val="en-NZ"/>
              </w:rPr>
              <w:t xml:space="preserve"> </w:t>
            </w:r>
            <w:r w:rsidR="004A68D4" w:rsidRPr="00BF1570">
              <w:rPr>
                <w:i/>
                <w:iCs/>
                <w:lang w:val="en-NZ"/>
              </w:rPr>
              <w:t>F</w:t>
            </w:r>
            <w:r w:rsidR="007901F3" w:rsidRPr="00BF1570">
              <w:rPr>
                <w:i/>
                <w:iCs/>
                <w:lang w:val="en-NZ"/>
              </w:rPr>
              <w:t>or example,</w:t>
            </w:r>
            <w:r w:rsidR="00E25DD3" w:rsidRPr="00BF1570">
              <w:rPr>
                <w:i/>
                <w:iCs/>
                <w:lang w:val="en-NZ"/>
              </w:rPr>
              <w:t xml:space="preserve"> “And you?”, “Can you repeat that?”</w:t>
            </w:r>
          </w:p>
          <w:p w14:paraId="5DE8A6C6" w14:textId="4994FF0C" w:rsidR="00914728" w:rsidRPr="00BF1570" w:rsidRDefault="00386661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talked </w:t>
            </w:r>
            <w:r w:rsidR="007901F3" w:rsidRPr="00BF1570">
              <w:rPr>
                <w:lang w:val="en-NZ"/>
              </w:rPr>
              <w:t>about</w:t>
            </w:r>
            <w:r w:rsidR="007554BF" w:rsidRPr="00BF1570">
              <w:rPr>
                <w:lang w:val="en-NZ"/>
              </w:rPr>
              <w:t xml:space="preserve"> events or experiences in the present, as well as the past or future</w:t>
            </w:r>
            <w:r w:rsidR="004A68D4" w:rsidRPr="00BF1570">
              <w:rPr>
                <w:lang w:val="en-NZ"/>
              </w:rPr>
              <w:t>.</w:t>
            </w:r>
            <w:r w:rsidR="007554BF" w:rsidRPr="00BF1570">
              <w:rPr>
                <w:lang w:val="en-NZ"/>
              </w:rPr>
              <w:t xml:space="preserve"> </w:t>
            </w:r>
            <w:r w:rsidR="004A68D4" w:rsidRPr="00BF1570">
              <w:rPr>
                <w:i/>
                <w:iCs/>
                <w:lang w:val="en-NZ"/>
              </w:rPr>
              <w:t>F</w:t>
            </w:r>
            <w:r w:rsidR="007554BF" w:rsidRPr="00BF1570">
              <w:rPr>
                <w:i/>
                <w:iCs/>
                <w:lang w:val="en-NZ"/>
              </w:rPr>
              <w:t xml:space="preserve">or example, </w:t>
            </w:r>
            <w:r w:rsidR="0008094A" w:rsidRPr="00BF1570">
              <w:rPr>
                <w:i/>
                <w:iCs/>
                <w:lang w:val="en-NZ"/>
              </w:rPr>
              <w:t>“I think they like chocolate. I gave chocolate last year.”</w:t>
            </w:r>
          </w:p>
          <w:p w14:paraId="69F6E3CC" w14:textId="70F33996" w:rsidR="007554BF" w:rsidRPr="00BF1570" w:rsidRDefault="00386661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provided </w:t>
            </w:r>
            <w:r w:rsidR="00DE56BB" w:rsidRPr="00BF1570">
              <w:rPr>
                <w:lang w:val="en-NZ"/>
              </w:rPr>
              <w:t xml:space="preserve">contributions that are comprehensible </w:t>
            </w:r>
            <w:proofErr w:type="gramStart"/>
            <w:r w:rsidR="00DE56BB" w:rsidRPr="00BF1570">
              <w:rPr>
                <w:lang w:val="en-NZ"/>
              </w:rPr>
              <w:t>overall, but</w:t>
            </w:r>
            <w:proofErr w:type="gramEnd"/>
            <w:r w:rsidR="00DE56BB" w:rsidRPr="00BF1570">
              <w:rPr>
                <w:lang w:val="en-NZ"/>
              </w:rPr>
              <w:t xml:space="preserve"> are hindered in places by inconsistencies such as extended pauses, pronunciation, word order</w:t>
            </w:r>
            <w:r w:rsidRPr="00BF1570">
              <w:rPr>
                <w:lang w:val="en-N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  <w:right w:val="single" w:sz="4" w:space="0" w:color="009ACE" w:themeColor="accent6"/>
            </w:tcBorders>
          </w:tcPr>
          <w:p w14:paraId="101F74C5" w14:textId="472F36D9" w:rsidR="00914728" w:rsidRPr="00BF1570" w:rsidRDefault="00A46C8E" w:rsidP="00DF25AD">
            <w:pPr>
              <w:pStyle w:val="TableParagraph"/>
              <w:rPr>
                <w:lang w:val="en-NZ"/>
              </w:rPr>
            </w:pPr>
            <w:r w:rsidRPr="00BF1570">
              <w:rPr>
                <w:lang w:val="en-NZ"/>
              </w:rPr>
              <w:t>At the Merit level, t</w:t>
            </w:r>
            <w:r w:rsidR="00914728" w:rsidRPr="00BF1570">
              <w:rPr>
                <w:lang w:val="en-NZ"/>
              </w:rPr>
              <w:t>he student has:</w:t>
            </w:r>
          </w:p>
          <w:p w14:paraId="21CF5E65" w14:textId="25C39BCF" w:rsidR="00914728" w:rsidRPr="00BF1570" w:rsidRDefault="00386661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used </w:t>
            </w:r>
            <w:r w:rsidR="00F32EE2" w:rsidRPr="00BF1570">
              <w:rPr>
                <w:lang w:val="en-NZ"/>
              </w:rPr>
              <w:t>interactive strategies to keep conversation going such as formulaic expressions, prompts for more specific information</w:t>
            </w:r>
            <w:r w:rsidR="004A68D4" w:rsidRPr="00BF1570">
              <w:rPr>
                <w:lang w:val="en-NZ"/>
              </w:rPr>
              <w:t>.</w:t>
            </w:r>
            <w:r w:rsidR="00F32EE2" w:rsidRPr="00BF1570">
              <w:rPr>
                <w:lang w:val="en-NZ"/>
              </w:rPr>
              <w:t xml:space="preserve"> </w:t>
            </w:r>
            <w:r w:rsidR="004A68D4" w:rsidRPr="00BF1570">
              <w:rPr>
                <w:i/>
                <w:iCs/>
                <w:lang w:val="en-NZ"/>
              </w:rPr>
              <w:t>F</w:t>
            </w:r>
            <w:r w:rsidR="00F32EE2" w:rsidRPr="00BF1570">
              <w:rPr>
                <w:i/>
                <w:iCs/>
                <w:lang w:val="en-NZ"/>
              </w:rPr>
              <w:t>or example,</w:t>
            </w:r>
            <w:r w:rsidR="00BF2868" w:rsidRPr="00BF1570">
              <w:rPr>
                <w:i/>
                <w:iCs/>
                <w:lang w:val="en-NZ"/>
              </w:rPr>
              <w:t xml:space="preserve"> </w:t>
            </w:r>
            <w:r w:rsidR="00371D53" w:rsidRPr="00BF1570">
              <w:rPr>
                <w:i/>
                <w:iCs/>
                <w:lang w:val="en-NZ" w:eastAsia="en-NZ"/>
              </w:rPr>
              <w:t>“What can we buy them?”</w:t>
            </w:r>
          </w:p>
          <w:p w14:paraId="7685956F" w14:textId="3C6F76DA" w:rsidR="003F607F" w:rsidRPr="00BF1570" w:rsidRDefault="001C55AA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demonstrated </w:t>
            </w:r>
            <w:r w:rsidR="003F607F" w:rsidRPr="00BF1570">
              <w:rPr>
                <w:lang w:val="en-NZ"/>
              </w:rPr>
              <w:t>evidence of a variety of language, such as a combination of sentence types and a fuller vocabulary</w:t>
            </w:r>
          </w:p>
          <w:p w14:paraId="560FF182" w14:textId="55CD1F9B" w:rsidR="00914728" w:rsidRPr="00BF1570" w:rsidRDefault="001C55AA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built </w:t>
            </w:r>
            <w:r w:rsidR="00EA7691" w:rsidRPr="00BF1570">
              <w:rPr>
                <w:lang w:val="en-NZ"/>
              </w:rPr>
              <w:t>on information, ideas, and opinions with simple additional detail, such as descriptions, reasons, feelings</w:t>
            </w:r>
            <w:r w:rsidR="004A68D4" w:rsidRPr="00BF1570">
              <w:rPr>
                <w:lang w:val="en-NZ"/>
              </w:rPr>
              <w:t>.</w:t>
            </w:r>
            <w:r w:rsidR="00EA7691" w:rsidRPr="00BF1570">
              <w:rPr>
                <w:lang w:val="en-NZ"/>
              </w:rPr>
              <w:t xml:space="preserve"> </w:t>
            </w:r>
            <w:r w:rsidR="004A68D4" w:rsidRPr="00BF1570">
              <w:rPr>
                <w:i/>
                <w:iCs/>
                <w:lang w:val="en-NZ"/>
              </w:rPr>
              <w:t>F</w:t>
            </w:r>
            <w:r w:rsidR="00EA7691" w:rsidRPr="00BF1570">
              <w:rPr>
                <w:i/>
                <w:iCs/>
                <w:lang w:val="en-NZ"/>
              </w:rPr>
              <w:t xml:space="preserve">or example, </w:t>
            </w:r>
            <w:r w:rsidR="00895EDD" w:rsidRPr="00BF1570">
              <w:rPr>
                <w:i/>
                <w:iCs/>
                <w:lang w:val="en-NZ" w:eastAsia="en-NZ"/>
              </w:rPr>
              <w:t>“</w:t>
            </w:r>
            <w:r w:rsidR="00895EDD" w:rsidRPr="00BF1570">
              <w:rPr>
                <w:i/>
                <w:iCs/>
                <w:lang w:val="en-NZ"/>
              </w:rPr>
              <w:t>I think they like chocolate. I gave them chocolate last year, and they were happy!</w:t>
            </w:r>
            <w:r w:rsidR="00895EDD" w:rsidRPr="00BF1570">
              <w:rPr>
                <w:i/>
                <w:iCs/>
                <w:lang w:val="en-NZ" w:eastAsia="en-NZ"/>
              </w:rPr>
              <w:t>”</w:t>
            </w:r>
          </w:p>
          <w:p w14:paraId="3F8DE8F1" w14:textId="2ECC0C20" w:rsidR="00914728" w:rsidRPr="00BF1570" w:rsidRDefault="001C55AA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achieved </w:t>
            </w:r>
            <w:r w:rsidR="00EA7691" w:rsidRPr="00BF1570">
              <w:rPr>
                <w:lang w:val="en-NZ"/>
              </w:rPr>
              <w:t>communication that is not significantly hindered by inconsistencies</w:t>
            </w:r>
            <w:r w:rsidRPr="00BF1570">
              <w:rPr>
                <w:lang w:val="en-N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9ACE" w:themeColor="accent6"/>
              <w:left w:val="single" w:sz="4" w:space="0" w:color="009ACE" w:themeColor="accent6"/>
              <w:bottom w:val="single" w:sz="4" w:space="0" w:color="009ACE" w:themeColor="accent6"/>
            </w:tcBorders>
          </w:tcPr>
          <w:p w14:paraId="3CB0E9A2" w14:textId="3CC9C5F3" w:rsidR="00914728" w:rsidRPr="00BF1570" w:rsidRDefault="00A46C8E" w:rsidP="00C56AA7">
            <w:pPr>
              <w:pStyle w:val="TableParagraph"/>
              <w:ind w:right="135"/>
              <w:rPr>
                <w:lang w:val="en-NZ"/>
              </w:rPr>
            </w:pPr>
            <w:r w:rsidRPr="00BF1570">
              <w:rPr>
                <w:lang w:val="en-NZ"/>
              </w:rPr>
              <w:t>At the Excelle</w:t>
            </w:r>
            <w:r w:rsidR="00512B00" w:rsidRPr="00BF1570">
              <w:rPr>
                <w:lang w:val="en-NZ"/>
              </w:rPr>
              <w:t>n</w:t>
            </w:r>
            <w:r w:rsidRPr="00BF1570">
              <w:rPr>
                <w:lang w:val="en-NZ"/>
              </w:rPr>
              <w:t>ce level, t</w:t>
            </w:r>
            <w:r w:rsidR="00914728" w:rsidRPr="00BF1570">
              <w:rPr>
                <w:lang w:val="en-NZ"/>
              </w:rPr>
              <w:t>he student has:</w:t>
            </w:r>
          </w:p>
          <w:p w14:paraId="783A691D" w14:textId="3C5447A0" w:rsidR="003F607F" w:rsidRPr="00BF1570" w:rsidRDefault="001C55AA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used </w:t>
            </w:r>
            <w:r w:rsidR="00EB0936" w:rsidRPr="00BF1570">
              <w:rPr>
                <w:lang w:val="en-NZ"/>
              </w:rPr>
              <w:t>interactive strategies to enhance conversation, such as engaging with and extending on specific details in their partner</w:t>
            </w:r>
            <w:r w:rsidR="00564AFE" w:rsidRPr="00BF1570">
              <w:rPr>
                <w:lang w:val="en-NZ"/>
              </w:rPr>
              <w:t>’</w:t>
            </w:r>
            <w:r w:rsidR="00EB0936" w:rsidRPr="00BF1570">
              <w:rPr>
                <w:lang w:val="en-NZ"/>
              </w:rPr>
              <w:t>s responses, or changing the focus if conversation wanes</w:t>
            </w:r>
            <w:r w:rsidR="004A68D4" w:rsidRPr="00BF1570">
              <w:rPr>
                <w:lang w:val="en-NZ"/>
              </w:rPr>
              <w:t>.</w:t>
            </w:r>
            <w:r w:rsidR="00EB0936" w:rsidRPr="00BF1570">
              <w:rPr>
                <w:lang w:val="en-NZ"/>
              </w:rPr>
              <w:t xml:space="preserve"> </w:t>
            </w:r>
            <w:r w:rsidR="004A68D4" w:rsidRPr="00BF1570">
              <w:rPr>
                <w:i/>
                <w:iCs/>
                <w:lang w:val="en-NZ"/>
              </w:rPr>
              <w:t>F</w:t>
            </w:r>
            <w:r w:rsidR="00EB0936" w:rsidRPr="00BF1570">
              <w:rPr>
                <w:i/>
                <w:iCs/>
                <w:lang w:val="en-NZ"/>
              </w:rPr>
              <w:t xml:space="preserve">or example, </w:t>
            </w:r>
            <w:r w:rsidR="00F4423A" w:rsidRPr="00BF1570">
              <w:rPr>
                <w:i/>
                <w:iCs/>
                <w:lang w:val="en-NZ" w:eastAsia="en-NZ"/>
              </w:rPr>
              <w:t>“Where can we go shopping? How much can we spend on the gift?”</w:t>
            </w:r>
          </w:p>
          <w:p w14:paraId="72D788EB" w14:textId="6AEAE420" w:rsidR="00914728" w:rsidRPr="00BF1570" w:rsidRDefault="006C1D94" w:rsidP="00B57A63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demonstrated </w:t>
            </w:r>
            <w:r w:rsidR="00924DD2" w:rsidRPr="00BF1570">
              <w:rPr>
                <w:lang w:val="en-NZ"/>
              </w:rPr>
              <w:t>consistent mastery of quality language, appropriate to both the context and level, such as well-chosen and varied vocabulary and controlled use of structures, including complex sentences</w:t>
            </w:r>
            <w:r w:rsidR="004A68D4" w:rsidRPr="00BF1570">
              <w:rPr>
                <w:lang w:val="en-NZ"/>
              </w:rPr>
              <w:t>.</w:t>
            </w:r>
            <w:r w:rsidR="00924DD2" w:rsidRPr="00BF1570">
              <w:rPr>
                <w:lang w:val="en-NZ"/>
              </w:rPr>
              <w:t xml:space="preserve"> </w:t>
            </w:r>
            <w:r w:rsidR="004A68D4" w:rsidRPr="00BF1570">
              <w:rPr>
                <w:i/>
                <w:iCs/>
                <w:lang w:val="en-NZ"/>
              </w:rPr>
              <w:t>F</w:t>
            </w:r>
            <w:r w:rsidR="00EA7691" w:rsidRPr="00BF1570">
              <w:rPr>
                <w:i/>
                <w:iCs/>
                <w:lang w:val="en-NZ"/>
              </w:rPr>
              <w:t>or example,</w:t>
            </w:r>
            <w:r w:rsidR="00BF2868" w:rsidRPr="00BF1570">
              <w:rPr>
                <w:i/>
                <w:iCs/>
                <w:lang w:val="en-NZ" w:eastAsia="en-NZ"/>
              </w:rPr>
              <w:t xml:space="preserve"> “</w:t>
            </w:r>
            <w:r w:rsidR="00BF2868" w:rsidRPr="00BF1570">
              <w:rPr>
                <w:rFonts w:eastAsiaTheme="minorEastAsia"/>
                <w:i/>
                <w:iCs/>
                <w:lang w:val="en-NZ" w:eastAsia="en-NZ"/>
              </w:rPr>
              <w:t xml:space="preserve">I gave them chocolate last year. They were </w:t>
            </w:r>
            <w:proofErr w:type="gramStart"/>
            <w:r w:rsidR="00BF2868" w:rsidRPr="00BF1570">
              <w:rPr>
                <w:rFonts w:eastAsiaTheme="minorEastAsia"/>
                <w:i/>
                <w:iCs/>
                <w:lang w:val="en-NZ" w:eastAsia="en-NZ"/>
              </w:rPr>
              <w:t>really happy</w:t>
            </w:r>
            <w:proofErr w:type="gramEnd"/>
            <w:r w:rsidR="00BF2868" w:rsidRPr="00BF1570">
              <w:rPr>
                <w:rFonts w:eastAsiaTheme="minorEastAsia"/>
                <w:i/>
                <w:iCs/>
                <w:lang w:val="en-NZ" w:eastAsia="en-NZ"/>
              </w:rPr>
              <w:t>, so I think chocolate is a good gift. It</w:t>
            </w:r>
            <w:r w:rsidR="00564AFE" w:rsidRPr="00BF1570">
              <w:rPr>
                <w:rFonts w:eastAsiaTheme="minorEastAsia"/>
                <w:i/>
                <w:iCs/>
                <w:lang w:val="en-NZ" w:eastAsia="en-NZ"/>
              </w:rPr>
              <w:t>’</w:t>
            </w:r>
            <w:r w:rsidR="00BF2868" w:rsidRPr="00BF1570">
              <w:rPr>
                <w:rFonts w:eastAsiaTheme="minorEastAsia"/>
                <w:i/>
                <w:iCs/>
                <w:lang w:val="en-NZ" w:eastAsia="en-NZ"/>
              </w:rPr>
              <w:t>s also not very expensive.</w:t>
            </w:r>
            <w:r w:rsidR="00BF2868" w:rsidRPr="00BF1570">
              <w:rPr>
                <w:i/>
                <w:iCs/>
                <w:lang w:val="en-NZ" w:eastAsia="en-NZ"/>
              </w:rPr>
              <w:t>”</w:t>
            </w:r>
          </w:p>
          <w:p w14:paraId="422E4B9A" w14:textId="2F191FD2" w:rsidR="00914728" w:rsidRPr="00BF1570" w:rsidRDefault="006C1D94" w:rsidP="00DF25AD">
            <w:pPr>
              <w:pStyle w:val="Bullet"/>
              <w:rPr>
                <w:lang w:val="en-NZ"/>
              </w:rPr>
            </w:pPr>
            <w:r w:rsidRPr="00BF1570">
              <w:rPr>
                <w:lang w:val="en-NZ"/>
              </w:rPr>
              <w:t xml:space="preserve">achieved </w:t>
            </w:r>
            <w:r w:rsidR="00EA7691" w:rsidRPr="00BF1570">
              <w:rPr>
                <w:lang w:val="en-NZ"/>
              </w:rPr>
              <w:t xml:space="preserve">communication in which inconsistencies are minor in nature and do not impact on </w:t>
            </w:r>
            <w:r w:rsidR="0010452A" w:rsidRPr="00BF1570">
              <w:rPr>
                <w:lang w:val="en-NZ"/>
              </w:rPr>
              <w:t xml:space="preserve">the </w:t>
            </w:r>
            <w:r w:rsidR="00EA7691" w:rsidRPr="00BF1570">
              <w:rPr>
                <w:lang w:val="en-NZ"/>
              </w:rPr>
              <w:t>clarity</w:t>
            </w:r>
            <w:r w:rsidR="0010452A" w:rsidRPr="00BF1570">
              <w:rPr>
                <w:lang w:val="en-NZ"/>
              </w:rPr>
              <w:t xml:space="preserve"> of the student’s contribution</w:t>
            </w:r>
            <w:r w:rsidRPr="00BF1570">
              <w:rPr>
                <w:lang w:val="en-NZ"/>
              </w:rPr>
              <w:t>.</w:t>
            </w:r>
          </w:p>
        </w:tc>
      </w:tr>
    </w:tbl>
    <w:p w14:paraId="22C89CEC" w14:textId="6C83CCCF" w:rsidR="00233F86" w:rsidRPr="00233F86" w:rsidRDefault="005547CB" w:rsidP="00233F86">
      <w:pPr>
        <w:spacing w:before="360"/>
        <w:rPr>
          <w:sz w:val="20"/>
          <w:szCs w:val="20"/>
          <w:lang w:val="en-NZ"/>
        </w:rPr>
      </w:pPr>
      <w:r w:rsidRPr="00BF1570">
        <w:rPr>
          <w:sz w:val="20"/>
          <w:szCs w:val="20"/>
          <w:lang w:val="en-NZ"/>
        </w:rPr>
        <w:t>Overall level of achievement will be based on a holistic examination of the evidence provided against the criteria in the Achievement Standard.</w:t>
      </w:r>
    </w:p>
    <w:sectPr w:rsidR="00233F86" w:rsidRPr="00233F86" w:rsidSect="009F3A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964" w:left="85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5B4D" w14:textId="77777777" w:rsidR="00634FFC" w:rsidRDefault="00634FFC">
      <w:r>
        <w:separator/>
      </w:r>
    </w:p>
  </w:endnote>
  <w:endnote w:type="continuationSeparator" w:id="0">
    <w:p w14:paraId="41DB652A" w14:textId="77777777" w:rsidR="00634FFC" w:rsidRDefault="00634FFC">
      <w:r>
        <w:continuationSeparator/>
      </w:r>
    </w:p>
  </w:endnote>
  <w:endnote w:type="continuationNotice" w:id="1">
    <w:p w14:paraId="53E2FCE8" w14:textId="77777777" w:rsidR="00634FFC" w:rsidRDefault="00634F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33FB" w14:textId="77777777" w:rsidR="001F55E0" w:rsidRDefault="001F5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5383"/>
      <w:gridCol w:w="3398"/>
    </w:tblGrid>
    <w:tr w:rsidR="00EF75E3" w14:paraId="5CFBD7DD" w14:textId="77777777" w:rsidTr="00CE25FD">
      <w:trPr>
        <w:trHeight w:val="850"/>
      </w:trPr>
      <w:tc>
        <w:tcPr>
          <w:tcW w:w="1413" w:type="dxa"/>
          <w:tcBorders>
            <w:right w:val="single" w:sz="4" w:space="0" w:color="auto"/>
          </w:tcBorders>
        </w:tcPr>
        <w:p w14:paraId="76D3EDCB" w14:textId="2CC47F4B" w:rsidR="00EF75E3" w:rsidRDefault="00C80B1C" w:rsidP="00C80B1C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0" behindDoc="1" locked="0" layoutInCell="1" allowOverlap="1" wp14:anchorId="09543B23" wp14:editId="66415B83">
                <wp:simplePos x="0" y="0"/>
                <wp:positionH relativeFrom="page">
                  <wp:posOffset>62865</wp:posOffset>
                </wp:positionH>
                <wp:positionV relativeFrom="page">
                  <wp:posOffset>309245</wp:posOffset>
                </wp:positionV>
                <wp:extent cx="738807" cy="175582"/>
                <wp:effectExtent l="0" t="0" r="4445" b="0"/>
                <wp:wrapSquare wrapText="bothSides"/>
                <wp:docPr id="79" name="Pictu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Image 6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807" cy="175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1" behindDoc="1" locked="0" layoutInCell="1" allowOverlap="1" wp14:anchorId="241C309E" wp14:editId="7460A420">
                <wp:simplePos x="0" y="0"/>
                <wp:positionH relativeFrom="page">
                  <wp:posOffset>348615</wp:posOffset>
                </wp:positionH>
                <wp:positionV relativeFrom="page">
                  <wp:posOffset>4445</wp:posOffset>
                </wp:positionV>
                <wp:extent cx="170180" cy="265430"/>
                <wp:effectExtent l="0" t="0" r="1270" b="1270"/>
                <wp:wrapSquare wrapText="bothSides"/>
                <wp:docPr id="82" name="Pictu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265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3" w:type="dxa"/>
          <w:tcBorders>
            <w:left w:val="single" w:sz="4" w:space="0" w:color="auto"/>
          </w:tcBorders>
          <w:vAlign w:val="center"/>
        </w:tcPr>
        <w:p w14:paraId="3B567A89" w14:textId="028EAE11" w:rsidR="00EF75E3" w:rsidRDefault="00C96631" w:rsidP="00C96631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2" behindDoc="1" locked="0" layoutInCell="1" allowOverlap="1" wp14:anchorId="36B861B9" wp14:editId="5A89BBBE">
                <wp:simplePos x="0" y="0"/>
                <wp:positionH relativeFrom="page">
                  <wp:posOffset>66675</wp:posOffset>
                </wp:positionH>
                <wp:positionV relativeFrom="page">
                  <wp:posOffset>7620</wp:posOffset>
                </wp:positionV>
                <wp:extent cx="1164349" cy="336638"/>
                <wp:effectExtent l="0" t="0" r="0" b="0"/>
                <wp:wrapNone/>
                <wp:docPr id="80" name="Pictu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 6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349" cy="336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8" w:type="dxa"/>
          <w:vAlign w:val="center"/>
        </w:tcPr>
        <w:p w14:paraId="7FA7A1EC" w14:textId="0AE4C462" w:rsidR="00EF75E3" w:rsidRPr="00F4030D" w:rsidRDefault="00C96631" w:rsidP="00F4030D">
          <w:pPr>
            <w:pStyle w:val="Footer"/>
            <w:spacing w:before="0"/>
            <w:jc w:val="right"/>
            <w:rPr>
              <w:sz w:val="18"/>
              <w:szCs w:val="18"/>
            </w:rPr>
          </w:pPr>
          <w:r w:rsidRPr="00F4030D">
            <w:rPr>
              <w:sz w:val="18"/>
              <w:szCs w:val="18"/>
            </w:rPr>
            <w:t xml:space="preserve">Page </w:t>
          </w:r>
          <w:r w:rsidR="00F4030D" w:rsidRPr="00F4030D">
            <w:rPr>
              <w:sz w:val="18"/>
              <w:szCs w:val="18"/>
            </w:rPr>
            <w:fldChar w:fldCharType="begin"/>
          </w:r>
          <w:r w:rsidR="00F4030D" w:rsidRPr="00F4030D">
            <w:rPr>
              <w:sz w:val="18"/>
              <w:szCs w:val="18"/>
            </w:rPr>
            <w:instrText xml:space="preserve"> PAGE   \* MERGEFORMAT </w:instrText>
          </w:r>
          <w:r w:rsidR="00F4030D" w:rsidRPr="00F4030D">
            <w:rPr>
              <w:sz w:val="18"/>
              <w:szCs w:val="18"/>
            </w:rPr>
            <w:fldChar w:fldCharType="separate"/>
          </w:r>
          <w:r w:rsidR="00F4030D" w:rsidRPr="00F4030D">
            <w:rPr>
              <w:noProof/>
              <w:sz w:val="18"/>
              <w:szCs w:val="18"/>
            </w:rPr>
            <w:t>1</w:t>
          </w:r>
          <w:r w:rsidR="00F4030D" w:rsidRPr="00F4030D">
            <w:rPr>
              <w:noProof/>
              <w:sz w:val="18"/>
              <w:szCs w:val="18"/>
            </w:rPr>
            <w:fldChar w:fldCharType="end"/>
          </w:r>
        </w:p>
      </w:tc>
    </w:tr>
  </w:tbl>
  <w:p w14:paraId="150E44B6" w14:textId="6378501E" w:rsidR="00AB3DCB" w:rsidRPr="00EF75E3" w:rsidRDefault="00AB3DCB" w:rsidP="00EF7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42E6" w14:textId="77777777" w:rsidR="001F55E0" w:rsidRDefault="001F5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8B0F" w14:textId="77777777" w:rsidR="00634FFC" w:rsidRDefault="00634FFC">
      <w:r>
        <w:separator/>
      </w:r>
    </w:p>
  </w:footnote>
  <w:footnote w:type="continuationSeparator" w:id="0">
    <w:p w14:paraId="3FA3F0DA" w14:textId="77777777" w:rsidR="00634FFC" w:rsidRDefault="00634FFC">
      <w:r>
        <w:continuationSeparator/>
      </w:r>
    </w:p>
  </w:footnote>
  <w:footnote w:type="continuationNotice" w:id="1">
    <w:p w14:paraId="497F8B7F" w14:textId="77777777" w:rsidR="00634FFC" w:rsidRDefault="00634FF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8826" w14:textId="77777777" w:rsidR="001F55E0" w:rsidRDefault="001F5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876" w14:textId="2ADB9287" w:rsidR="00342B25" w:rsidRDefault="00EB7579" w:rsidP="00EB7579">
    <w:pPr>
      <w:tabs>
        <w:tab w:val="right" w:pos="10204"/>
      </w:tabs>
      <w:spacing w:before="16"/>
      <w:ind w:left="20"/>
      <w:rPr>
        <w:rFonts w:ascii="Verdana"/>
        <w:color w:val="231F20"/>
        <w:spacing w:val="-2"/>
        <w:sz w:val="18"/>
        <w:szCs w:val="18"/>
      </w:rPr>
    </w:pPr>
    <w:r>
      <w:rPr>
        <w:rFonts w:ascii="Verdana"/>
        <w:color w:val="231F20"/>
        <w:sz w:val="18"/>
      </w:rPr>
      <w:tab/>
    </w:r>
  </w:p>
  <w:p w14:paraId="00E5D2D0" w14:textId="50BCB5FA" w:rsidR="00AE7850" w:rsidRDefault="00EB7579" w:rsidP="00EB7579">
    <w:pPr>
      <w:tabs>
        <w:tab w:val="right" w:pos="10204"/>
      </w:tabs>
      <w:spacing w:before="16"/>
      <w:ind w:left="20"/>
      <w:rPr>
        <w:rFonts w:ascii="Verdana"/>
        <w:sz w:val="18"/>
      </w:rPr>
    </w:pPr>
    <w:r>
      <w:rPr>
        <w:rFonts w:ascii="Verdana"/>
        <w:color w:val="231F20"/>
        <w:spacing w:val="-2"/>
        <w:sz w:val="18"/>
      </w:rPr>
      <w:t>NCEA Level 1</w:t>
    </w:r>
    <w:r>
      <w:rPr>
        <w:rFonts w:ascii="Verdana"/>
        <w:color w:val="231F20"/>
        <w:spacing w:val="-2"/>
        <w:sz w:val="18"/>
      </w:rPr>
      <w:tab/>
    </w:r>
    <w:r w:rsidR="005E2C7E">
      <w:rPr>
        <w:rFonts w:ascii="Verdana"/>
        <w:color w:val="231F20"/>
        <w:spacing w:val="-2"/>
        <w:sz w:val="18"/>
      </w:rPr>
      <w:t xml:space="preserve">Assessment Activity </w:t>
    </w:r>
    <w:r w:rsidR="00AE7850">
      <w:rPr>
        <w:rFonts w:ascii="Verdana"/>
        <w:color w:val="231F20"/>
        <w:spacing w:val="-2"/>
        <w:sz w:val="18"/>
      </w:rPr>
      <w:t xml:space="preserve">Version </w:t>
    </w:r>
    <w:r w:rsidR="00DB44D6">
      <w:rPr>
        <w:rFonts w:ascii="Verdana"/>
        <w:color w:val="231F20"/>
        <w:spacing w:val="-2"/>
        <w:sz w:val="18"/>
      </w:rPr>
      <w:t>3</w:t>
    </w:r>
  </w:p>
  <w:p w14:paraId="4CC4D6C7" w14:textId="77777777" w:rsidR="00AB3DCB" w:rsidRDefault="00AB3DCB" w:rsidP="00342B25">
    <w:pPr>
      <w:pStyle w:val="BodyText"/>
      <w:spacing w:line="14" w:lineRule="auto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1182" w14:textId="77777777" w:rsidR="001F55E0" w:rsidRDefault="001F5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9BA"/>
    <w:multiLevelType w:val="hybridMultilevel"/>
    <w:tmpl w:val="89449F10"/>
    <w:lvl w:ilvl="0" w:tplc="D460254A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006CA9" w:themeColor="accent5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26D8"/>
    <w:multiLevelType w:val="hybridMultilevel"/>
    <w:tmpl w:val="E1E82E7E"/>
    <w:lvl w:ilvl="0" w:tplc="E0A249A0">
      <w:start w:val="1"/>
      <w:numFmt w:val="bullet"/>
      <w:pStyle w:val="BulletLevel2"/>
      <w:lvlText w:val="○"/>
      <w:lvlJc w:val="left"/>
      <w:pPr>
        <w:ind w:left="2255" w:hanging="360"/>
      </w:pPr>
      <w:rPr>
        <w:rFonts w:ascii="Arial" w:hAnsi="Arial" w:hint="default"/>
        <w:color w:val="009ACE" w:themeColor="accent6"/>
        <w:sz w:val="22"/>
      </w:rPr>
    </w:lvl>
    <w:lvl w:ilvl="1" w:tplc="1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2" w15:restartNumberingAfterBreak="0">
    <w:nsid w:val="4FE378F1"/>
    <w:multiLevelType w:val="hybridMultilevel"/>
    <w:tmpl w:val="51C09D06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6EEE0A92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006CA9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2E9"/>
    <w:multiLevelType w:val="hybridMultilevel"/>
    <w:tmpl w:val="FB64BAEE"/>
    <w:lvl w:ilvl="0" w:tplc="8124D930">
      <w:start w:val="1"/>
      <w:numFmt w:val="bullet"/>
      <w:pStyle w:val="BulletLevel3"/>
      <w:lvlText w:val=""/>
      <w:lvlJc w:val="left"/>
      <w:pPr>
        <w:ind w:left="1174" w:hanging="360"/>
      </w:pPr>
      <w:rPr>
        <w:rFonts w:ascii="Symbol" w:hAnsi="Symbol" w:hint="default"/>
        <w:color w:val="006CA9" w:themeColor="accent5"/>
      </w:rPr>
    </w:lvl>
    <w:lvl w:ilvl="1" w:tplc="1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61B59DE"/>
    <w:multiLevelType w:val="hybridMultilevel"/>
    <w:tmpl w:val="930C9EBE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5978C9F4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006CA9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91121">
    <w:abstractNumId w:val="0"/>
  </w:num>
  <w:num w:numId="2" w16cid:durableId="1357467588">
    <w:abstractNumId w:val="4"/>
  </w:num>
  <w:num w:numId="3" w16cid:durableId="1994917415">
    <w:abstractNumId w:val="2"/>
  </w:num>
  <w:num w:numId="4" w16cid:durableId="1679311741">
    <w:abstractNumId w:val="1"/>
  </w:num>
  <w:num w:numId="5" w16cid:durableId="155990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CB"/>
    <w:rsid w:val="0000269F"/>
    <w:rsid w:val="000168C8"/>
    <w:rsid w:val="00016B5F"/>
    <w:rsid w:val="0002125F"/>
    <w:rsid w:val="00033B5A"/>
    <w:rsid w:val="000342C5"/>
    <w:rsid w:val="0004449D"/>
    <w:rsid w:val="0005042C"/>
    <w:rsid w:val="00050834"/>
    <w:rsid w:val="00065F88"/>
    <w:rsid w:val="00073831"/>
    <w:rsid w:val="000768D6"/>
    <w:rsid w:val="0008094A"/>
    <w:rsid w:val="00086F0B"/>
    <w:rsid w:val="00091C24"/>
    <w:rsid w:val="000A14D0"/>
    <w:rsid w:val="000B33AB"/>
    <w:rsid w:val="000B3695"/>
    <w:rsid w:val="000C1544"/>
    <w:rsid w:val="000C2B61"/>
    <w:rsid w:val="000C415D"/>
    <w:rsid w:val="000E10AC"/>
    <w:rsid w:val="000E73ED"/>
    <w:rsid w:val="000F583C"/>
    <w:rsid w:val="001038E1"/>
    <w:rsid w:val="0010452A"/>
    <w:rsid w:val="00111666"/>
    <w:rsid w:val="001347EB"/>
    <w:rsid w:val="00136743"/>
    <w:rsid w:val="00151532"/>
    <w:rsid w:val="001566CF"/>
    <w:rsid w:val="001579A5"/>
    <w:rsid w:val="00162CDC"/>
    <w:rsid w:val="001711BE"/>
    <w:rsid w:val="001715D7"/>
    <w:rsid w:val="00187BB3"/>
    <w:rsid w:val="00197074"/>
    <w:rsid w:val="001A1A3C"/>
    <w:rsid w:val="001A3946"/>
    <w:rsid w:val="001B249A"/>
    <w:rsid w:val="001B60BC"/>
    <w:rsid w:val="001C2254"/>
    <w:rsid w:val="001C4828"/>
    <w:rsid w:val="001C55AA"/>
    <w:rsid w:val="001F55E0"/>
    <w:rsid w:val="00203915"/>
    <w:rsid w:val="00205B21"/>
    <w:rsid w:val="00233F86"/>
    <w:rsid w:val="00242FA2"/>
    <w:rsid w:val="00255148"/>
    <w:rsid w:val="00265AE6"/>
    <w:rsid w:val="00270AC7"/>
    <w:rsid w:val="00271CA9"/>
    <w:rsid w:val="00273B22"/>
    <w:rsid w:val="00281228"/>
    <w:rsid w:val="00287E4B"/>
    <w:rsid w:val="002A3481"/>
    <w:rsid w:val="002B2042"/>
    <w:rsid w:val="002B4160"/>
    <w:rsid w:val="002D308A"/>
    <w:rsid w:val="002E3910"/>
    <w:rsid w:val="002E6019"/>
    <w:rsid w:val="0030320B"/>
    <w:rsid w:val="00312F57"/>
    <w:rsid w:val="003362A3"/>
    <w:rsid w:val="00342B25"/>
    <w:rsid w:val="0034308E"/>
    <w:rsid w:val="0035051E"/>
    <w:rsid w:val="00360608"/>
    <w:rsid w:val="00363701"/>
    <w:rsid w:val="00366FB5"/>
    <w:rsid w:val="00370DB6"/>
    <w:rsid w:val="00371D53"/>
    <w:rsid w:val="00377353"/>
    <w:rsid w:val="00377CD3"/>
    <w:rsid w:val="00386661"/>
    <w:rsid w:val="003871CD"/>
    <w:rsid w:val="003A2CF5"/>
    <w:rsid w:val="003B234D"/>
    <w:rsid w:val="003B3F75"/>
    <w:rsid w:val="003B5C73"/>
    <w:rsid w:val="003C02E1"/>
    <w:rsid w:val="003C6012"/>
    <w:rsid w:val="003E3A53"/>
    <w:rsid w:val="003F2350"/>
    <w:rsid w:val="003F607F"/>
    <w:rsid w:val="00422640"/>
    <w:rsid w:val="00427EE4"/>
    <w:rsid w:val="004313FC"/>
    <w:rsid w:val="00431EDC"/>
    <w:rsid w:val="00434AC6"/>
    <w:rsid w:val="00435CD0"/>
    <w:rsid w:val="00436C62"/>
    <w:rsid w:val="0044567E"/>
    <w:rsid w:val="004531D2"/>
    <w:rsid w:val="00453D31"/>
    <w:rsid w:val="00471A4A"/>
    <w:rsid w:val="00473E9E"/>
    <w:rsid w:val="00484B95"/>
    <w:rsid w:val="004A607C"/>
    <w:rsid w:val="004A6697"/>
    <w:rsid w:val="004A68D4"/>
    <w:rsid w:val="004C1A0B"/>
    <w:rsid w:val="004D1C52"/>
    <w:rsid w:val="004E7069"/>
    <w:rsid w:val="004F36E3"/>
    <w:rsid w:val="004F427A"/>
    <w:rsid w:val="005000F9"/>
    <w:rsid w:val="00505BA1"/>
    <w:rsid w:val="005075C5"/>
    <w:rsid w:val="00512B00"/>
    <w:rsid w:val="00522C2B"/>
    <w:rsid w:val="005547CB"/>
    <w:rsid w:val="00554DA2"/>
    <w:rsid w:val="00555687"/>
    <w:rsid w:val="00557127"/>
    <w:rsid w:val="00560405"/>
    <w:rsid w:val="00564AFE"/>
    <w:rsid w:val="00566E53"/>
    <w:rsid w:val="005701AA"/>
    <w:rsid w:val="005736AF"/>
    <w:rsid w:val="00580413"/>
    <w:rsid w:val="005A07CE"/>
    <w:rsid w:val="005A56E3"/>
    <w:rsid w:val="005B173E"/>
    <w:rsid w:val="005B1CC5"/>
    <w:rsid w:val="005B73F8"/>
    <w:rsid w:val="005C11D4"/>
    <w:rsid w:val="005C1C0E"/>
    <w:rsid w:val="005C5E76"/>
    <w:rsid w:val="005C78E1"/>
    <w:rsid w:val="005E2C7E"/>
    <w:rsid w:val="00607452"/>
    <w:rsid w:val="0062138B"/>
    <w:rsid w:val="00625F60"/>
    <w:rsid w:val="0063328B"/>
    <w:rsid w:val="006347CC"/>
    <w:rsid w:val="00634FFC"/>
    <w:rsid w:val="00636591"/>
    <w:rsid w:val="0065705E"/>
    <w:rsid w:val="006606B4"/>
    <w:rsid w:val="00671ADE"/>
    <w:rsid w:val="0069129D"/>
    <w:rsid w:val="00692777"/>
    <w:rsid w:val="006C1D94"/>
    <w:rsid w:val="006D46A1"/>
    <w:rsid w:val="006F1AAA"/>
    <w:rsid w:val="006F3FD4"/>
    <w:rsid w:val="00702D0E"/>
    <w:rsid w:val="007119C3"/>
    <w:rsid w:val="007170BD"/>
    <w:rsid w:val="00745194"/>
    <w:rsid w:val="00746E73"/>
    <w:rsid w:val="0075063D"/>
    <w:rsid w:val="007554BF"/>
    <w:rsid w:val="00772D88"/>
    <w:rsid w:val="00781F51"/>
    <w:rsid w:val="007901F3"/>
    <w:rsid w:val="007A5A34"/>
    <w:rsid w:val="007B3B4F"/>
    <w:rsid w:val="007B4CF8"/>
    <w:rsid w:val="007B6BC8"/>
    <w:rsid w:val="007C36F2"/>
    <w:rsid w:val="007C6B86"/>
    <w:rsid w:val="007D13C5"/>
    <w:rsid w:val="007E059D"/>
    <w:rsid w:val="007E0E73"/>
    <w:rsid w:val="00807F25"/>
    <w:rsid w:val="0081712C"/>
    <w:rsid w:val="008178E4"/>
    <w:rsid w:val="00817F18"/>
    <w:rsid w:val="00837047"/>
    <w:rsid w:val="00843E2D"/>
    <w:rsid w:val="008467C2"/>
    <w:rsid w:val="00856D51"/>
    <w:rsid w:val="008676E4"/>
    <w:rsid w:val="00872950"/>
    <w:rsid w:val="00873C0D"/>
    <w:rsid w:val="00875E2F"/>
    <w:rsid w:val="00876B34"/>
    <w:rsid w:val="00886228"/>
    <w:rsid w:val="008908B7"/>
    <w:rsid w:val="00895EDD"/>
    <w:rsid w:val="008A4907"/>
    <w:rsid w:val="008E00E7"/>
    <w:rsid w:val="008E1D41"/>
    <w:rsid w:val="008F3376"/>
    <w:rsid w:val="008F7A3A"/>
    <w:rsid w:val="0091379C"/>
    <w:rsid w:val="00914728"/>
    <w:rsid w:val="00917BC8"/>
    <w:rsid w:val="00924DD2"/>
    <w:rsid w:val="00931078"/>
    <w:rsid w:val="0093574D"/>
    <w:rsid w:val="009432F7"/>
    <w:rsid w:val="00950315"/>
    <w:rsid w:val="009579C0"/>
    <w:rsid w:val="0096356A"/>
    <w:rsid w:val="00971F5C"/>
    <w:rsid w:val="00973AA2"/>
    <w:rsid w:val="009863FC"/>
    <w:rsid w:val="009919E7"/>
    <w:rsid w:val="009B675E"/>
    <w:rsid w:val="009C63EE"/>
    <w:rsid w:val="009C7824"/>
    <w:rsid w:val="009D2AA3"/>
    <w:rsid w:val="009E181B"/>
    <w:rsid w:val="009E60DA"/>
    <w:rsid w:val="009E7E12"/>
    <w:rsid w:val="009F1749"/>
    <w:rsid w:val="009F2A2C"/>
    <w:rsid w:val="009F3AC5"/>
    <w:rsid w:val="009F4AF1"/>
    <w:rsid w:val="009F4DCE"/>
    <w:rsid w:val="00A10291"/>
    <w:rsid w:val="00A26C60"/>
    <w:rsid w:val="00A46C8E"/>
    <w:rsid w:val="00A705FE"/>
    <w:rsid w:val="00A80846"/>
    <w:rsid w:val="00A847D8"/>
    <w:rsid w:val="00A97A51"/>
    <w:rsid w:val="00AB3DCB"/>
    <w:rsid w:val="00AD1A43"/>
    <w:rsid w:val="00AD6714"/>
    <w:rsid w:val="00AE07F9"/>
    <w:rsid w:val="00AE7850"/>
    <w:rsid w:val="00AE7D40"/>
    <w:rsid w:val="00AF13AD"/>
    <w:rsid w:val="00AF3246"/>
    <w:rsid w:val="00AF7219"/>
    <w:rsid w:val="00B015BE"/>
    <w:rsid w:val="00B02361"/>
    <w:rsid w:val="00B0453C"/>
    <w:rsid w:val="00B04726"/>
    <w:rsid w:val="00B126C9"/>
    <w:rsid w:val="00B35CDF"/>
    <w:rsid w:val="00B563C9"/>
    <w:rsid w:val="00B57A63"/>
    <w:rsid w:val="00B660F6"/>
    <w:rsid w:val="00B75398"/>
    <w:rsid w:val="00B81559"/>
    <w:rsid w:val="00B81677"/>
    <w:rsid w:val="00B93271"/>
    <w:rsid w:val="00B97375"/>
    <w:rsid w:val="00BA0838"/>
    <w:rsid w:val="00BA4F9F"/>
    <w:rsid w:val="00BA7EA2"/>
    <w:rsid w:val="00BD0CDA"/>
    <w:rsid w:val="00BD100A"/>
    <w:rsid w:val="00BE2741"/>
    <w:rsid w:val="00BE5E51"/>
    <w:rsid w:val="00BF1570"/>
    <w:rsid w:val="00BF2868"/>
    <w:rsid w:val="00BF751A"/>
    <w:rsid w:val="00C04CF8"/>
    <w:rsid w:val="00C16587"/>
    <w:rsid w:val="00C269BF"/>
    <w:rsid w:val="00C411E8"/>
    <w:rsid w:val="00C56AA7"/>
    <w:rsid w:val="00C60445"/>
    <w:rsid w:val="00C63D24"/>
    <w:rsid w:val="00C67856"/>
    <w:rsid w:val="00C76464"/>
    <w:rsid w:val="00C80B1C"/>
    <w:rsid w:val="00C8163B"/>
    <w:rsid w:val="00C8178E"/>
    <w:rsid w:val="00C82882"/>
    <w:rsid w:val="00C82E40"/>
    <w:rsid w:val="00C9191C"/>
    <w:rsid w:val="00C91E0C"/>
    <w:rsid w:val="00C96631"/>
    <w:rsid w:val="00CA1A1C"/>
    <w:rsid w:val="00CA64C2"/>
    <w:rsid w:val="00CB0FAE"/>
    <w:rsid w:val="00CB7436"/>
    <w:rsid w:val="00CB76BB"/>
    <w:rsid w:val="00CD2314"/>
    <w:rsid w:val="00CD717C"/>
    <w:rsid w:val="00CE0E9E"/>
    <w:rsid w:val="00CE25FD"/>
    <w:rsid w:val="00CE3F68"/>
    <w:rsid w:val="00CE6DFF"/>
    <w:rsid w:val="00CE7B4A"/>
    <w:rsid w:val="00D00840"/>
    <w:rsid w:val="00D12817"/>
    <w:rsid w:val="00D17859"/>
    <w:rsid w:val="00D31B9C"/>
    <w:rsid w:val="00D31EF7"/>
    <w:rsid w:val="00D3782C"/>
    <w:rsid w:val="00D478E9"/>
    <w:rsid w:val="00D47F53"/>
    <w:rsid w:val="00D67A25"/>
    <w:rsid w:val="00D80D1D"/>
    <w:rsid w:val="00D86620"/>
    <w:rsid w:val="00D94678"/>
    <w:rsid w:val="00DB1789"/>
    <w:rsid w:val="00DB44D6"/>
    <w:rsid w:val="00DC1550"/>
    <w:rsid w:val="00DC5187"/>
    <w:rsid w:val="00DD6A03"/>
    <w:rsid w:val="00DD76C2"/>
    <w:rsid w:val="00DE0E12"/>
    <w:rsid w:val="00DE56BB"/>
    <w:rsid w:val="00DF25AD"/>
    <w:rsid w:val="00DF57D3"/>
    <w:rsid w:val="00E25DD3"/>
    <w:rsid w:val="00E264D9"/>
    <w:rsid w:val="00E300B1"/>
    <w:rsid w:val="00E437E0"/>
    <w:rsid w:val="00E44235"/>
    <w:rsid w:val="00E5609D"/>
    <w:rsid w:val="00E64C39"/>
    <w:rsid w:val="00E73BDC"/>
    <w:rsid w:val="00E81CAB"/>
    <w:rsid w:val="00E82CC3"/>
    <w:rsid w:val="00E8677B"/>
    <w:rsid w:val="00E87447"/>
    <w:rsid w:val="00E90F96"/>
    <w:rsid w:val="00EA2623"/>
    <w:rsid w:val="00EA286A"/>
    <w:rsid w:val="00EA7691"/>
    <w:rsid w:val="00EB0936"/>
    <w:rsid w:val="00EB3E8D"/>
    <w:rsid w:val="00EB5122"/>
    <w:rsid w:val="00EB5D34"/>
    <w:rsid w:val="00EB7579"/>
    <w:rsid w:val="00ED12BC"/>
    <w:rsid w:val="00ED12D2"/>
    <w:rsid w:val="00EF75E3"/>
    <w:rsid w:val="00EF7FF9"/>
    <w:rsid w:val="00F03531"/>
    <w:rsid w:val="00F04990"/>
    <w:rsid w:val="00F32EE2"/>
    <w:rsid w:val="00F4030D"/>
    <w:rsid w:val="00F4423A"/>
    <w:rsid w:val="00F463FA"/>
    <w:rsid w:val="00F47894"/>
    <w:rsid w:val="00F5153E"/>
    <w:rsid w:val="00F525E1"/>
    <w:rsid w:val="00F552BE"/>
    <w:rsid w:val="00F74591"/>
    <w:rsid w:val="00F77217"/>
    <w:rsid w:val="00F94D6D"/>
    <w:rsid w:val="00F94DA5"/>
    <w:rsid w:val="00FE64D5"/>
    <w:rsid w:val="63948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0DD6"/>
  <w15:docId w15:val="{01563DAD-2994-4AA7-B20A-AE0565F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FC"/>
    <w:pPr>
      <w:spacing w:before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25F60"/>
    <w:pPr>
      <w:spacing w:before="87"/>
      <w:ind w:left="102"/>
      <w:outlineLvl w:val="0"/>
    </w:pPr>
    <w:rPr>
      <w:b/>
      <w:bCs/>
      <w:color w:val="006CA9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CE"/>
    <w:pPr>
      <w:keepNext/>
      <w:keepLines/>
      <w:spacing w:before="140"/>
      <w:outlineLvl w:val="1"/>
    </w:pPr>
    <w:rPr>
      <w:rFonts w:eastAsiaTheme="majorEastAsia" w:cstheme="majorBidi"/>
      <w:color w:val="006CA9" w:themeColor="accent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7CE"/>
    <w:pPr>
      <w:keepNext/>
      <w:keepLines/>
      <w:spacing w:before="40"/>
      <w:outlineLvl w:val="2"/>
    </w:pPr>
    <w:rPr>
      <w:rFonts w:eastAsiaTheme="majorEastAsia" w:cstheme="majorBidi"/>
      <w:b/>
      <w:color w:val="006CA9" w:themeColor="accent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F60"/>
    <w:pPr>
      <w:keepNext/>
      <w:keepLines/>
      <w:spacing w:line="276" w:lineRule="auto"/>
      <w:outlineLvl w:val="3"/>
    </w:pPr>
    <w:rPr>
      <w:rFonts w:eastAsiaTheme="majorEastAsia" w:cstheme="majorBidi"/>
      <w:iCs/>
      <w:color w:val="006CA9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F60"/>
    <w:pPr>
      <w:keepNext/>
      <w:keepLines/>
      <w:outlineLvl w:val="4"/>
    </w:pPr>
    <w:rPr>
      <w:rFonts w:eastAsiaTheme="majorEastAsia" w:cstheme="majorBidi"/>
      <w:b/>
      <w:color w:val="006CA9" w:themeColor="accent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907"/>
    <w:pPr>
      <w:keepNext/>
      <w:keepLines/>
      <w:ind w:left="181" w:right="170"/>
      <w:outlineLvl w:val="5"/>
    </w:pPr>
    <w:rPr>
      <w:rFonts w:eastAsiaTheme="majorEastAsia" w:cstheme="majorBidi"/>
      <w:b/>
      <w:color w:val="006CA9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907"/>
    <w:pPr>
      <w:keepNext/>
      <w:keepLines/>
      <w:spacing w:after="120"/>
      <w:jc w:val="center"/>
      <w:outlineLvl w:val="6"/>
    </w:pPr>
    <w:rPr>
      <w:rFonts w:eastAsiaTheme="majorEastAsia" w:cstheme="majorBidi"/>
      <w:b/>
      <w:iCs/>
      <w:color w:val="006CA9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63FC"/>
    <w:rPr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link w:val="TableParagraphChar"/>
    <w:uiPriority w:val="1"/>
    <w:qFormat/>
    <w:rsid w:val="00917BC8"/>
    <w:pPr>
      <w:ind w:left="181" w:right="170"/>
    </w:pPr>
  </w:style>
  <w:style w:type="character" w:customStyle="1" w:styleId="Heading2Char">
    <w:name w:val="Heading 2 Char"/>
    <w:basedOn w:val="DefaultParagraphFont"/>
    <w:link w:val="Heading2"/>
    <w:uiPriority w:val="9"/>
    <w:rsid w:val="005A07CE"/>
    <w:rPr>
      <w:rFonts w:ascii="Arial" w:eastAsiaTheme="majorEastAsia" w:hAnsi="Arial" w:cstheme="majorBidi"/>
      <w:color w:val="006CA9" w:themeColor="accent5"/>
      <w:sz w:val="40"/>
      <w:szCs w:val="26"/>
    </w:rPr>
  </w:style>
  <w:style w:type="paragraph" w:customStyle="1" w:styleId="TableHeading">
    <w:name w:val="Table Heading"/>
    <w:basedOn w:val="TableParagraph"/>
    <w:link w:val="TableHeadingChar"/>
    <w:qFormat/>
    <w:rsid w:val="009F1749"/>
    <w:pPr>
      <w:spacing w:after="120"/>
      <w:ind w:left="170"/>
    </w:pPr>
    <w:rPr>
      <w:b/>
      <w:color w:val="006CA9" w:themeColor="accent5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917BC8"/>
    <w:rPr>
      <w:rFonts w:ascii="Arial" w:eastAsia="Arial" w:hAnsi="Arial" w:cs="Arial"/>
    </w:rPr>
  </w:style>
  <w:style w:type="character" w:customStyle="1" w:styleId="TableHeadingChar">
    <w:name w:val="Table Heading Char"/>
    <w:basedOn w:val="TableParagraphChar"/>
    <w:link w:val="TableHeading"/>
    <w:rsid w:val="009F1749"/>
    <w:rPr>
      <w:rFonts w:ascii="Arial" w:eastAsia="Arial" w:hAnsi="Arial" w:cs="Arial"/>
      <w:b/>
      <w:color w:val="006CA9" w:themeColor="accent5"/>
    </w:rPr>
  </w:style>
  <w:style w:type="paragraph" w:customStyle="1" w:styleId="Bullet">
    <w:name w:val="Bullet"/>
    <w:basedOn w:val="TableParagraph"/>
    <w:link w:val="BulletChar"/>
    <w:qFormat/>
    <w:rsid w:val="00233F86"/>
    <w:pPr>
      <w:numPr>
        <w:numId w:val="1"/>
      </w:numPr>
      <w:tabs>
        <w:tab w:val="left" w:pos="1225"/>
      </w:tabs>
      <w:spacing w:before="80" w:after="80"/>
      <w:ind w:left="454" w:hanging="227"/>
    </w:pPr>
  </w:style>
  <w:style w:type="character" w:customStyle="1" w:styleId="BulletChar">
    <w:name w:val="Bullet Char"/>
    <w:basedOn w:val="TableParagraphChar"/>
    <w:link w:val="Bullet"/>
    <w:rsid w:val="00233F86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50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A07CE"/>
    <w:rPr>
      <w:rFonts w:ascii="Arial" w:eastAsiaTheme="majorEastAsia" w:hAnsi="Arial" w:cstheme="majorBidi"/>
      <w:b/>
      <w:color w:val="006CA9" w:themeColor="accent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5F60"/>
    <w:rPr>
      <w:rFonts w:ascii="Arial" w:eastAsiaTheme="majorEastAsia" w:hAnsi="Arial" w:cstheme="majorBidi"/>
      <w:iCs/>
      <w:color w:val="006CA9" w:themeColor="accent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5F60"/>
    <w:rPr>
      <w:rFonts w:ascii="Arial" w:eastAsiaTheme="majorEastAsia" w:hAnsi="Arial" w:cstheme="majorBidi"/>
      <w:b/>
      <w:color w:val="006CA9" w:themeColor="accent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8A4907"/>
    <w:rPr>
      <w:rFonts w:ascii="Arial" w:eastAsiaTheme="majorEastAsia" w:hAnsi="Arial" w:cstheme="majorBidi"/>
      <w:b/>
      <w:color w:val="006CA9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A2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2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2C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8A4907"/>
    <w:rPr>
      <w:rFonts w:ascii="Arial" w:eastAsiaTheme="majorEastAsia" w:hAnsi="Arial" w:cstheme="majorBidi"/>
      <w:b/>
      <w:iCs/>
      <w:color w:val="006CA9" w:themeColor="accent5"/>
    </w:rPr>
  </w:style>
  <w:style w:type="paragraph" w:customStyle="1" w:styleId="BulletLevel2">
    <w:name w:val="Bullet Level 2"/>
    <w:basedOn w:val="Bullet"/>
    <w:link w:val="BulletLevel2Char"/>
    <w:qFormat/>
    <w:rsid w:val="000B33AB"/>
    <w:pPr>
      <w:numPr>
        <w:numId w:val="4"/>
      </w:numPr>
      <w:ind w:left="681" w:hanging="227"/>
    </w:pPr>
  </w:style>
  <w:style w:type="character" w:customStyle="1" w:styleId="BulletLevel2Char">
    <w:name w:val="Bullet Level 2 Char"/>
    <w:basedOn w:val="BulletChar"/>
    <w:link w:val="BulletLevel2"/>
    <w:rsid w:val="000B33AB"/>
    <w:rPr>
      <w:rFonts w:ascii="Arial" w:eastAsia="Arial" w:hAnsi="Arial" w:cs="Arial"/>
      <w:color w:val="231F20"/>
    </w:rPr>
  </w:style>
  <w:style w:type="table" w:styleId="TableGrid">
    <w:name w:val="Table Grid"/>
    <w:basedOn w:val="TableNormal"/>
    <w:uiPriority w:val="39"/>
    <w:rsid w:val="00EF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AA3"/>
    <w:rPr>
      <w:rFonts w:ascii="Arial" w:eastAsia="Arial" w:hAnsi="Arial" w:cs="Arial"/>
      <w:sz w:val="20"/>
      <w:szCs w:val="20"/>
    </w:rPr>
  </w:style>
  <w:style w:type="paragraph" w:customStyle="1" w:styleId="BulletLevel3">
    <w:name w:val="Bullet Level 3"/>
    <w:basedOn w:val="BulletLevel2"/>
    <w:link w:val="BulletLevel3Char"/>
    <w:qFormat/>
    <w:rsid w:val="00233F86"/>
    <w:pPr>
      <w:numPr>
        <w:numId w:val="5"/>
      </w:numPr>
      <w:ind w:left="907" w:hanging="227"/>
    </w:pPr>
    <w:rPr>
      <w:lang w:val="en-NZ"/>
    </w:rPr>
  </w:style>
  <w:style w:type="character" w:customStyle="1" w:styleId="BulletLevel3Char">
    <w:name w:val="Bullet Level 3 Char"/>
    <w:basedOn w:val="BulletLevel2Char"/>
    <w:link w:val="BulletLevel3"/>
    <w:rsid w:val="00233F86"/>
    <w:rPr>
      <w:rFonts w:ascii="Arial" w:eastAsia="Arial" w:hAnsi="Arial" w:cs="Arial"/>
      <w:color w:val="231F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ing Languages">
      <a:dk1>
        <a:sysClr val="windowText" lastClr="000000"/>
      </a:dk1>
      <a:lt1>
        <a:srgbClr val="FFFFFF"/>
      </a:lt1>
      <a:dk2>
        <a:srgbClr val="641D2E"/>
      </a:dk2>
      <a:lt2>
        <a:srgbClr val="FFEFD5"/>
      </a:lt2>
      <a:accent1>
        <a:srgbClr val="FF6D1E"/>
      </a:accent1>
      <a:accent2>
        <a:srgbClr val="FF4A0E"/>
      </a:accent2>
      <a:accent3>
        <a:srgbClr val="BD3804"/>
      </a:accent3>
      <a:accent4>
        <a:srgbClr val="522953"/>
      </a:accent4>
      <a:accent5>
        <a:srgbClr val="006CA9"/>
      </a:accent5>
      <a:accent6>
        <a:srgbClr val="009ACE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7BDE897364648B30816D5ECAD9F22" ma:contentTypeVersion="8" ma:contentTypeDescription="Create a new document." ma:contentTypeScope="" ma:versionID="dd240e068e2556ed8ccccf11d309bf22">
  <xsd:schema xmlns:xsd="http://www.w3.org/2001/XMLSchema" xmlns:xs="http://www.w3.org/2001/XMLSchema" xmlns:p="http://schemas.microsoft.com/office/2006/metadata/properties" xmlns:ns2="256c2040-7c59-40d7-8063-8e42ad73f6d6" xmlns:ns3="53ece4ca-2547-4740-831a-d48c281b7a6a" targetNamespace="http://schemas.microsoft.com/office/2006/metadata/properties" ma:root="true" ma:fieldsID="42b7408db873a26b6735174168710db7" ns2:_="" ns3:_="">
    <xsd:import namespace="256c2040-7c59-40d7-8063-8e42ad73f6d6"/>
    <xsd:import namespace="53ece4ca-2547-4740-831a-d48c281b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2040-7c59-40d7-8063-8e42ad73f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e4ca-2547-4740-831a-d48c281b7a6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ece4ca-2547-4740-831a-d48c281b7a6a">MoEd-1009529366-21618</_dlc_DocId>
    <_dlc_DocIdUrl xmlns="53ece4ca-2547-4740-831a-d48c281b7a6a">
      <Url>https://educationgovtnz.sharepoint.com/sites/GRPMoEELSASecondaryTertiary-NCEAReviewandMaintenance/_layouts/15/DocIdRedir.aspx?ID=MoEd-1009529366-21618</Url>
      <Description>MoEd-1009529366-21618</Description>
    </_dlc_DocIdUrl>
    <_dlc_DocIdPersistId xmlns="53ece4ca-2547-4740-831a-d48c281b7a6a">false</_dlc_DocIdPersistId>
  </documentManagement>
</p:properties>
</file>

<file path=customXml/itemProps1.xml><?xml version="1.0" encoding="utf-8"?>
<ds:datastoreItem xmlns:ds="http://schemas.openxmlformats.org/officeDocument/2006/customXml" ds:itemID="{5A623EA8-B05E-4629-88EB-203FB2C1ECF5}"/>
</file>

<file path=customXml/itemProps2.xml><?xml version="1.0" encoding="utf-8"?>
<ds:datastoreItem xmlns:ds="http://schemas.openxmlformats.org/officeDocument/2006/customXml" ds:itemID="{8527EFA3-037E-46C8-A37D-FF1B82A8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59D43-5913-4BFB-82E9-C592B60464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B6C10E-3003-4A1E-95E0-D4C84B0CC4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8FCAE4-4F15-4F84-9CF0-DD3194DE1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825290-fe5b-4304-ad08-20d1cec7df09"/>
    <ds:schemaRef ds:uri="f423ccc4-6444-4559-981a-e57c08e4fb8d"/>
    <ds:schemaRef ds:uri="d267a1a7-8edd-4111-a118-4a206d87ce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2024-06-04T03:13:00Z</dcterms:created>
  <dcterms:modified xsi:type="dcterms:W3CDTF">2024-11-20T01:35:00Z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2023-12-13T00:00:00Z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0x010100E017BDE897364648B30816D5ECAD9F22</vt:lpwstr>
  </property>
  <property fmtid="{D5CDD505-2E9C-101B-9397-08002B2CF9AE}" pid="7" name="MediaServiceImageTags">
    <vt:lpwstr/>
  </property>
  <property fmtid="{D5CDD505-2E9C-101B-9397-08002B2CF9AE}" pid="8" name="_dlc_DocIdItemGuid">
    <vt:lpwstr>b8fa7205-207d-4a30-b29c-f9108a440abc</vt:lpwstr>
  </property>
  <property fmtid="{D5CDD505-2E9C-101B-9397-08002B2CF9AE}" pid="9" name="Order">
    <vt:r8>39200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j560beb70aea488fb091e84adbb32566">
    <vt:lpwstr/>
  </property>
  <property fmtid="{D5CDD505-2E9C-101B-9397-08002B2CF9AE}" pid="17" name="Ministerial_x0020_Type">
    <vt:lpwstr/>
  </property>
  <property fmtid="{D5CDD505-2E9C-101B-9397-08002B2CF9AE}" pid="18" name="Property_x0020_Management_x0020_Activity">
    <vt:lpwstr/>
  </property>
  <property fmtid="{D5CDD505-2E9C-101B-9397-08002B2CF9AE}" pid="19" name="m06bc18559e9431bb4d590962e6b7f83">
    <vt:lpwstr/>
  </property>
  <property fmtid="{D5CDD505-2E9C-101B-9397-08002B2CF9AE}" pid="20" name="hf7c71fd10d346fe8adb3bb49d5c0fc0">
    <vt:lpwstr/>
  </property>
  <property fmtid="{D5CDD505-2E9C-101B-9397-08002B2CF9AE}" pid="21" name="ce139978aae645acb1db0a0e0d3df2f5">
    <vt:lpwstr/>
  </property>
  <property fmtid="{D5CDD505-2E9C-101B-9397-08002B2CF9AE}" pid="22" name="Record Activity">
    <vt:lpwstr/>
  </property>
  <property fmtid="{D5CDD505-2E9C-101B-9397-08002B2CF9AE}" pid="23" name="CalendarYear">
    <vt:lpwstr/>
  </property>
  <property fmtid="{D5CDD505-2E9C-101B-9397-08002B2CF9AE}" pid="24" name="FinancialYear">
    <vt:lpwstr/>
  </property>
  <property fmtid="{D5CDD505-2E9C-101B-9397-08002B2CF9AE}" pid="25" name="Property Management Activity">
    <vt:lpwstr/>
  </property>
  <property fmtid="{D5CDD505-2E9C-101B-9397-08002B2CF9AE}" pid="26" name="Ministerial Type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JIRALink">
    <vt:lpwstr>, </vt:lpwstr>
  </property>
</Properties>
</file>