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1D5431AD" w:rsidR="001711BE" w:rsidRPr="001711BE" w:rsidRDefault="00366FB5" w:rsidP="00E44235">
      <w:pPr>
        <w:pStyle w:val="Heading1"/>
        <w:spacing w:before="120"/>
        <w:ind w:left="0"/>
      </w:pPr>
      <w:r>
        <w:t>S</w:t>
      </w:r>
      <w:r w:rsidR="006F45FA">
        <w:t xml:space="preserve">ocial </w:t>
      </w:r>
      <w:r w:rsidR="00256D0F">
        <w:t xml:space="preserve">Studies </w:t>
      </w:r>
      <w:r w:rsidR="00E8677B">
        <w:t xml:space="preserve">Assessment Schedule: Assessment Activity </w:t>
      </w:r>
      <w:r w:rsidR="00256D0F">
        <w:t>1.1c</w:t>
      </w:r>
    </w:p>
    <w:p w14:paraId="3803CB25" w14:textId="31E904D1" w:rsidR="001711BE" w:rsidRPr="00270AC7" w:rsidRDefault="00873C0D" w:rsidP="003B5C73">
      <w:pPr>
        <w:pStyle w:val="Heading5"/>
        <w:rPr>
          <w:b w:val="0"/>
          <w:bCs/>
          <w:lang w:val="en-NZ"/>
        </w:rPr>
      </w:pPr>
      <w:r w:rsidRPr="00270AC7">
        <w:t>Activity Title:</w:t>
      </w:r>
      <w:r w:rsidR="0081712C" w:rsidRPr="00BA4F9F">
        <w:rPr>
          <w:b w:val="0"/>
          <w:bCs/>
        </w:rPr>
        <w:t xml:space="preserve"> </w:t>
      </w:r>
      <w:r w:rsidR="00256D0F">
        <w:rPr>
          <w:b w:val="0"/>
          <w:bCs/>
        </w:rPr>
        <w:t>Pass it on</w:t>
      </w:r>
    </w:p>
    <w:p w14:paraId="2B2F09EA" w14:textId="5F5354DD" w:rsidR="00C8178E" w:rsidRPr="00270AC7" w:rsidRDefault="00C8178E" w:rsidP="00D478E9">
      <w:pPr>
        <w:pStyle w:val="Heading5"/>
        <w:rPr>
          <w:b w:val="0"/>
          <w:bCs/>
        </w:rPr>
      </w:pPr>
      <w:r w:rsidRPr="00270AC7">
        <w:t>Achievement Standard:</w:t>
      </w:r>
      <w:r w:rsidRPr="00270AC7">
        <w:rPr>
          <w:b w:val="0"/>
          <w:bCs/>
        </w:rPr>
        <w:t xml:space="preserve"> 9</w:t>
      </w:r>
      <w:r w:rsidR="00256D0F">
        <w:rPr>
          <w:b w:val="0"/>
          <w:bCs/>
        </w:rPr>
        <w:t>2048</w:t>
      </w:r>
      <w:r w:rsidR="00E264D9">
        <w:rPr>
          <w:b w:val="0"/>
          <w:bCs/>
        </w:rPr>
        <w:t xml:space="preserve"> </w:t>
      </w:r>
      <w:r w:rsidR="00B50923">
        <w:rPr>
          <w:b w:val="0"/>
          <w:bCs/>
        </w:rPr>
        <w:t xml:space="preserve">Demonstrate understanding of </w:t>
      </w:r>
      <w:r w:rsidR="00D15546">
        <w:rPr>
          <w:b w:val="0"/>
          <w:bCs/>
        </w:rPr>
        <w:t xml:space="preserve">finding of </w:t>
      </w:r>
      <w:r w:rsidR="00B50923">
        <w:rPr>
          <w:b w:val="0"/>
          <w:bCs/>
        </w:rPr>
        <w:t xml:space="preserve">a </w:t>
      </w:r>
      <w:r w:rsidR="00A35CF1">
        <w:rPr>
          <w:b w:val="0"/>
          <w:bCs/>
        </w:rPr>
        <w:t>social</w:t>
      </w:r>
      <w:r w:rsidR="00B50923">
        <w:rPr>
          <w:b w:val="0"/>
          <w:bCs/>
        </w:rPr>
        <w:t xml:space="preserve"> inquiry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009C7824">
        <w:trPr>
          <w:trHeight w:val="499"/>
        </w:trPr>
        <w:tc>
          <w:tcPr>
            <w:tcW w:w="3402" w:type="dxa"/>
            <w:tcBorders>
              <w:top w:val="single" w:sz="12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18154933" w14:textId="77777777" w:rsidR="00DD76C2" w:rsidRDefault="00DD76C2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03A5FA14" w14:textId="77777777" w:rsidR="00DD76C2" w:rsidRDefault="00DD76C2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</w:tcBorders>
          </w:tcPr>
          <w:p w14:paraId="11778EDC" w14:textId="77777777" w:rsidR="00DD76C2" w:rsidRDefault="00DD76C2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009C7824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65428A" w:themeColor="accent6"/>
              <w:bottom w:val="single" w:sz="4" w:space="0" w:color="65428A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012454" w:rsidRPr="00012454" w14:paraId="6337AA8A" w14:textId="6FBF97DB" w:rsidTr="00BE09C9">
        <w:trPr>
          <w:trHeight w:val="703"/>
        </w:trPr>
        <w:tc>
          <w:tcPr>
            <w:tcW w:w="3402" w:type="dxa"/>
            <w:tcBorders>
              <w:top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37261A24" w14:textId="040C27C0" w:rsidR="00914728" w:rsidRPr="00012454" w:rsidRDefault="00287742" w:rsidP="00E950C4">
            <w:pPr>
              <w:pStyle w:val="TableParagraph"/>
              <w:spacing w:after="120"/>
              <w:ind w:right="142"/>
            </w:pPr>
            <w:r w:rsidRPr="00012454">
              <w:t>At the Achieved level, the student is able to</w:t>
            </w:r>
            <w:r w:rsidR="000D02B1" w:rsidRPr="00012454">
              <w:rPr>
                <w:rFonts w:eastAsia="Times New Roman"/>
                <w:lang w:eastAsia="en-NZ"/>
              </w:rPr>
              <w:t xml:space="preserve"> demonstrate understanding of findings of a </w:t>
            </w:r>
            <w:r w:rsidR="00AF64B0" w:rsidRPr="00AF64B0">
              <w:rPr>
                <w:rFonts w:eastAsia="Times New Roman"/>
                <w:lang w:eastAsia="en-NZ"/>
              </w:rPr>
              <w:t>social inquiry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10FD5F24" w14:textId="186C5906" w:rsidR="00914728" w:rsidRPr="00012454" w:rsidRDefault="00287742" w:rsidP="00E950C4">
            <w:pPr>
              <w:pStyle w:val="TableParagraph"/>
              <w:spacing w:after="120"/>
              <w:ind w:right="142"/>
            </w:pPr>
            <w:r w:rsidRPr="00012454">
              <w:t>At the Merit level, the student is able to</w:t>
            </w:r>
            <w:r w:rsidR="000D02B1" w:rsidRPr="00012454">
              <w:t xml:space="preserve"> </w:t>
            </w:r>
            <w:r w:rsidR="00E519FF" w:rsidRPr="00012454">
              <w:rPr>
                <w:rFonts w:eastAsia="Times New Roman"/>
                <w:lang w:eastAsia="en-NZ"/>
              </w:rPr>
              <w:t xml:space="preserve">explain findings of a </w:t>
            </w:r>
            <w:r w:rsidR="00AF64B0" w:rsidRPr="00AF64B0">
              <w:rPr>
                <w:rFonts w:eastAsia="Times New Roman"/>
                <w:lang w:eastAsia="en-NZ"/>
              </w:rPr>
              <w:t>social inquiry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</w:tcBorders>
          </w:tcPr>
          <w:p w14:paraId="24319A55" w14:textId="0C7BEF16" w:rsidR="00914728" w:rsidRPr="00012454" w:rsidRDefault="00287742" w:rsidP="00E950C4">
            <w:pPr>
              <w:pStyle w:val="TableParagraph"/>
              <w:spacing w:after="120"/>
              <w:ind w:right="142"/>
            </w:pPr>
            <w:r w:rsidRPr="00012454">
              <w:t>At the Excellence level, the student is able to</w:t>
            </w:r>
            <w:r w:rsidR="00667EBB" w:rsidRPr="00012454">
              <w:t xml:space="preserve"> </w:t>
            </w:r>
            <w:r w:rsidR="007C34D5">
              <w:t>e</w:t>
            </w:r>
            <w:r w:rsidR="00667EBB" w:rsidRPr="00012454">
              <w:rPr>
                <w:rFonts w:eastAsia="Times New Roman"/>
                <w:lang w:eastAsia="en-NZ"/>
              </w:rPr>
              <w:t xml:space="preserve">valuate findings of a </w:t>
            </w:r>
            <w:r w:rsidR="00AF64B0" w:rsidRPr="00AF64B0">
              <w:rPr>
                <w:rFonts w:eastAsia="Times New Roman"/>
                <w:lang w:eastAsia="en-NZ"/>
              </w:rPr>
              <w:t>social inquiry</w:t>
            </w:r>
          </w:p>
        </w:tc>
      </w:tr>
      <w:tr w:rsidR="00065F88" w14:paraId="2AAE3A4F" w14:textId="77777777" w:rsidTr="00C04CF8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65428A" w:themeColor="accent6"/>
              <w:bottom w:val="single" w:sz="4" w:space="0" w:color="65428A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012454" w:rsidRPr="00012454" w14:paraId="73BA4CB5" w14:textId="77777777" w:rsidTr="00C04CF8">
        <w:trPr>
          <w:trHeight w:val="1496"/>
        </w:trPr>
        <w:tc>
          <w:tcPr>
            <w:tcW w:w="3402" w:type="dxa"/>
            <w:tcBorders>
              <w:top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4AAD2DEE" w14:textId="63052AE0" w:rsidR="00914728" w:rsidRPr="00012454" w:rsidRDefault="0044567E" w:rsidP="00C56AA7">
            <w:pPr>
              <w:pStyle w:val="TableParagraph"/>
              <w:ind w:right="144"/>
            </w:pPr>
            <w:r w:rsidRPr="00012454">
              <w:t>At the Achieved level, the student is able to</w:t>
            </w:r>
            <w:r w:rsidR="00914728" w:rsidRPr="00012454">
              <w:t>:</w:t>
            </w:r>
          </w:p>
          <w:p w14:paraId="7B51C4D9" w14:textId="77777777" w:rsidR="00CF24FC" w:rsidRPr="00012454" w:rsidRDefault="00CF24FC" w:rsidP="00012454">
            <w:pPr>
              <w:pStyle w:val="Bullet"/>
            </w:pPr>
            <w:r w:rsidRPr="00012454">
              <w:t>describe findings that relate to the focus of inquiry</w:t>
            </w:r>
          </w:p>
          <w:p w14:paraId="0070ED87" w14:textId="0AF9BD62" w:rsidR="00914728" w:rsidRPr="00012454" w:rsidRDefault="00CF24FC" w:rsidP="00CF24FC">
            <w:pPr>
              <w:pStyle w:val="Bullet"/>
            </w:pPr>
            <w:r w:rsidRPr="00012454">
              <w:t>include relevant evidence from primary and secondary sources in the description.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7EC66AF4" w14:textId="2C11086C" w:rsidR="00914728" w:rsidRPr="00012454" w:rsidRDefault="004531D2" w:rsidP="00DF25AD">
            <w:pPr>
              <w:pStyle w:val="TableParagraph"/>
            </w:pPr>
            <w:r w:rsidRPr="00012454">
              <w:t>At the Merit level, the student is able to</w:t>
            </w:r>
            <w:r w:rsidR="00914728" w:rsidRPr="00012454">
              <w:t>:</w:t>
            </w:r>
          </w:p>
          <w:p w14:paraId="13737789" w14:textId="77777777" w:rsidR="00370BEC" w:rsidRPr="00012454" w:rsidRDefault="00370BEC" w:rsidP="00370BEC">
            <w:pPr>
              <w:pStyle w:val="Bullet"/>
            </w:pPr>
            <w:r w:rsidRPr="00012454">
              <w:t>explain findings that address the focus of inquiry</w:t>
            </w:r>
          </w:p>
          <w:p w14:paraId="07550D11" w14:textId="4FBD8190" w:rsidR="00914728" w:rsidRPr="00012454" w:rsidRDefault="00370BEC" w:rsidP="00370BEC">
            <w:pPr>
              <w:pStyle w:val="Bullet"/>
            </w:pPr>
            <w:r w:rsidRPr="00012454">
              <w:t>use evidence from primary and secondary sources to support the explanation.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</w:tcBorders>
          </w:tcPr>
          <w:p w14:paraId="32AFC732" w14:textId="25CCFFFA" w:rsidR="00914728" w:rsidRPr="00012454" w:rsidRDefault="00C82882" w:rsidP="00C56AA7">
            <w:pPr>
              <w:pStyle w:val="TableParagraph"/>
              <w:ind w:right="135"/>
            </w:pPr>
            <w:r w:rsidRPr="00012454">
              <w:t>At the Excellence level, the student is able to</w:t>
            </w:r>
            <w:r w:rsidR="00914728" w:rsidRPr="00012454">
              <w:t>:</w:t>
            </w:r>
          </w:p>
          <w:p w14:paraId="53EC7B46" w14:textId="77777777" w:rsidR="00BD3813" w:rsidRPr="00012454" w:rsidRDefault="00BD3813" w:rsidP="00BD3813">
            <w:pPr>
              <w:pStyle w:val="Bullet"/>
            </w:pPr>
            <w:r w:rsidRPr="00012454">
              <w:t>evaluate findings that examine the focus of inquiry</w:t>
            </w:r>
          </w:p>
          <w:p w14:paraId="64E3016B" w14:textId="11974863" w:rsidR="00914728" w:rsidRPr="00012454" w:rsidRDefault="00BD3813" w:rsidP="00BD3813">
            <w:pPr>
              <w:pStyle w:val="Bullet"/>
            </w:pPr>
            <w:r w:rsidRPr="00012454">
              <w:t>use evidence from primary and secondary sources to develop the explanation</w:t>
            </w:r>
            <w:r w:rsidR="00C20837" w:rsidRPr="00012454">
              <w:t>.</w:t>
            </w:r>
          </w:p>
        </w:tc>
      </w:tr>
    </w:tbl>
    <w:p w14:paraId="2037BD42" w14:textId="77777777" w:rsidR="002B2042" w:rsidRPr="00012454" w:rsidRDefault="002B2042" w:rsidP="002B2042">
      <w:pPr>
        <w:spacing w:before="360"/>
        <w:rPr>
          <w:sz w:val="20"/>
          <w:szCs w:val="20"/>
        </w:rPr>
      </w:pPr>
      <w:r w:rsidRPr="00012454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Pr="00012454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p w14:paraId="23B4C30F" w14:textId="77777777" w:rsidR="000C2B61" w:rsidRDefault="000C2B61" w:rsidP="0069129D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65428A" w:themeColor="accent6"/>
              <w:bottom w:val="single" w:sz="4" w:space="0" w:color="65428A" w:themeColor="accent6"/>
            </w:tcBorders>
            <w:vAlign w:val="center"/>
          </w:tcPr>
          <w:p w14:paraId="40584DF9" w14:textId="677EE7F6" w:rsidR="009D2AA3" w:rsidRDefault="009D2AA3" w:rsidP="00571CA3">
            <w:pPr>
              <w:pStyle w:val="TableHeading"/>
              <w:ind w:right="136"/>
            </w:pPr>
            <w:r>
              <w:t>For example</w:t>
            </w:r>
            <w:r w:rsidRPr="00BA7EA2">
              <w:rPr>
                <w:b w:val="0"/>
                <w:bCs/>
              </w:rPr>
              <w:t xml:space="preserve"> (description of possible student </w:t>
            </w:r>
            <w:r>
              <w:rPr>
                <w:b w:val="0"/>
                <w:bCs/>
              </w:rPr>
              <w:t>evidence</w:t>
            </w:r>
            <w:r w:rsidRPr="00BA7EA2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for </w:t>
            </w:r>
            <w:r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00281228">
        <w:trPr>
          <w:trHeight w:val="499"/>
        </w:trPr>
        <w:tc>
          <w:tcPr>
            <w:tcW w:w="3402" w:type="dxa"/>
            <w:tcBorders>
              <w:top w:val="single" w:sz="12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2DD39DD1" w14:textId="77777777" w:rsidR="00281228" w:rsidRDefault="00281228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2A5A281B" w14:textId="77777777" w:rsidR="00281228" w:rsidRDefault="00281228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</w:tcBorders>
          </w:tcPr>
          <w:p w14:paraId="5FC14ABB" w14:textId="77777777" w:rsidR="00281228" w:rsidRDefault="0028122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B95AD6" w:rsidRPr="00B95AD6" w14:paraId="05173BEC" w14:textId="77777777" w:rsidTr="00281228">
        <w:trPr>
          <w:trHeight w:val="1496"/>
        </w:trPr>
        <w:tc>
          <w:tcPr>
            <w:tcW w:w="3402" w:type="dxa"/>
            <w:tcBorders>
              <w:top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3DECA1FA" w14:textId="3B58D3F1" w:rsidR="00914728" w:rsidRPr="00B95AD6" w:rsidRDefault="00A46C8E" w:rsidP="00C56AA7">
            <w:pPr>
              <w:pStyle w:val="TableParagraph"/>
              <w:ind w:right="144"/>
            </w:pPr>
            <w:r w:rsidRPr="00B95AD6">
              <w:t>At the Achieved level, t</w:t>
            </w:r>
            <w:r w:rsidR="00914728" w:rsidRPr="00B95AD6">
              <w:t>he student has:</w:t>
            </w:r>
          </w:p>
          <w:p w14:paraId="09BBC3DD" w14:textId="6B6BC5F6" w:rsidR="009A63B5" w:rsidRPr="00B95AD6" w:rsidRDefault="009A63B5" w:rsidP="009A63B5">
            <w:pPr>
              <w:pStyle w:val="Bullet"/>
            </w:pPr>
            <w:r w:rsidRPr="00B95AD6">
              <w:t xml:space="preserve">described findings in relation to the inquiry focus question, </w:t>
            </w:r>
            <w:r w:rsidR="00035C51">
              <w:t>“</w:t>
            </w:r>
            <w:r w:rsidRPr="00B95AD6">
              <w:t xml:space="preserve">How and why are young people using social media to express their </w:t>
            </w:r>
            <w:r w:rsidR="00877F13">
              <w:t>I</w:t>
            </w:r>
            <w:r w:rsidRPr="00B95AD6">
              <w:t>ndigenous identities and cultures?</w:t>
            </w:r>
            <w:r w:rsidR="00035C51">
              <w:t>”</w:t>
            </w:r>
            <w:r w:rsidRPr="00B95AD6">
              <w:t xml:space="preserve"> </w:t>
            </w:r>
            <w:r w:rsidRPr="00B95AD6">
              <w:rPr>
                <w:i/>
                <w:iCs/>
              </w:rPr>
              <w:t xml:space="preserve">For example, described a select group of young people and what they are sharing or engaging with on social media to express their </w:t>
            </w:r>
            <w:r w:rsidR="0048044C">
              <w:rPr>
                <w:i/>
                <w:iCs/>
              </w:rPr>
              <w:t>I</w:t>
            </w:r>
            <w:r w:rsidRPr="00B95AD6">
              <w:rPr>
                <w:i/>
                <w:iCs/>
              </w:rPr>
              <w:t>ndigenous identities and cultures</w:t>
            </w:r>
            <w:r w:rsidR="00B84D1D" w:rsidRPr="00B95AD6">
              <w:rPr>
                <w:i/>
                <w:iCs/>
              </w:rPr>
              <w:t>.</w:t>
            </w:r>
          </w:p>
          <w:p w14:paraId="69F6E3CC" w14:textId="03559EA6" w:rsidR="00914728" w:rsidRPr="00B95AD6" w:rsidRDefault="009A63B5" w:rsidP="009A63B5">
            <w:pPr>
              <w:pStyle w:val="Bullet"/>
            </w:pPr>
            <w:r w:rsidRPr="00B95AD6">
              <w:t>included relevant evidence from primary and secondary sources in the description, such as appropriate names, dates, quotes, or statistics.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101F74C5" w14:textId="472F36D9" w:rsidR="00914728" w:rsidRPr="00B95AD6" w:rsidRDefault="00A46C8E" w:rsidP="00DF25AD">
            <w:pPr>
              <w:pStyle w:val="TableParagraph"/>
            </w:pPr>
            <w:r w:rsidRPr="00B95AD6">
              <w:t>At the Merit level, t</w:t>
            </w:r>
            <w:r w:rsidR="00914728" w:rsidRPr="00B95AD6">
              <w:t>he student has:</w:t>
            </w:r>
          </w:p>
          <w:p w14:paraId="1E1F1AC3" w14:textId="3E0AAEC6" w:rsidR="004611BC" w:rsidRPr="00B95AD6" w:rsidRDefault="004611BC" w:rsidP="004611BC">
            <w:pPr>
              <w:pStyle w:val="Bullet"/>
              <w:rPr>
                <w:lang w:val="en-GB"/>
              </w:rPr>
            </w:pPr>
            <w:r w:rsidRPr="00B95AD6">
              <w:t xml:space="preserve">explained findings that address the inquiry focus question, </w:t>
            </w:r>
            <w:r w:rsidR="00697E28">
              <w:t>“</w:t>
            </w:r>
            <w:r w:rsidRPr="00B95AD6">
              <w:t xml:space="preserve">How and why are young people using social media to express their </w:t>
            </w:r>
            <w:r w:rsidR="00877F13">
              <w:t>I</w:t>
            </w:r>
            <w:r w:rsidRPr="00B95AD6">
              <w:t>ndigenous identities and cultures?</w:t>
            </w:r>
            <w:r w:rsidR="00697E28">
              <w:t>”</w:t>
            </w:r>
            <w:r w:rsidRPr="00B95AD6">
              <w:t xml:space="preserve"> </w:t>
            </w:r>
            <w:r w:rsidRPr="00B95AD6">
              <w:rPr>
                <w:i/>
                <w:iCs/>
              </w:rPr>
              <w:t xml:space="preserve">For example, explained findings that directly acknowledge and answer how a select group of young people are using specific social media platforms to express their </w:t>
            </w:r>
            <w:r w:rsidR="00ED600C">
              <w:rPr>
                <w:i/>
                <w:iCs/>
              </w:rPr>
              <w:t>I</w:t>
            </w:r>
            <w:r w:rsidRPr="00B95AD6">
              <w:rPr>
                <w:i/>
                <w:iCs/>
              </w:rPr>
              <w:t>ndigenous identities and cultures, and for what purpose</w:t>
            </w:r>
            <w:r w:rsidR="00371788">
              <w:rPr>
                <w:i/>
                <w:iCs/>
              </w:rPr>
              <w:t>,</w:t>
            </w:r>
            <w:r w:rsidRPr="00B95AD6">
              <w:rPr>
                <w:i/>
                <w:iCs/>
                <w:lang w:val="en-GB" w:eastAsia="en-GB"/>
              </w:rPr>
              <w:t xml:space="preserve"> </w:t>
            </w:r>
            <w:r w:rsidRPr="00B95AD6">
              <w:rPr>
                <w:i/>
                <w:iCs/>
                <w:lang w:val="en-GB"/>
              </w:rPr>
              <w:t>eg</w:t>
            </w:r>
            <w:r w:rsidR="00FC53F4">
              <w:rPr>
                <w:i/>
                <w:iCs/>
                <w:lang w:val="en-GB"/>
              </w:rPr>
              <w:t>,</w:t>
            </w:r>
            <w:r w:rsidRPr="00B95AD6">
              <w:rPr>
                <w:i/>
                <w:iCs/>
                <w:lang w:val="en-GB"/>
              </w:rPr>
              <w:t xml:space="preserve"> to give a voice to underrepresented groups, to highlight injustices, to engage in social activism.</w:t>
            </w:r>
            <w:r w:rsidRPr="00B95AD6">
              <w:rPr>
                <w:lang w:val="en-GB"/>
              </w:rPr>
              <w:t xml:space="preserve"> </w:t>
            </w:r>
          </w:p>
          <w:p w14:paraId="3F8DE8F1" w14:textId="2A526C67" w:rsidR="00914728" w:rsidRPr="00B95AD6" w:rsidRDefault="004611BC" w:rsidP="004611BC">
            <w:pPr>
              <w:pStyle w:val="Bullet"/>
            </w:pPr>
            <w:r w:rsidRPr="00B95AD6">
              <w:t>used evidence from primary and secondary sources to support the explanation, such as names, dates, quotes, or statistics that back up the points being made.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</w:tcBorders>
          </w:tcPr>
          <w:p w14:paraId="3CB0E9A2" w14:textId="3CC9C5F3" w:rsidR="00914728" w:rsidRPr="00B95AD6" w:rsidRDefault="00A46C8E" w:rsidP="00C56AA7">
            <w:pPr>
              <w:pStyle w:val="TableParagraph"/>
              <w:ind w:right="135"/>
            </w:pPr>
            <w:r w:rsidRPr="00B95AD6">
              <w:t>At the Excelle</w:t>
            </w:r>
            <w:r w:rsidR="00512B00" w:rsidRPr="00B95AD6">
              <w:t>n</w:t>
            </w:r>
            <w:r w:rsidRPr="00B95AD6">
              <w:t>ce level, t</w:t>
            </w:r>
            <w:r w:rsidR="00914728" w:rsidRPr="00B95AD6">
              <w:t>he student has:</w:t>
            </w:r>
          </w:p>
          <w:p w14:paraId="6042ED6D" w14:textId="2F9CCDB9" w:rsidR="00B84D1D" w:rsidRPr="00B95AD6" w:rsidRDefault="00B84D1D" w:rsidP="003351D5">
            <w:pPr>
              <w:pStyle w:val="Bullet"/>
            </w:pPr>
            <w:r w:rsidRPr="00B95AD6">
              <w:t xml:space="preserve">evaluated findings that examine the inquiry focus question, </w:t>
            </w:r>
            <w:r w:rsidR="00F10C5D">
              <w:t>“</w:t>
            </w:r>
            <w:r w:rsidRPr="00B95AD6">
              <w:t xml:space="preserve">How and why are young people using social media to express their </w:t>
            </w:r>
            <w:r w:rsidR="00877F13">
              <w:t>I</w:t>
            </w:r>
            <w:r w:rsidRPr="00B95AD6">
              <w:t>ndigenous identities and cultures?</w:t>
            </w:r>
            <w:r w:rsidR="00F10C5D">
              <w:t>”</w:t>
            </w:r>
            <w:r w:rsidRPr="00B95AD6">
              <w:t xml:space="preserve"> </w:t>
            </w:r>
            <w:r w:rsidRPr="00B95AD6">
              <w:rPr>
                <w:i/>
                <w:iCs/>
              </w:rPr>
              <w:t xml:space="preserve">For example, evaluated findings by critically connecting the expressions of identities and cultures to purpose and drawing well-reasoned conclusions about how and why young people are using social media to express their </w:t>
            </w:r>
            <w:r w:rsidR="001B25BF">
              <w:rPr>
                <w:i/>
                <w:iCs/>
              </w:rPr>
              <w:t>I</w:t>
            </w:r>
            <w:r w:rsidRPr="00B95AD6">
              <w:rPr>
                <w:i/>
                <w:iCs/>
              </w:rPr>
              <w:t>ndigenous identities and cultures.</w:t>
            </w:r>
          </w:p>
          <w:p w14:paraId="422E4B9A" w14:textId="029B624A" w:rsidR="00914728" w:rsidRPr="00B95AD6" w:rsidRDefault="00B84D1D" w:rsidP="00B84D1D">
            <w:pPr>
              <w:pStyle w:val="Bullet"/>
            </w:pPr>
            <w:r w:rsidRPr="00B95AD6">
              <w:t>used evidence from primary and secondary sources to develop the explanation, such as names, dates, quotes, or statistics that strengthen the points being made</w:t>
            </w:r>
            <w:r w:rsidRPr="00B95AD6">
              <w:rPr>
                <w:i/>
                <w:iCs/>
              </w:rPr>
              <w:t>.</w:t>
            </w:r>
          </w:p>
        </w:tc>
      </w:tr>
    </w:tbl>
    <w:p w14:paraId="28DD755D" w14:textId="1692FFBC" w:rsidR="00B04726" w:rsidRPr="00B95AD6" w:rsidRDefault="005547CB" w:rsidP="005547CB">
      <w:pPr>
        <w:spacing w:before="360"/>
        <w:rPr>
          <w:sz w:val="20"/>
          <w:szCs w:val="20"/>
        </w:rPr>
      </w:pPr>
      <w:r w:rsidRPr="00B95AD6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B95AD6" w:rsidSect="009F3AC5">
      <w:headerReference w:type="default" r:id="rId12"/>
      <w:footerReference w:type="defaul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2E19" w14:textId="77777777" w:rsidR="002B5EA9" w:rsidRDefault="002B5EA9">
      <w:r>
        <w:separator/>
      </w:r>
    </w:p>
  </w:endnote>
  <w:endnote w:type="continuationSeparator" w:id="0">
    <w:p w14:paraId="307600B2" w14:textId="77777777" w:rsidR="002B5EA9" w:rsidRDefault="002B5EA9">
      <w:r>
        <w:continuationSeparator/>
      </w:r>
    </w:p>
  </w:endnote>
  <w:endnote w:type="continuationNotice" w:id="1">
    <w:p w14:paraId="7F090B6C" w14:textId="77777777" w:rsidR="002B5EA9" w:rsidRDefault="002B5E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C996" w14:textId="77777777" w:rsidR="002B5EA9" w:rsidRDefault="002B5EA9">
      <w:r>
        <w:separator/>
      </w:r>
    </w:p>
  </w:footnote>
  <w:footnote w:type="continuationSeparator" w:id="0">
    <w:p w14:paraId="2AA4DD67" w14:textId="77777777" w:rsidR="002B5EA9" w:rsidRDefault="002B5EA9">
      <w:r>
        <w:continuationSeparator/>
      </w:r>
    </w:p>
  </w:footnote>
  <w:footnote w:type="continuationNotice" w:id="1">
    <w:p w14:paraId="38C5CE14" w14:textId="77777777" w:rsidR="002B5EA9" w:rsidRDefault="002B5E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2ADB9287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4E5648E8" w:rsidR="00AE7850" w:rsidRDefault="4D5B0136" w:rsidP="4D5B0136">
    <w:pPr>
      <w:tabs>
        <w:tab w:val="right" w:pos="10204"/>
      </w:tabs>
      <w:spacing w:before="16"/>
      <w:ind w:left="20"/>
      <w:rPr>
        <w:rFonts w:ascii="Verdana"/>
        <w:color w:val="231F20"/>
        <w:sz w:val="18"/>
        <w:szCs w:val="18"/>
      </w:rPr>
    </w:pPr>
    <w:r w:rsidRPr="4D5B0136">
      <w:rPr>
        <w:rFonts w:ascii="Verdana"/>
        <w:color w:val="231F20"/>
        <w:spacing w:val="-2"/>
        <w:sz w:val="18"/>
        <w:szCs w:val="18"/>
      </w:rPr>
      <w:t>NCEA Level 1</w:t>
    </w:r>
    <w:r w:rsidR="00EB7579">
      <w:rPr>
        <w:rFonts w:ascii="Verdana"/>
        <w:color w:val="231F20"/>
        <w:spacing w:val="-2"/>
        <w:sz w:val="18"/>
      </w:rPr>
      <w:tab/>
    </w:r>
    <w:r w:rsidRPr="4D5B0136">
      <w:rPr>
        <w:rFonts w:ascii="Verdana"/>
        <w:color w:val="231F20"/>
        <w:spacing w:val="-2"/>
        <w:sz w:val="18"/>
        <w:szCs w:val="18"/>
      </w:rPr>
      <w:t xml:space="preserve">Assessment Activity Version </w:t>
    </w:r>
    <w:r w:rsidR="00E950C4">
      <w:rPr>
        <w:rFonts w:ascii="Verdana"/>
        <w:color w:val="231F20"/>
        <w:spacing w:val="-2"/>
        <w:sz w:val="18"/>
        <w:szCs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9BA"/>
    <w:multiLevelType w:val="hybridMultilevel"/>
    <w:tmpl w:val="8FDA1384"/>
    <w:lvl w:ilvl="0" w:tplc="EAFC8000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78258A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6D8"/>
    <w:multiLevelType w:val="hybridMultilevel"/>
    <w:tmpl w:val="D0DC15AA"/>
    <w:lvl w:ilvl="0" w:tplc="74A2096C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65428A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2" w15:restartNumberingAfterBreak="0">
    <w:nsid w:val="4CF16F71"/>
    <w:multiLevelType w:val="hybridMultilevel"/>
    <w:tmpl w:val="D00AC3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78258A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A0614"/>
    <w:multiLevelType w:val="singleLevel"/>
    <w:tmpl w:val="E086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78258A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F53"/>
    <w:multiLevelType w:val="hybridMultilevel"/>
    <w:tmpl w:val="AF1A14D6"/>
    <w:lvl w:ilvl="0" w:tplc="0CDA6730">
      <w:start w:val="1"/>
      <w:numFmt w:val="bullet"/>
      <w:pStyle w:val="BulletLevel3"/>
      <w:lvlText w:val=""/>
      <w:lvlJc w:val="left"/>
      <w:pPr>
        <w:ind w:left="947" w:hanging="360"/>
      </w:pPr>
      <w:rPr>
        <w:rFonts w:ascii="Symbol" w:hAnsi="Symbol" w:hint="default"/>
        <w:color w:val="78258A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260991121">
    <w:abstractNumId w:val="0"/>
  </w:num>
  <w:num w:numId="2" w16cid:durableId="1357467588">
    <w:abstractNumId w:val="5"/>
  </w:num>
  <w:num w:numId="3" w16cid:durableId="1994917415">
    <w:abstractNumId w:val="3"/>
  </w:num>
  <w:num w:numId="4" w16cid:durableId="1679311741">
    <w:abstractNumId w:val="1"/>
  </w:num>
  <w:num w:numId="5" w16cid:durableId="2138789152">
    <w:abstractNumId w:val="4"/>
  </w:num>
  <w:num w:numId="6" w16cid:durableId="1967467886">
    <w:abstractNumId w:val="2"/>
  </w:num>
  <w:num w:numId="7" w16cid:durableId="16633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2454"/>
    <w:rsid w:val="000168C8"/>
    <w:rsid w:val="00016B5F"/>
    <w:rsid w:val="0002125F"/>
    <w:rsid w:val="00033B5A"/>
    <w:rsid w:val="00035C51"/>
    <w:rsid w:val="0004449D"/>
    <w:rsid w:val="00050834"/>
    <w:rsid w:val="00065F88"/>
    <w:rsid w:val="00073831"/>
    <w:rsid w:val="000750DE"/>
    <w:rsid w:val="000768D6"/>
    <w:rsid w:val="00086F0B"/>
    <w:rsid w:val="00091C24"/>
    <w:rsid w:val="000A14D0"/>
    <w:rsid w:val="000B33AB"/>
    <w:rsid w:val="000C1544"/>
    <w:rsid w:val="000C2B61"/>
    <w:rsid w:val="000C415D"/>
    <w:rsid w:val="000D02B1"/>
    <w:rsid w:val="000E10AC"/>
    <w:rsid w:val="000E47C6"/>
    <w:rsid w:val="000E73ED"/>
    <w:rsid w:val="000F583C"/>
    <w:rsid w:val="001038E1"/>
    <w:rsid w:val="001067DA"/>
    <w:rsid w:val="00111666"/>
    <w:rsid w:val="001347EB"/>
    <w:rsid w:val="00162CDC"/>
    <w:rsid w:val="001711BE"/>
    <w:rsid w:val="001715D7"/>
    <w:rsid w:val="00187BB3"/>
    <w:rsid w:val="001A3946"/>
    <w:rsid w:val="001B249A"/>
    <w:rsid w:val="001B25BF"/>
    <w:rsid w:val="001B60BC"/>
    <w:rsid w:val="001C2254"/>
    <w:rsid w:val="001C4564"/>
    <w:rsid w:val="001C4828"/>
    <w:rsid w:val="00205B21"/>
    <w:rsid w:val="002326CB"/>
    <w:rsid w:val="00256D0F"/>
    <w:rsid w:val="00270AC7"/>
    <w:rsid w:val="00273B22"/>
    <w:rsid w:val="00281228"/>
    <w:rsid w:val="00287742"/>
    <w:rsid w:val="002B2042"/>
    <w:rsid w:val="002B4160"/>
    <w:rsid w:val="002B5817"/>
    <w:rsid w:val="002B5EA9"/>
    <w:rsid w:val="002D308A"/>
    <w:rsid w:val="002E3910"/>
    <w:rsid w:val="002E6019"/>
    <w:rsid w:val="003351D5"/>
    <w:rsid w:val="003362A3"/>
    <w:rsid w:val="00342B25"/>
    <w:rsid w:val="0034308E"/>
    <w:rsid w:val="00360608"/>
    <w:rsid w:val="00363701"/>
    <w:rsid w:val="00366FB5"/>
    <w:rsid w:val="00370BEC"/>
    <w:rsid w:val="00371788"/>
    <w:rsid w:val="00377353"/>
    <w:rsid w:val="003779DA"/>
    <w:rsid w:val="00377CD3"/>
    <w:rsid w:val="003B234D"/>
    <w:rsid w:val="003B3F75"/>
    <w:rsid w:val="003B5C73"/>
    <w:rsid w:val="003C02E1"/>
    <w:rsid w:val="003C6012"/>
    <w:rsid w:val="003E3A53"/>
    <w:rsid w:val="003F2350"/>
    <w:rsid w:val="00422640"/>
    <w:rsid w:val="00427EE4"/>
    <w:rsid w:val="004313FC"/>
    <w:rsid w:val="00431EDC"/>
    <w:rsid w:val="00435CD0"/>
    <w:rsid w:val="0044567E"/>
    <w:rsid w:val="004531D2"/>
    <w:rsid w:val="00453D31"/>
    <w:rsid w:val="004611BC"/>
    <w:rsid w:val="00471A4A"/>
    <w:rsid w:val="00473E9E"/>
    <w:rsid w:val="0048044C"/>
    <w:rsid w:val="00484B95"/>
    <w:rsid w:val="004A6697"/>
    <w:rsid w:val="004C1A0B"/>
    <w:rsid w:val="004D1C52"/>
    <w:rsid w:val="004E7069"/>
    <w:rsid w:val="004F427A"/>
    <w:rsid w:val="005000F9"/>
    <w:rsid w:val="00505BA1"/>
    <w:rsid w:val="005075C5"/>
    <w:rsid w:val="00512B00"/>
    <w:rsid w:val="00522C2B"/>
    <w:rsid w:val="005547CB"/>
    <w:rsid w:val="00554DA2"/>
    <w:rsid w:val="00555687"/>
    <w:rsid w:val="00557127"/>
    <w:rsid w:val="00566E53"/>
    <w:rsid w:val="00571CA3"/>
    <w:rsid w:val="005736AF"/>
    <w:rsid w:val="00580413"/>
    <w:rsid w:val="005830C8"/>
    <w:rsid w:val="00597DD7"/>
    <w:rsid w:val="005A07CE"/>
    <w:rsid w:val="005A56E3"/>
    <w:rsid w:val="005B173E"/>
    <w:rsid w:val="005B1CC5"/>
    <w:rsid w:val="005C11D4"/>
    <w:rsid w:val="005C5E76"/>
    <w:rsid w:val="005C78E1"/>
    <w:rsid w:val="005E2C7E"/>
    <w:rsid w:val="005E6BDB"/>
    <w:rsid w:val="00607452"/>
    <w:rsid w:val="0062138B"/>
    <w:rsid w:val="00625F60"/>
    <w:rsid w:val="0063328B"/>
    <w:rsid w:val="006347CC"/>
    <w:rsid w:val="00636591"/>
    <w:rsid w:val="006606B4"/>
    <w:rsid w:val="00667EBB"/>
    <w:rsid w:val="00671ADE"/>
    <w:rsid w:val="0069129D"/>
    <w:rsid w:val="00697E28"/>
    <w:rsid w:val="006D46A1"/>
    <w:rsid w:val="006F1AAA"/>
    <w:rsid w:val="006F3FD4"/>
    <w:rsid w:val="006F45FA"/>
    <w:rsid w:val="00702D0E"/>
    <w:rsid w:val="0070507E"/>
    <w:rsid w:val="007119C3"/>
    <w:rsid w:val="00745194"/>
    <w:rsid w:val="00746E73"/>
    <w:rsid w:val="00772D88"/>
    <w:rsid w:val="00781F51"/>
    <w:rsid w:val="007A5A34"/>
    <w:rsid w:val="007B3B4F"/>
    <w:rsid w:val="007B4CF8"/>
    <w:rsid w:val="007B6BC8"/>
    <w:rsid w:val="007C34D5"/>
    <w:rsid w:val="007C6B86"/>
    <w:rsid w:val="007E0E73"/>
    <w:rsid w:val="007F23FE"/>
    <w:rsid w:val="00804A29"/>
    <w:rsid w:val="00807F25"/>
    <w:rsid w:val="0081712C"/>
    <w:rsid w:val="008178E4"/>
    <w:rsid w:val="00817F18"/>
    <w:rsid w:val="00837047"/>
    <w:rsid w:val="008467C2"/>
    <w:rsid w:val="00856D51"/>
    <w:rsid w:val="008676E4"/>
    <w:rsid w:val="00872950"/>
    <w:rsid w:val="00873C0D"/>
    <w:rsid w:val="00875E2F"/>
    <w:rsid w:val="00876B34"/>
    <w:rsid w:val="00877F13"/>
    <w:rsid w:val="00886228"/>
    <w:rsid w:val="008908B7"/>
    <w:rsid w:val="008A4907"/>
    <w:rsid w:val="008E00E7"/>
    <w:rsid w:val="008E1D41"/>
    <w:rsid w:val="008E4BCD"/>
    <w:rsid w:val="008F3376"/>
    <w:rsid w:val="0091379C"/>
    <w:rsid w:val="00914728"/>
    <w:rsid w:val="00917BC8"/>
    <w:rsid w:val="00931078"/>
    <w:rsid w:val="009347DA"/>
    <w:rsid w:val="009579C0"/>
    <w:rsid w:val="0096356A"/>
    <w:rsid w:val="00971F5C"/>
    <w:rsid w:val="00973AA2"/>
    <w:rsid w:val="009863FC"/>
    <w:rsid w:val="009919E7"/>
    <w:rsid w:val="009A63B5"/>
    <w:rsid w:val="009B675E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A10291"/>
    <w:rsid w:val="00A35CF1"/>
    <w:rsid w:val="00A46C8E"/>
    <w:rsid w:val="00A72589"/>
    <w:rsid w:val="00A80846"/>
    <w:rsid w:val="00AB3DCB"/>
    <w:rsid w:val="00AD1A43"/>
    <w:rsid w:val="00AE07F9"/>
    <w:rsid w:val="00AE7850"/>
    <w:rsid w:val="00AE7D40"/>
    <w:rsid w:val="00AF13AD"/>
    <w:rsid w:val="00AF3246"/>
    <w:rsid w:val="00AF64B0"/>
    <w:rsid w:val="00B015BE"/>
    <w:rsid w:val="00B02361"/>
    <w:rsid w:val="00B0453C"/>
    <w:rsid w:val="00B04726"/>
    <w:rsid w:val="00B126C9"/>
    <w:rsid w:val="00B50923"/>
    <w:rsid w:val="00B56052"/>
    <w:rsid w:val="00B660F6"/>
    <w:rsid w:val="00B75398"/>
    <w:rsid w:val="00B81677"/>
    <w:rsid w:val="00B84D1D"/>
    <w:rsid w:val="00B93271"/>
    <w:rsid w:val="00B95AD6"/>
    <w:rsid w:val="00B97375"/>
    <w:rsid w:val="00BA4F9F"/>
    <w:rsid w:val="00BA7EA2"/>
    <w:rsid w:val="00BD100A"/>
    <w:rsid w:val="00BD3813"/>
    <w:rsid w:val="00BE09C9"/>
    <w:rsid w:val="00BE5E51"/>
    <w:rsid w:val="00BF2ECE"/>
    <w:rsid w:val="00BF751A"/>
    <w:rsid w:val="00C04CF8"/>
    <w:rsid w:val="00C20837"/>
    <w:rsid w:val="00C269BF"/>
    <w:rsid w:val="00C411E8"/>
    <w:rsid w:val="00C55D26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64C2"/>
    <w:rsid w:val="00CB0FAE"/>
    <w:rsid w:val="00CB7436"/>
    <w:rsid w:val="00CD2314"/>
    <w:rsid w:val="00CD717C"/>
    <w:rsid w:val="00CD7B22"/>
    <w:rsid w:val="00CE0E9E"/>
    <w:rsid w:val="00CE25FD"/>
    <w:rsid w:val="00CE3F68"/>
    <w:rsid w:val="00CE7B4A"/>
    <w:rsid w:val="00CF24FC"/>
    <w:rsid w:val="00D00840"/>
    <w:rsid w:val="00D12817"/>
    <w:rsid w:val="00D15546"/>
    <w:rsid w:val="00D17859"/>
    <w:rsid w:val="00D31B9C"/>
    <w:rsid w:val="00D3782C"/>
    <w:rsid w:val="00D478E9"/>
    <w:rsid w:val="00D80D1D"/>
    <w:rsid w:val="00D94678"/>
    <w:rsid w:val="00DC1550"/>
    <w:rsid w:val="00DD76C2"/>
    <w:rsid w:val="00DE0E12"/>
    <w:rsid w:val="00DF25AD"/>
    <w:rsid w:val="00DF57D3"/>
    <w:rsid w:val="00E264D9"/>
    <w:rsid w:val="00E300B1"/>
    <w:rsid w:val="00E437E0"/>
    <w:rsid w:val="00E44235"/>
    <w:rsid w:val="00E475CA"/>
    <w:rsid w:val="00E507FC"/>
    <w:rsid w:val="00E519FF"/>
    <w:rsid w:val="00E5609D"/>
    <w:rsid w:val="00E73BDC"/>
    <w:rsid w:val="00E81CAB"/>
    <w:rsid w:val="00E82CC3"/>
    <w:rsid w:val="00E8677B"/>
    <w:rsid w:val="00E87447"/>
    <w:rsid w:val="00E950C4"/>
    <w:rsid w:val="00EA2623"/>
    <w:rsid w:val="00EA286A"/>
    <w:rsid w:val="00EB5122"/>
    <w:rsid w:val="00EB5D34"/>
    <w:rsid w:val="00EB7579"/>
    <w:rsid w:val="00ED12BC"/>
    <w:rsid w:val="00ED12D2"/>
    <w:rsid w:val="00ED600C"/>
    <w:rsid w:val="00EE0DC4"/>
    <w:rsid w:val="00EF75E3"/>
    <w:rsid w:val="00EF7FF9"/>
    <w:rsid w:val="00F03531"/>
    <w:rsid w:val="00F04990"/>
    <w:rsid w:val="00F10C5D"/>
    <w:rsid w:val="00F4030D"/>
    <w:rsid w:val="00F463FA"/>
    <w:rsid w:val="00F47894"/>
    <w:rsid w:val="00F5153E"/>
    <w:rsid w:val="00F525E1"/>
    <w:rsid w:val="00F552BE"/>
    <w:rsid w:val="00F74591"/>
    <w:rsid w:val="00F77217"/>
    <w:rsid w:val="00F94DA5"/>
    <w:rsid w:val="00FC53F4"/>
    <w:rsid w:val="4D5B0136"/>
    <w:rsid w:val="6394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B38CB106-2107-439C-AC7B-86ACB653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78258A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78258A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78258A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78258A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78258A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78258A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78258A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78258A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78258A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78258A" w:themeColor="accent5"/>
    </w:rPr>
  </w:style>
  <w:style w:type="paragraph" w:customStyle="1" w:styleId="Bullet">
    <w:name w:val="Bullet"/>
    <w:basedOn w:val="TableParagraph"/>
    <w:link w:val="BulletChar"/>
    <w:qFormat/>
    <w:rsid w:val="00012454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012454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78258A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78258A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78258A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78258A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78258A" w:themeColor="accent5"/>
    </w:rPr>
  </w:style>
  <w:style w:type="paragraph" w:customStyle="1" w:styleId="BulletLevel2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0B33AB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4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BulletLevel3">
    <w:name w:val="Bullet Level 3"/>
    <w:basedOn w:val="Bullet"/>
    <w:link w:val="BulletLevel3Char"/>
    <w:qFormat/>
    <w:rsid w:val="00012454"/>
    <w:pPr>
      <w:numPr>
        <w:numId w:val="7"/>
      </w:numPr>
      <w:ind w:left="907" w:hanging="227"/>
    </w:pPr>
  </w:style>
  <w:style w:type="character" w:customStyle="1" w:styleId="BulletLevel3Char">
    <w:name w:val="Bullet Level 3 Char"/>
    <w:basedOn w:val="BulletChar"/>
    <w:link w:val="BulletLevel3"/>
    <w:rsid w:val="0001245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C53F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kanga-a-Iwi Social Sciences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78258A"/>
      </a:accent5>
      <a:accent6>
        <a:srgbClr val="65428A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8" ma:contentTypeDescription="Create a new document." ma:contentTypeScope="" ma:versionID="dd240e068e2556ed8ccccf11d309bf22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42b7408db873a26b6735174168710db7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MoEd-1009529366-21820</_dlc_DocId>
    <_dlc_DocIdUrl xmlns="53ece4ca-2547-4740-831a-d48c281b7a6a">
      <Url>https://educationgovtnz.sharepoint.com/sites/GRPMoEELSASecondaryTertiary-NCEAReviewandMaintenance/_layouts/15/DocIdRedir.aspx?ID=MoEd-1009529366-21820</Url>
      <Description>MoEd-1009529366-21820</Description>
    </_dlc_DocIdUrl>
    <_dlc_DocIdPersistId xmlns="53ece4ca-2547-4740-831a-d48c281b7a6a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9D43-5913-4BFB-82E9-C592B60464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27EFA3-037E-46C8-A37D-FF1B82A8B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AB489-412D-4A83-A6F7-B8F6A09078A8}"/>
</file>

<file path=customXml/itemProps4.xml><?xml version="1.0" encoding="utf-8"?>
<ds:datastoreItem xmlns:ds="http://schemas.openxmlformats.org/officeDocument/2006/customXml" ds:itemID="{3A8FCAE4-4F15-4F84-9CF0-DD3194DE1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825290-fe5b-4304-ad08-20d1cec7df09"/>
    <ds:schemaRef ds:uri="f423ccc4-6444-4559-981a-e57c08e4fb8d"/>
    <ds:schemaRef ds:uri="d267a1a7-8edd-4111-a118-4a206d87cecc"/>
  </ds:schemaRefs>
</ds:datastoreItem>
</file>

<file path=customXml/itemProps5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496</Words>
  <Characters>2829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2024-06-13T01:15:00Z</dcterms:created>
  <dcterms:modified xsi:type="dcterms:W3CDTF">2024-10-24T20:49:00Z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0x010100E017BDE897364648B30816D5ECAD9F22</vt:lpwstr>
  </property>
  <property fmtid="{D5CDD505-2E9C-101B-9397-08002B2CF9AE}" pid="7" name="MediaServiceImageTags">
    <vt:lpwstr/>
  </property>
  <property fmtid="{D5CDD505-2E9C-101B-9397-08002B2CF9AE}" pid="8" name="_dlc_DocIdItemGuid">
    <vt:lpwstr>8ec908ed-fc36-4dc0-9ed7-5058c5cb8e41</vt:lpwstr>
  </property>
  <property fmtid="{D5CDD505-2E9C-101B-9397-08002B2CF9AE}" pid="9" name="Order">
    <vt:r8>41700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j560beb70aea488fb091e84adbb32566">
    <vt:lpwstr/>
  </property>
  <property fmtid="{D5CDD505-2E9C-101B-9397-08002B2CF9AE}" pid="17" name="Ministerial_x0020_Type">
    <vt:lpwstr/>
  </property>
  <property fmtid="{D5CDD505-2E9C-101B-9397-08002B2CF9AE}" pid="18" name="Property_x0020_Management_x0020_Activity">
    <vt:lpwstr/>
  </property>
  <property fmtid="{D5CDD505-2E9C-101B-9397-08002B2CF9AE}" pid="19" name="hf7c71fd10d346fe8adb3bb49d5c0fc0">
    <vt:lpwstr/>
  </property>
  <property fmtid="{D5CDD505-2E9C-101B-9397-08002B2CF9AE}" pid="20" name="ce139978aae645acb1db0a0e0d3df2f5">
    <vt:lpwstr/>
  </property>
  <property fmtid="{D5CDD505-2E9C-101B-9397-08002B2CF9AE}" pid="21" name="Record 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m06bc18559e9431bb4d590962e6b7f83">
    <vt:lpwstr/>
  </property>
  <property fmtid="{D5CDD505-2E9C-101B-9397-08002B2CF9AE}" pid="25" name="Property Management Activity">
    <vt:lpwstr/>
  </property>
  <property fmtid="{D5CDD505-2E9C-101B-9397-08002B2CF9AE}" pid="26" name="Ministerial Type">
    <vt:lpwstr/>
  </property>
  <property fmtid="{D5CDD505-2E9C-101B-9397-08002B2CF9AE}" pid="27" name="Record_x0020_Activity">
    <vt:lpwstr/>
  </property>
  <property fmtid="{D5CDD505-2E9C-101B-9397-08002B2CF9AE}" pid="28" name="_SourceUrl">
    <vt:lpwstr/>
  </property>
  <property fmtid="{D5CDD505-2E9C-101B-9397-08002B2CF9AE}" pid="29" name="_SharedFileIndex">
    <vt:lpwstr/>
  </property>
  <property fmtid="{D5CDD505-2E9C-101B-9397-08002B2CF9AE}" pid="30" name="JIRALink">
    <vt:lpwstr>, </vt:lpwstr>
  </property>
</Properties>
</file>