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648F" w14:textId="0B41F07E" w:rsidR="001711BE" w:rsidRPr="001711BE" w:rsidRDefault="50DD542B" w:rsidP="00E44235">
      <w:pPr>
        <w:pStyle w:val="Heading1"/>
        <w:spacing w:before="120"/>
        <w:ind w:left="0"/>
      </w:pPr>
      <w:r>
        <w:t>Mathematics and Statistics</w:t>
      </w:r>
      <w:r w:rsidR="6A53CF2A">
        <w:t xml:space="preserve"> </w:t>
      </w:r>
      <w:r w:rsidR="202580A8">
        <w:t xml:space="preserve">Assessment Schedule: Assessment Activity </w:t>
      </w:r>
      <w:r w:rsidR="56E8BD41">
        <w:t>1</w:t>
      </w:r>
      <w:r w:rsidR="202580A8">
        <w:t>.</w:t>
      </w:r>
      <w:r w:rsidR="56E8BD41">
        <w:t>1</w:t>
      </w:r>
      <w:r w:rsidR="202580A8">
        <w:t>a</w:t>
      </w:r>
    </w:p>
    <w:p w14:paraId="3803CB25" w14:textId="04A008BC" w:rsidR="001711BE" w:rsidRPr="00270AC7" w:rsidRDefault="00873C0D" w:rsidP="003B5C73">
      <w:pPr>
        <w:pStyle w:val="Heading5"/>
        <w:rPr>
          <w:b w:val="0"/>
          <w:bCs/>
          <w:lang w:val="en-NZ"/>
        </w:rPr>
      </w:pPr>
      <w:r w:rsidRPr="00270AC7">
        <w:t>Activity Title:</w:t>
      </w:r>
      <w:r w:rsidR="0081712C" w:rsidRPr="00BA4F9F">
        <w:rPr>
          <w:b w:val="0"/>
          <w:bCs/>
        </w:rPr>
        <w:t xml:space="preserve"> </w:t>
      </w:r>
      <w:r w:rsidR="0028036E" w:rsidRPr="004564A1">
        <w:rPr>
          <w:b w:val="0"/>
          <w:bCs/>
        </w:rPr>
        <w:t>Tākaro-ā-ringa pūkana</w:t>
      </w:r>
    </w:p>
    <w:p w14:paraId="2B2F09EA" w14:textId="35E27D6D" w:rsidR="00C8178E" w:rsidRPr="00270AC7" w:rsidRDefault="00C8178E" w:rsidP="00D478E9">
      <w:pPr>
        <w:pStyle w:val="Heading5"/>
        <w:rPr>
          <w:b w:val="0"/>
          <w:bCs/>
        </w:rPr>
      </w:pPr>
      <w:r w:rsidRPr="00270AC7">
        <w:t>Achievement Standard:</w:t>
      </w:r>
      <w:r w:rsidRPr="00270AC7">
        <w:rPr>
          <w:b w:val="0"/>
          <w:bCs/>
        </w:rPr>
        <w:t xml:space="preserve"> 9</w:t>
      </w:r>
      <w:r w:rsidR="007C78A8">
        <w:rPr>
          <w:b w:val="0"/>
          <w:bCs/>
        </w:rPr>
        <w:t>1944</w:t>
      </w:r>
      <w:r w:rsidR="00E264D9">
        <w:rPr>
          <w:b w:val="0"/>
          <w:bCs/>
        </w:rPr>
        <w:t xml:space="preserve"> </w:t>
      </w:r>
      <w:r w:rsidR="007C78A8" w:rsidRPr="007C78A8">
        <w:rPr>
          <w:b w:val="0"/>
          <w:bCs/>
          <w:lang w:val="en-GB"/>
        </w:rPr>
        <w:t>Explore data using a statistical enquiry process</w:t>
      </w:r>
    </w:p>
    <w:p w14:paraId="20982265" w14:textId="77777777" w:rsidR="00F04990" w:rsidRDefault="00F04990" w:rsidP="005C78E1">
      <w:pPr>
        <w:rPr>
          <w:sz w:val="29"/>
        </w:rPr>
      </w:pPr>
    </w:p>
    <w:tbl>
      <w:tblPr>
        <w:tblW w:w="10206" w:type="dxa"/>
        <w:tblLayout w:type="fixed"/>
        <w:tblCellMar>
          <w:left w:w="0" w:type="dxa"/>
          <w:right w:w="0" w:type="dxa"/>
        </w:tblCellMar>
        <w:tblLook w:val="01E0" w:firstRow="1" w:lastRow="1" w:firstColumn="1" w:lastColumn="1" w:noHBand="0" w:noVBand="0"/>
      </w:tblPr>
      <w:tblGrid>
        <w:gridCol w:w="3402"/>
        <w:gridCol w:w="3402"/>
        <w:gridCol w:w="3402"/>
      </w:tblGrid>
      <w:tr w:rsidR="00DD76C2" w14:paraId="32B04D3D" w14:textId="77777777" w:rsidTr="009C7824">
        <w:trPr>
          <w:trHeight w:val="499"/>
        </w:trPr>
        <w:tc>
          <w:tcPr>
            <w:tcW w:w="3402" w:type="dxa"/>
            <w:tcBorders>
              <w:top w:val="single" w:sz="12" w:space="0" w:color="A83D72" w:themeColor="accent6"/>
              <w:bottom w:val="single" w:sz="12" w:space="0" w:color="A83D72" w:themeColor="accent6"/>
              <w:right w:val="single" w:sz="4" w:space="0" w:color="A83D72" w:themeColor="accent6"/>
            </w:tcBorders>
          </w:tcPr>
          <w:p w14:paraId="18154933" w14:textId="77777777" w:rsidR="00DD76C2" w:rsidRDefault="00DD76C2">
            <w:pPr>
              <w:pStyle w:val="TableHeading"/>
              <w:ind w:right="144"/>
            </w:pPr>
            <w:r>
              <w:t>Achievement</w:t>
            </w:r>
          </w:p>
        </w:tc>
        <w:tc>
          <w:tcPr>
            <w:tcW w:w="3402" w:type="dxa"/>
            <w:tcBorders>
              <w:top w:val="single" w:sz="12" w:space="0" w:color="A83D72" w:themeColor="accent6"/>
              <w:left w:val="single" w:sz="4" w:space="0" w:color="A83D72" w:themeColor="accent6"/>
              <w:bottom w:val="single" w:sz="12" w:space="0" w:color="A83D72" w:themeColor="accent6"/>
              <w:right w:val="single" w:sz="4" w:space="0" w:color="A83D72" w:themeColor="accent6"/>
            </w:tcBorders>
          </w:tcPr>
          <w:p w14:paraId="03A5FA14" w14:textId="77777777" w:rsidR="00DD76C2" w:rsidRDefault="00DD76C2">
            <w:pPr>
              <w:pStyle w:val="TableHeading"/>
            </w:pPr>
            <w:r>
              <w:t>Achievement with Merit</w:t>
            </w:r>
          </w:p>
        </w:tc>
        <w:tc>
          <w:tcPr>
            <w:tcW w:w="3402" w:type="dxa"/>
            <w:tcBorders>
              <w:top w:val="single" w:sz="12" w:space="0" w:color="A83D72" w:themeColor="accent6"/>
              <w:left w:val="single" w:sz="4" w:space="0" w:color="A83D72" w:themeColor="accent6"/>
              <w:bottom w:val="single" w:sz="12" w:space="0" w:color="A83D72" w:themeColor="accent6"/>
            </w:tcBorders>
          </w:tcPr>
          <w:p w14:paraId="11778EDC" w14:textId="77777777" w:rsidR="00DD76C2" w:rsidRDefault="00DD76C2">
            <w:pPr>
              <w:pStyle w:val="TableHeading"/>
              <w:ind w:right="135"/>
            </w:pPr>
            <w:r>
              <w:t>Achievement with Excellence</w:t>
            </w:r>
          </w:p>
        </w:tc>
      </w:tr>
      <w:tr w:rsidR="00065F88" w14:paraId="3E368B9C" w14:textId="77777777" w:rsidTr="009C7824">
        <w:trPr>
          <w:trHeight w:val="567"/>
        </w:trPr>
        <w:tc>
          <w:tcPr>
            <w:tcW w:w="10206" w:type="dxa"/>
            <w:gridSpan w:val="3"/>
            <w:tcBorders>
              <w:top w:val="single" w:sz="12" w:space="0" w:color="A83D72" w:themeColor="accent6"/>
              <w:bottom w:val="single" w:sz="4" w:space="0" w:color="A83D72" w:themeColor="accent6"/>
            </w:tcBorders>
            <w:vAlign w:val="center"/>
          </w:tcPr>
          <w:p w14:paraId="440CE83F" w14:textId="17D4E8A7" w:rsidR="00065F88" w:rsidRDefault="00065F88" w:rsidP="00065F88">
            <w:pPr>
              <w:pStyle w:val="TableHeading"/>
            </w:pPr>
            <w:r>
              <w:t>Achievement Criteria</w:t>
            </w:r>
          </w:p>
        </w:tc>
      </w:tr>
      <w:tr w:rsidR="00527844" w:rsidRPr="00527844" w14:paraId="6337AA8A" w14:textId="6FBF97DB" w:rsidTr="00A93795">
        <w:trPr>
          <w:trHeight w:val="703"/>
        </w:trPr>
        <w:tc>
          <w:tcPr>
            <w:tcW w:w="3402" w:type="dxa"/>
            <w:tcBorders>
              <w:top w:val="single" w:sz="4" w:space="0" w:color="A83D72" w:themeColor="accent6"/>
              <w:bottom w:val="single" w:sz="4" w:space="0" w:color="A83D72" w:themeColor="accent6"/>
              <w:right w:val="single" w:sz="4" w:space="0" w:color="A83D72" w:themeColor="accent6"/>
            </w:tcBorders>
          </w:tcPr>
          <w:p w14:paraId="37261A24" w14:textId="6FA533DB" w:rsidR="00914728" w:rsidRPr="00527844" w:rsidRDefault="00566219" w:rsidP="00A93795">
            <w:pPr>
              <w:pStyle w:val="TableParagraph"/>
              <w:spacing w:after="120"/>
              <w:ind w:right="142"/>
            </w:pPr>
            <w:r w:rsidRPr="00527844">
              <w:t>At the Achieved level, the student is able to</w:t>
            </w:r>
            <w:r w:rsidR="002E29E1" w:rsidRPr="00527844">
              <w:t xml:space="preserve"> </w:t>
            </w:r>
            <w:r w:rsidR="00B14270" w:rsidRPr="00527844">
              <w:t>e</w:t>
            </w:r>
            <w:r w:rsidR="00EE533C" w:rsidRPr="00527844">
              <w:t>xplore data using a statistical enquiry process</w:t>
            </w:r>
          </w:p>
        </w:tc>
        <w:tc>
          <w:tcPr>
            <w:tcW w:w="3402" w:type="dxa"/>
            <w:tcBorders>
              <w:top w:val="single" w:sz="4" w:space="0" w:color="A83D72" w:themeColor="accent6"/>
              <w:left w:val="single" w:sz="4" w:space="0" w:color="A83D72" w:themeColor="accent6"/>
              <w:bottom w:val="single" w:sz="4" w:space="0" w:color="A83D72" w:themeColor="accent6"/>
              <w:right w:val="single" w:sz="4" w:space="0" w:color="A83D72" w:themeColor="accent6"/>
            </w:tcBorders>
          </w:tcPr>
          <w:p w14:paraId="10FD5F24" w14:textId="2FC33AB7" w:rsidR="00914728" w:rsidRPr="00527844" w:rsidRDefault="00566219" w:rsidP="00A93795">
            <w:pPr>
              <w:pStyle w:val="TableParagraph"/>
              <w:spacing w:after="120"/>
              <w:ind w:right="142"/>
            </w:pPr>
            <w:r w:rsidRPr="00527844">
              <w:t>At the Merit level, the student is able to</w:t>
            </w:r>
            <w:r w:rsidR="002E29E1" w:rsidRPr="00527844">
              <w:t xml:space="preserve"> </w:t>
            </w:r>
            <w:r w:rsidR="0028130E" w:rsidRPr="00527844">
              <w:rPr>
                <w:lang w:val="en-NZ"/>
              </w:rPr>
              <w:t>explore data using a statistical enquiry process with statistical justification</w:t>
            </w:r>
          </w:p>
        </w:tc>
        <w:tc>
          <w:tcPr>
            <w:tcW w:w="3402" w:type="dxa"/>
            <w:tcBorders>
              <w:top w:val="single" w:sz="4" w:space="0" w:color="A83D72" w:themeColor="accent6"/>
              <w:left w:val="single" w:sz="4" w:space="0" w:color="A83D72" w:themeColor="accent6"/>
              <w:bottom w:val="single" w:sz="4" w:space="0" w:color="A83D72" w:themeColor="accent6"/>
            </w:tcBorders>
          </w:tcPr>
          <w:p w14:paraId="24319A55" w14:textId="78AA2E86" w:rsidR="00914728" w:rsidRPr="00527844" w:rsidRDefault="00566219" w:rsidP="00A93795">
            <w:pPr>
              <w:pStyle w:val="TableParagraph"/>
              <w:spacing w:after="120"/>
              <w:ind w:right="142"/>
            </w:pPr>
            <w:r w:rsidRPr="00527844">
              <w:t>At the Excellence level, the student is able to</w:t>
            </w:r>
            <w:r w:rsidR="002E29E1" w:rsidRPr="00527844">
              <w:t xml:space="preserve"> </w:t>
            </w:r>
            <w:r w:rsidR="003A2A5E" w:rsidRPr="00527844">
              <w:rPr>
                <w:lang w:val="en-NZ"/>
              </w:rPr>
              <w:t>explore data using a statistical enquiry process with statistical insight</w:t>
            </w:r>
          </w:p>
        </w:tc>
      </w:tr>
      <w:tr w:rsidR="00065F88" w14:paraId="2AAE3A4F" w14:textId="77777777" w:rsidTr="00C04CF8">
        <w:trPr>
          <w:trHeight w:val="567"/>
        </w:trPr>
        <w:tc>
          <w:tcPr>
            <w:tcW w:w="10206" w:type="dxa"/>
            <w:gridSpan w:val="3"/>
            <w:tcBorders>
              <w:top w:val="single" w:sz="4" w:space="0" w:color="A83D72" w:themeColor="accent6"/>
              <w:bottom w:val="single" w:sz="4" w:space="0" w:color="A83D72" w:themeColor="accent6"/>
            </w:tcBorders>
            <w:vAlign w:val="center"/>
          </w:tcPr>
          <w:p w14:paraId="30F46407" w14:textId="0D23E1D7" w:rsidR="00065F88" w:rsidRDefault="00065F88" w:rsidP="00065F88">
            <w:pPr>
              <w:pStyle w:val="TableHeading"/>
            </w:pPr>
            <w:r>
              <w:t>Teacher Judgement</w:t>
            </w:r>
          </w:p>
        </w:tc>
      </w:tr>
      <w:tr w:rsidR="00506ED1" w:rsidRPr="00506ED1" w14:paraId="73BA4CB5" w14:textId="77777777" w:rsidTr="00C04CF8">
        <w:trPr>
          <w:trHeight w:val="1496"/>
        </w:trPr>
        <w:tc>
          <w:tcPr>
            <w:tcW w:w="3402" w:type="dxa"/>
            <w:tcBorders>
              <w:top w:val="single" w:sz="4" w:space="0" w:color="A83D72" w:themeColor="accent6"/>
              <w:bottom w:val="single" w:sz="4" w:space="0" w:color="A83D72" w:themeColor="accent6"/>
              <w:right w:val="single" w:sz="4" w:space="0" w:color="A83D72" w:themeColor="accent6"/>
            </w:tcBorders>
          </w:tcPr>
          <w:p w14:paraId="4AAD2DEE" w14:textId="63052AE0" w:rsidR="00914728" w:rsidRPr="00506ED1" w:rsidRDefault="0044567E" w:rsidP="00C56AA7">
            <w:pPr>
              <w:pStyle w:val="TableParagraph"/>
              <w:ind w:right="144"/>
            </w:pPr>
            <w:r w:rsidRPr="00506ED1">
              <w:t>At the Achieved level, the student is able to</w:t>
            </w:r>
            <w:r w:rsidR="00914728" w:rsidRPr="00506ED1">
              <w:t>:</w:t>
            </w:r>
          </w:p>
          <w:p w14:paraId="3297DEBA" w14:textId="6DD5CE46" w:rsidR="00C4047C" w:rsidRPr="00506ED1" w:rsidRDefault="00B223DE" w:rsidP="005355AD">
            <w:pPr>
              <w:pStyle w:val="Bullet"/>
            </w:pPr>
            <w:r w:rsidRPr="00B223DE">
              <w:rPr>
                <w:lang w:val="en-NZ"/>
              </w:rPr>
              <w:t>source data and explain where it came from, using the data collection process</w:t>
            </w:r>
          </w:p>
          <w:p w14:paraId="7BF1AE4D" w14:textId="77777777" w:rsidR="00C4047C" w:rsidRPr="00506ED1" w:rsidRDefault="00C4047C" w:rsidP="00C4047C">
            <w:pPr>
              <w:pStyle w:val="Bullet"/>
            </w:pPr>
            <w:r w:rsidRPr="00506ED1">
              <w:t>present their data using at least one appropriate visualisation</w:t>
            </w:r>
          </w:p>
          <w:p w14:paraId="0070ED87" w14:textId="01B8AC40" w:rsidR="00914728" w:rsidRPr="00506ED1" w:rsidRDefault="00C4047C" w:rsidP="00C4047C">
            <w:pPr>
              <w:pStyle w:val="Bullet"/>
            </w:pPr>
            <w:r w:rsidRPr="00506ED1">
              <w:t>describe at least two visual features of the data in context, with reference to at least one visualisation.</w:t>
            </w:r>
          </w:p>
        </w:tc>
        <w:tc>
          <w:tcPr>
            <w:tcW w:w="3402" w:type="dxa"/>
            <w:tcBorders>
              <w:top w:val="single" w:sz="4" w:space="0" w:color="A83D72" w:themeColor="accent6"/>
              <w:left w:val="single" w:sz="4" w:space="0" w:color="A83D72" w:themeColor="accent6"/>
              <w:bottom w:val="single" w:sz="4" w:space="0" w:color="A83D72" w:themeColor="accent6"/>
              <w:right w:val="single" w:sz="4" w:space="0" w:color="A83D72" w:themeColor="accent6"/>
            </w:tcBorders>
          </w:tcPr>
          <w:p w14:paraId="7EC66AF4" w14:textId="2C11086C" w:rsidR="00914728" w:rsidRPr="00506ED1" w:rsidRDefault="004531D2" w:rsidP="00DF25AD">
            <w:pPr>
              <w:pStyle w:val="TableParagraph"/>
            </w:pPr>
            <w:r w:rsidRPr="00506ED1">
              <w:t>At the Merit level, the student is able to</w:t>
            </w:r>
            <w:r w:rsidR="00914728" w:rsidRPr="00506ED1">
              <w:t>:</w:t>
            </w:r>
          </w:p>
          <w:p w14:paraId="41948A00" w14:textId="77777777" w:rsidR="00F0544F" w:rsidRPr="00506ED1" w:rsidRDefault="00F0544F" w:rsidP="00F0544F">
            <w:pPr>
              <w:pStyle w:val="Bullet"/>
            </w:pPr>
            <w:r w:rsidRPr="00506ED1">
              <w:t>write a purpose or introduction that includes the investigative question or statement</w:t>
            </w:r>
          </w:p>
          <w:p w14:paraId="7A7EF624" w14:textId="77777777" w:rsidR="00F0544F" w:rsidRPr="00506ED1" w:rsidRDefault="00F0544F" w:rsidP="00F0544F">
            <w:pPr>
              <w:pStyle w:val="Bullet"/>
            </w:pPr>
            <w:r w:rsidRPr="00506ED1">
              <w:t>connect ideas within the context of the investigation</w:t>
            </w:r>
          </w:p>
          <w:p w14:paraId="73B5C29A" w14:textId="77777777" w:rsidR="00F0544F" w:rsidRPr="00506ED1" w:rsidRDefault="00F0544F" w:rsidP="00F0544F">
            <w:pPr>
              <w:pStyle w:val="Bullet"/>
            </w:pPr>
            <w:r w:rsidRPr="00506ED1">
              <w:t>use visualisations and measures or summary statistics to justify features</w:t>
            </w:r>
          </w:p>
          <w:p w14:paraId="1EF79425" w14:textId="77777777" w:rsidR="00F0544F" w:rsidRPr="00506ED1" w:rsidRDefault="00F0544F" w:rsidP="00F0544F">
            <w:pPr>
              <w:pStyle w:val="Bullet"/>
            </w:pPr>
            <w:r w:rsidRPr="00506ED1">
              <w:t>present a conclusion which is relevant to the investigative question or statement</w:t>
            </w:r>
          </w:p>
          <w:p w14:paraId="07550D11" w14:textId="1AFB0F35" w:rsidR="00914728" w:rsidRPr="00506ED1" w:rsidRDefault="00F0544F" w:rsidP="00F0544F">
            <w:pPr>
              <w:pStyle w:val="Bullet"/>
            </w:pPr>
            <w:r w:rsidRPr="00506ED1">
              <w:t>use all stages of a statistical enquiry process.</w:t>
            </w:r>
          </w:p>
        </w:tc>
        <w:tc>
          <w:tcPr>
            <w:tcW w:w="3402" w:type="dxa"/>
            <w:tcBorders>
              <w:top w:val="single" w:sz="4" w:space="0" w:color="A83D72" w:themeColor="accent6"/>
              <w:left w:val="single" w:sz="4" w:space="0" w:color="A83D72" w:themeColor="accent6"/>
              <w:bottom w:val="single" w:sz="4" w:space="0" w:color="A83D72" w:themeColor="accent6"/>
            </w:tcBorders>
          </w:tcPr>
          <w:p w14:paraId="32AFC732" w14:textId="25CCFFFA" w:rsidR="00914728" w:rsidRPr="00506ED1" w:rsidRDefault="00C82882" w:rsidP="00C56AA7">
            <w:pPr>
              <w:pStyle w:val="TableParagraph"/>
              <w:ind w:right="135"/>
            </w:pPr>
            <w:r w:rsidRPr="00506ED1">
              <w:t>At the Excellence level, the student is able to</w:t>
            </w:r>
            <w:r w:rsidR="00914728" w:rsidRPr="00506ED1">
              <w:t>:</w:t>
            </w:r>
          </w:p>
          <w:p w14:paraId="1B1A5D43" w14:textId="77777777" w:rsidR="00986FB4" w:rsidRPr="00506ED1" w:rsidRDefault="00986FB4" w:rsidP="00986FB4">
            <w:pPr>
              <w:pStyle w:val="Bullet"/>
            </w:pPr>
            <w:r w:rsidRPr="00506ED1">
              <w:t>complete a well-developed investigation using an enquiry process</w:t>
            </w:r>
          </w:p>
          <w:p w14:paraId="5D78925A" w14:textId="77777777" w:rsidR="00986FB4" w:rsidRPr="00506ED1" w:rsidRDefault="00986FB4" w:rsidP="00986FB4">
            <w:pPr>
              <w:pStyle w:val="Bullet"/>
            </w:pPr>
            <w:r w:rsidRPr="00506ED1">
              <w:t>incorporate statistical and contextual knowledge in two or more sections of the enquiry process</w:t>
            </w:r>
          </w:p>
          <w:p w14:paraId="64E3016B" w14:textId="3D18A520" w:rsidR="00914728" w:rsidRPr="00506ED1" w:rsidRDefault="00986FB4" w:rsidP="00986FB4">
            <w:pPr>
              <w:pStyle w:val="Bullet"/>
            </w:pPr>
            <w:r w:rsidRPr="00506ED1">
              <w:t>consider the enquiry process and discuss other relevant factors, sources of bias</w:t>
            </w:r>
            <w:r w:rsidR="0070246F" w:rsidRPr="00506ED1">
              <w:t>,</w:t>
            </w:r>
            <w:r w:rsidRPr="00506ED1">
              <w:t xml:space="preserve"> or reflections that show further insight. This may include ideas such as the impact of sample size, the reason for managing sources of variation in the data collection stage and what impacts not managing this well could have on the results.</w:t>
            </w:r>
          </w:p>
        </w:tc>
      </w:tr>
    </w:tbl>
    <w:p w14:paraId="2037BD42" w14:textId="77777777" w:rsidR="002B2042" w:rsidRPr="00506ED1" w:rsidRDefault="002B2042" w:rsidP="002B2042">
      <w:pPr>
        <w:spacing w:before="360"/>
        <w:rPr>
          <w:sz w:val="20"/>
          <w:szCs w:val="20"/>
        </w:rPr>
      </w:pPr>
      <w:r w:rsidRPr="00506ED1">
        <w:rPr>
          <w:sz w:val="20"/>
          <w:szCs w:val="20"/>
        </w:rPr>
        <w:t>Overall level of achievement will be based on a holistic examination of the evidence provided against the criteria in the Achievement Standard.</w:t>
      </w:r>
    </w:p>
    <w:p w14:paraId="4A43E3F3" w14:textId="68ABD1B7" w:rsidR="000C2B61" w:rsidRPr="00BF7A9B" w:rsidRDefault="000C2B61" w:rsidP="0069129D">
      <w:pPr>
        <w:spacing w:before="180" w:after="180"/>
      </w:pPr>
    </w:p>
    <w:p w14:paraId="22994D52" w14:textId="77777777" w:rsidR="009D2AA3" w:rsidRDefault="009D2AA3">
      <w:pPr>
        <w:spacing w:before="0"/>
      </w:pPr>
      <w:r>
        <w:br w:type="page"/>
      </w:r>
    </w:p>
    <w:p w14:paraId="23B4C30F" w14:textId="77777777" w:rsidR="000C2B61" w:rsidRDefault="000C2B61" w:rsidP="0069129D">
      <w:pPr>
        <w:spacing w:before="180" w:after="180"/>
      </w:pPr>
    </w:p>
    <w:tbl>
      <w:tblPr>
        <w:tblW w:w="10206" w:type="dxa"/>
        <w:tblLayout w:type="fixed"/>
        <w:tblCellMar>
          <w:left w:w="0" w:type="dxa"/>
          <w:right w:w="0" w:type="dxa"/>
        </w:tblCellMar>
        <w:tblLook w:val="01E0" w:firstRow="1" w:lastRow="1" w:firstColumn="1" w:lastColumn="1" w:noHBand="0" w:noVBand="0"/>
      </w:tblPr>
      <w:tblGrid>
        <w:gridCol w:w="3402"/>
        <w:gridCol w:w="3402"/>
        <w:gridCol w:w="3402"/>
      </w:tblGrid>
      <w:tr w:rsidR="009D2AA3" w14:paraId="16B42938" w14:textId="77777777" w:rsidTr="0000269F">
        <w:trPr>
          <w:trHeight w:val="567"/>
        </w:trPr>
        <w:tc>
          <w:tcPr>
            <w:tcW w:w="10206" w:type="dxa"/>
            <w:gridSpan w:val="3"/>
            <w:tcBorders>
              <w:top w:val="single" w:sz="12" w:space="0" w:color="A83D72" w:themeColor="accent6"/>
              <w:bottom w:val="single" w:sz="4" w:space="0" w:color="A83D72" w:themeColor="accent6"/>
            </w:tcBorders>
            <w:vAlign w:val="center"/>
          </w:tcPr>
          <w:p w14:paraId="40584DF9" w14:textId="7AB93CB0" w:rsidR="009D2AA3" w:rsidRDefault="009D2AA3" w:rsidP="00E54DD1">
            <w:pPr>
              <w:pStyle w:val="TableHeading"/>
              <w:ind w:right="136"/>
            </w:pPr>
            <w:r>
              <w:t>For example</w:t>
            </w:r>
            <w:r w:rsidRPr="00BA7EA2">
              <w:rPr>
                <w:b w:val="0"/>
                <w:bCs/>
              </w:rPr>
              <w:t xml:space="preserve"> (description of possible student </w:t>
            </w:r>
            <w:r>
              <w:rPr>
                <w:b w:val="0"/>
                <w:bCs/>
              </w:rPr>
              <w:t>evidence</w:t>
            </w:r>
            <w:r w:rsidRPr="00BA7EA2">
              <w:rPr>
                <w:b w:val="0"/>
                <w:bCs/>
              </w:rPr>
              <w:t xml:space="preserve"> </w:t>
            </w:r>
            <w:r>
              <w:rPr>
                <w:b w:val="0"/>
                <w:bCs/>
              </w:rPr>
              <w:t xml:space="preserve">for </w:t>
            </w:r>
            <w:r w:rsidRPr="00BA7EA2">
              <w:rPr>
                <w:b w:val="0"/>
                <w:bCs/>
              </w:rPr>
              <w:t>this activity)</w:t>
            </w:r>
          </w:p>
        </w:tc>
      </w:tr>
      <w:tr w:rsidR="00281228" w14:paraId="155CC73F" w14:textId="77777777" w:rsidTr="00281228">
        <w:trPr>
          <w:trHeight w:val="499"/>
        </w:trPr>
        <w:tc>
          <w:tcPr>
            <w:tcW w:w="3402" w:type="dxa"/>
            <w:tcBorders>
              <w:top w:val="single" w:sz="12" w:space="0" w:color="A83D72" w:themeColor="accent6"/>
              <w:bottom w:val="single" w:sz="12" w:space="0" w:color="A83D72" w:themeColor="accent6"/>
              <w:right w:val="single" w:sz="4" w:space="0" w:color="A83D72" w:themeColor="accent6"/>
            </w:tcBorders>
          </w:tcPr>
          <w:p w14:paraId="2DD39DD1" w14:textId="77777777" w:rsidR="00281228" w:rsidRDefault="00281228">
            <w:pPr>
              <w:pStyle w:val="TableHeading"/>
              <w:ind w:right="144"/>
            </w:pPr>
            <w:r>
              <w:t>Achievement</w:t>
            </w:r>
          </w:p>
        </w:tc>
        <w:tc>
          <w:tcPr>
            <w:tcW w:w="3402" w:type="dxa"/>
            <w:tcBorders>
              <w:top w:val="single" w:sz="12" w:space="0" w:color="A83D72" w:themeColor="accent6"/>
              <w:left w:val="single" w:sz="4" w:space="0" w:color="A83D72" w:themeColor="accent6"/>
              <w:bottom w:val="single" w:sz="12" w:space="0" w:color="A83D72" w:themeColor="accent6"/>
              <w:right w:val="single" w:sz="4" w:space="0" w:color="A83D72" w:themeColor="accent6"/>
            </w:tcBorders>
          </w:tcPr>
          <w:p w14:paraId="2A5A281B" w14:textId="77777777" w:rsidR="00281228" w:rsidRDefault="00281228">
            <w:pPr>
              <w:pStyle w:val="TableHeading"/>
            </w:pPr>
            <w:r>
              <w:t>Achievement with Merit</w:t>
            </w:r>
          </w:p>
        </w:tc>
        <w:tc>
          <w:tcPr>
            <w:tcW w:w="3402" w:type="dxa"/>
            <w:tcBorders>
              <w:top w:val="single" w:sz="12" w:space="0" w:color="A83D72" w:themeColor="accent6"/>
              <w:left w:val="single" w:sz="4" w:space="0" w:color="A83D72" w:themeColor="accent6"/>
              <w:bottom w:val="single" w:sz="12" w:space="0" w:color="A83D72" w:themeColor="accent6"/>
            </w:tcBorders>
          </w:tcPr>
          <w:p w14:paraId="5FC14ABB" w14:textId="77777777" w:rsidR="00281228" w:rsidRDefault="00281228">
            <w:pPr>
              <w:pStyle w:val="TableHeading"/>
              <w:ind w:right="135"/>
            </w:pPr>
            <w:r>
              <w:t>Achievement with Excellence</w:t>
            </w:r>
          </w:p>
        </w:tc>
      </w:tr>
      <w:tr w:rsidR="00506ED1" w:rsidRPr="00506ED1" w14:paraId="05173BEC" w14:textId="77777777" w:rsidTr="00281228">
        <w:trPr>
          <w:trHeight w:val="1496"/>
        </w:trPr>
        <w:tc>
          <w:tcPr>
            <w:tcW w:w="3402" w:type="dxa"/>
            <w:tcBorders>
              <w:top w:val="single" w:sz="4" w:space="0" w:color="A83D72" w:themeColor="accent6"/>
              <w:bottom w:val="single" w:sz="4" w:space="0" w:color="A83D72" w:themeColor="accent6"/>
              <w:right w:val="single" w:sz="4" w:space="0" w:color="A83D72" w:themeColor="accent6"/>
            </w:tcBorders>
          </w:tcPr>
          <w:p w14:paraId="3DECA1FA" w14:textId="3B58D3F1" w:rsidR="00914728" w:rsidRPr="00506ED1" w:rsidRDefault="00A46C8E" w:rsidP="00C56AA7">
            <w:pPr>
              <w:pStyle w:val="TableParagraph"/>
              <w:ind w:right="144"/>
            </w:pPr>
            <w:r w:rsidRPr="00506ED1">
              <w:t>At the Achieved level, t</w:t>
            </w:r>
            <w:r w:rsidR="00914728" w:rsidRPr="00506ED1">
              <w:t>he student has:</w:t>
            </w:r>
          </w:p>
          <w:p w14:paraId="11F48DC6" w14:textId="77777777" w:rsidR="00923D86" w:rsidRPr="00506ED1" w:rsidRDefault="00923D86" w:rsidP="00923D86">
            <w:pPr>
              <w:pStyle w:val="Bullet"/>
              <w:rPr>
                <w:lang w:eastAsia="en-NZ"/>
              </w:rPr>
            </w:pPr>
            <w:r w:rsidRPr="00506ED1">
              <w:rPr>
                <w:lang w:eastAsia="en-NZ"/>
              </w:rPr>
              <w:t xml:space="preserve">made a video recording of their investigation and in the recording, the student has: </w:t>
            </w:r>
          </w:p>
          <w:p w14:paraId="6DEF987A" w14:textId="77777777" w:rsidR="00923D86" w:rsidRPr="00506ED1" w:rsidRDefault="00923D86" w:rsidP="00923D86">
            <w:pPr>
              <w:pStyle w:val="BulletLevel2"/>
              <w:rPr>
                <w:i/>
                <w:iCs/>
                <w:lang w:eastAsia="en-NZ"/>
              </w:rPr>
            </w:pPr>
            <w:r w:rsidRPr="00506ED1">
              <w:rPr>
                <w:i/>
                <w:iCs/>
                <w:lang w:eastAsia="en-NZ"/>
              </w:rPr>
              <w:t>identified the investigative statement</w:t>
            </w:r>
          </w:p>
          <w:p w14:paraId="1BB97F54" w14:textId="77777777" w:rsidR="00923D86" w:rsidRPr="00506ED1" w:rsidRDefault="00923D86" w:rsidP="00923D86">
            <w:pPr>
              <w:pStyle w:val="BulletLevel2"/>
              <w:rPr>
                <w:i/>
                <w:iCs/>
                <w:lang w:eastAsia="en-NZ"/>
              </w:rPr>
            </w:pPr>
            <w:r w:rsidRPr="00506ED1">
              <w:rPr>
                <w:i/>
                <w:iCs/>
                <w:lang w:eastAsia="en-NZ"/>
              </w:rPr>
              <w:t xml:space="preserve">described who played the game and how data was recorded </w:t>
            </w:r>
          </w:p>
          <w:p w14:paraId="3656687F" w14:textId="72011507" w:rsidR="00923D86" w:rsidRPr="00506ED1" w:rsidRDefault="00923D86" w:rsidP="00923D86">
            <w:pPr>
              <w:pStyle w:val="BulletLevel2"/>
              <w:rPr>
                <w:i/>
                <w:iCs/>
                <w:lang w:eastAsia="en-NZ"/>
              </w:rPr>
            </w:pPr>
            <w:r w:rsidRPr="00506ED1">
              <w:rPr>
                <w:i/>
                <w:iCs/>
                <w:lang w:eastAsia="en-NZ"/>
              </w:rPr>
              <w:t xml:space="preserve">described the rules of the game and as part of this </w:t>
            </w:r>
            <w:r w:rsidR="00D23419" w:rsidRPr="00053202">
              <w:rPr>
                <w:i/>
                <w:iCs/>
                <w:lang w:eastAsia="en-NZ"/>
              </w:rPr>
              <w:t xml:space="preserve">discussed any </w:t>
            </w:r>
            <w:r w:rsidRPr="00506ED1">
              <w:rPr>
                <w:i/>
                <w:iCs/>
                <w:lang w:eastAsia="en-NZ"/>
              </w:rPr>
              <w:t xml:space="preserve">sources of variation </w:t>
            </w:r>
            <w:r w:rsidR="00D23419" w:rsidRPr="00053202">
              <w:rPr>
                <w:i/>
                <w:iCs/>
                <w:lang w:eastAsia="en-NZ"/>
              </w:rPr>
              <w:t xml:space="preserve">that were </w:t>
            </w:r>
            <w:r w:rsidR="006E0942">
              <w:rPr>
                <w:i/>
                <w:iCs/>
                <w:lang w:eastAsia="en-NZ"/>
              </w:rPr>
              <w:t>part of the data collection process</w:t>
            </w:r>
          </w:p>
          <w:p w14:paraId="2BF3A5B5" w14:textId="77777777" w:rsidR="00923D86" w:rsidRPr="00506ED1" w:rsidRDefault="00923D86" w:rsidP="00923D86">
            <w:pPr>
              <w:pStyle w:val="BulletLevel2"/>
              <w:rPr>
                <w:i/>
                <w:iCs/>
                <w:lang w:eastAsia="en-NZ"/>
              </w:rPr>
            </w:pPr>
            <w:r w:rsidRPr="00506ED1">
              <w:rPr>
                <w:i/>
                <w:iCs/>
                <w:lang w:eastAsia="en-NZ"/>
              </w:rPr>
              <w:t>presented the results of the game in a bar graph and a two-way table</w:t>
            </w:r>
          </w:p>
          <w:p w14:paraId="69F6E3CC" w14:textId="3D28D4DD" w:rsidR="00914728" w:rsidRPr="00506ED1" w:rsidRDefault="00923D86" w:rsidP="00923D86">
            <w:pPr>
              <w:pStyle w:val="BulletLevel2"/>
            </w:pPr>
            <w:r w:rsidRPr="00506ED1">
              <w:rPr>
                <w:i/>
                <w:iCs/>
                <w:lang w:eastAsia="en-NZ"/>
              </w:rPr>
              <w:t>described one visible feature of the bar graph and one visible feature of the two-way table, clearly showing links of each to the context of the investigation.</w:t>
            </w:r>
          </w:p>
        </w:tc>
        <w:tc>
          <w:tcPr>
            <w:tcW w:w="3402" w:type="dxa"/>
            <w:tcBorders>
              <w:top w:val="single" w:sz="4" w:space="0" w:color="A83D72" w:themeColor="accent6"/>
              <w:left w:val="single" w:sz="4" w:space="0" w:color="A83D72" w:themeColor="accent6"/>
              <w:bottom w:val="single" w:sz="4" w:space="0" w:color="A83D72" w:themeColor="accent6"/>
              <w:right w:val="single" w:sz="4" w:space="0" w:color="A83D72" w:themeColor="accent6"/>
            </w:tcBorders>
          </w:tcPr>
          <w:p w14:paraId="101F74C5" w14:textId="472F36D9" w:rsidR="00914728" w:rsidRPr="00506ED1" w:rsidRDefault="00A46C8E" w:rsidP="00DF25AD">
            <w:pPr>
              <w:pStyle w:val="TableParagraph"/>
            </w:pPr>
            <w:r w:rsidRPr="00506ED1">
              <w:t>At the Merit level, t</w:t>
            </w:r>
            <w:r w:rsidR="00914728" w:rsidRPr="00506ED1">
              <w:t>he student has:</w:t>
            </w:r>
          </w:p>
          <w:p w14:paraId="3A189F28" w14:textId="77777777" w:rsidR="001273B8" w:rsidRPr="00506ED1" w:rsidRDefault="001273B8" w:rsidP="001273B8">
            <w:pPr>
              <w:pStyle w:val="Bullet"/>
            </w:pPr>
            <w:r w:rsidRPr="00506ED1">
              <w:t xml:space="preserve">made a video recording of their investigation and in the recording, the student has: </w:t>
            </w:r>
          </w:p>
          <w:p w14:paraId="5D9E874A" w14:textId="57DF2DF1" w:rsidR="001273B8" w:rsidRPr="00506ED1" w:rsidRDefault="001273B8" w:rsidP="001273B8">
            <w:pPr>
              <w:pStyle w:val="BulletLevel2"/>
              <w:rPr>
                <w:i/>
                <w:iCs/>
              </w:rPr>
            </w:pPr>
            <w:r w:rsidRPr="00506ED1">
              <w:rPr>
                <w:i/>
                <w:iCs/>
              </w:rPr>
              <w:t>given an introduction that outlined a purpose to the investigative statement</w:t>
            </w:r>
          </w:p>
          <w:p w14:paraId="25B8FFD8" w14:textId="77777777" w:rsidR="001273B8" w:rsidRPr="00506ED1" w:rsidRDefault="001273B8" w:rsidP="001273B8">
            <w:pPr>
              <w:pStyle w:val="BulletLevel2"/>
              <w:rPr>
                <w:i/>
                <w:iCs/>
              </w:rPr>
            </w:pPr>
            <w:r w:rsidRPr="00506ED1">
              <w:rPr>
                <w:i/>
                <w:iCs/>
              </w:rPr>
              <w:t xml:space="preserve">linked ideas in discussions </w:t>
            </w:r>
          </w:p>
          <w:p w14:paraId="453BD2C4" w14:textId="415CD330" w:rsidR="001273B8" w:rsidRPr="00506ED1" w:rsidRDefault="001273B8" w:rsidP="001273B8">
            <w:pPr>
              <w:pStyle w:val="BulletLevel2"/>
              <w:rPr>
                <w:i/>
                <w:iCs/>
              </w:rPr>
            </w:pPr>
            <w:r w:rsidRPr="00506ED1">
              <w:rPr>
                <w:i/>
                <w:iCs/>
              </w:rPr>
              <w:t xml:space="preserve">justified the ways that </w:t>
            </w:r>
            <w:r w:rsidR="00523B0C">
              <w:rPr>
                <w:i/>
                <w:iCs/>
              </w:rPr>
              <w:t>the data was collected</w:t>
            </w:r>
            <w:r w:rsidR="00D24CF4">
              <w:rPr>
                <w:i/>
                <w:iCs/>
              </w:rPr>
              <w:t xml:space="preserve"> to ensure that possible sources of </w:t>
            </w:r>
            <w:r w:rsidRPr="00506ED1">
              <w:rPr>
                <w:i/>
                <w:iCs/>
              </w:rPr>
              <w:t>variation w</w:t>
            </w:r>
            <w:r w:rsidR="00D24CF4">
              <w:rPr>
                <w:i/>
                <w:iCs/>
              </w:rPr>
              <w:t>ere</w:t>
            </w:r>
            <w:r w:rsidRPr="00506ED1">
              <w:rPr>
                <w:i/>
                <w:iCs/>
              </w:rPr>
              <w:t xml:space="preserve"> managed</w:t>
            </w:r>
          </w:p>
          <w:p w14:paraId="2311861E" w14:textId="77777777" w:rsidR="001273B8" w:rsidRPr="00506ED1" w:rsidRDefault="001273B8" w:rsidP="001273B8">
            <w:pPr>
              <w:pStyle w:val="BulletLevel2"/>
              <w:rPr>
                <w:i/>
                <w:iCs/>
              </w:rPr>
            </w:pPr>
            <w:r w:rsidRPr="00506ED1">
              <w:rPr>
                <w:i/>
                <w:iCs/>
              </w:rPr>
              <w:t>used graphs along with measures to justify the features of the data</w:t>
            </w:r>
          </w:p>
          <w:p w14:paraId="7252E95D" w14:textId="77777777" w:rsidR="001273B8" w:rsidRPr="00506ED1" w:rsidRDefault="001273B8" w:rsidP="001273B8">
            <w:pPr>
              <w:pStyle w:val="BulletLevel2"/>
            </w:pPr>
            <w:r w:rsidRPr="00506ED1">
              <w:rPr>
                <w:i/>
                <w:iCs/>
              </w:rPr>
              <w:t>clearly drew conclusions that linked to the purpose, summarising their findings.</w:t>
            </w:r>
            <w:r w:rsidRPr="00506ED1">
              <w:t xml:space="preserve"> </w:t>
            </w:r>
          </w:p>
          <w:p w14:paraId="3F8DE8F1" w14:textId="412F3B47" w:rsidR="00914728" w:rsidRPr="00506ED1" w:rsidRDefault="001273B8" w:rsidP="001273B8">
            <w:pPr>
              <w:pStyle w:val="Bullet"/>
            </w:pPr>
            <w:r w:rsidRPr="00506ED1">
              <w:t>appropriately referenced visualisations and measures, and comments are in context.</w:t>
            </w:r>
          </w:p>
        </w:tc>
        <w:tc>
          <w:tcPr>
            <w:tcW w:w="3402" w:type="dxa"/>
            <w:tcBorders>
              <w:top w:val="single" w:sz="4" w:space="0" w:color="A83D72" w:themeColor="accent6"/>
              <w:left w:val="single" w:sz="4" w:space="0" w:color="A83D72" w:themeColor="accent6"/>
              <w:bottom w:val="single" w:sz="4" w:space="0" w:color="A83D72" w:themeColor="accent6"/>
            </w:tcBorders>
          </w:tcPr>
          <w:p w14:paraId="3CB0E9A2" w14:textId="3CC9C5F3" w:rsidR="00914728" w:rsidRPr="00506ED1" w:rsidRDefault="00A46C8E" w:rsidP="00C56AA7">
            <w:pPr>
              <w:pStyle w:val="TableParagraph"/>
              <w:ind w:right="135"/>
            </w:pPr>
            <w:r w:rsidRPr="00506ED1">
              <w:t>At the Excelle</w:t>
            </w:r>
            <w:r w:rsidR="00512B00" w:rsidRPr="00506ED1">
              <w:t>n</w:t>
            </w:r>
            <w:r w:rsidRPr="00506ED1">
              <w:t>ce level, t</w:t>
            </w:r>
            <w:r w:rsidR="00914728" w:rsidRPr="00506ED1">
              <w:t>he student has:</w:t>
            </w:r>
          </w:p>
          <w:p w14:paraId="38F0AA37" w14:textId="77777777" w:rsidR="003C58C6" w:rsidRPr="00506ED1" w:rsidRDefault="003C58C6" w:rsidP="003C58C6">
            <w:pPr>
              <w:pStyle w:val="Bullet"/>
            </w:pPr>
            <w:r w:rsidRPr="00506ED1">
              <w:t xml:space="preserve">made a video recording of their investigation and in the recording, the student has: </w:t>
            </w:r>
          </w:p>
          <w:p w14:paraId="03BED447" w14:textId="77777777" w:rsidR="003C58C6" w:rsidRPr="00506ED1" w:rsidRDefault="003C58C6" w:rsidP="003C58C6">
            <w:pPr>
              <w:pStyle w:val="BulletLevel2"/>
              <w:rPr>
                <w:i/>
                <w:iCs/>
              </w:rPr>
            </w:pPr>
            <w:r w:rsidRPr="00506ED1">
              <w:rPr>
                <w:i/>
                <w:iCs/>
              </w:rPr>
              <w:t>developed an introduction that gave clear purpose to the investigative statement</w:t>
            </w:r>
          </w:p>
          <w:p w14:paraId="4AE26888" w14:textId="77777777" w:rsidR="003C58C6" w:rsidRPr="00506ED1" w:rsidRDefault="003C58C6" w:rsidP="003C58C6">
            <w:pPr>
              <w:pStyle w:val="BulletLevel2"/>
              <w:rPr>
                <w:i/>
                <w:iCs/>
              </w:rPr>
            </w:pPr>
            <w:r w:rsidRPr="00506ED1">
              <w:rPr>
                <w:i/>
                <w:iCs/>
              </w:rPr>
              <w:t>made an extra graph to show the long run relative probability related to one aspect of the game, explaining its inclusion and relevance, linking back to the introduction/purpose</w:t>
            </w:r>
          </w:p>
          <w:p w14:paraId="6AD100D8" w14:textId="77777777" w:rsidR="003C58C6" w:rsidRPr="00506ED1" w:rsidRDefault="003C58C6" w:rsidP="003C58C6">
            <w:pPr>
              <w:pStyle w:val="BulletLevel2"/>
              <w:rPr>
                <w:i/>
                <w:iCs/>
              </w:rPr>
            </w:pPr>
            <w:r w:rsidRPr="00506ED1">
              <w:rPr>
                <w:i/>
                <w:iCs/>
              </w:rPr>
              <w:t>extended and applied thinking beyond the immediate information in the analysis</w:t>
            </w:r>
          </w:p>
          <w:p w14:paraId="6F1A5DB2" w14:textId="77777777" w:rsidR="003C58C6" w:rsidRPr="00506ED1" w:rsidRDefault="003C58C6" w:rsidP="003C58C6">
            <w:pPr>
              <w:pStyle w:val="BulletLevel2"/>
              <w:rPr>
                <w:i/>
                <w:iCs/>
              </w:rPr>
            </w:pPr>
            <w:r w:rsidRPr="00506ED1">
              <w:rPr>
                <w:i/>
                <w:iCs/>
              </w:rPr>
              <w:t>made on overall clear, concise, and logical presentation using a statistical enquiry process, referencing the context throughout</w:t>
            </w:r>
          </w:p>
          <w:p w14:paraId="422E4B9A" w14:textId="7FAE4F18" w:rsidR="00914728" w:rsidRPr="00506ED1" w:rsidRDefault="003C58C6" w:rsidP="003C58C6">
            <w:pPr>
              <w:pStyle w:val="BulletLevel2"/>
            </w:pPr>
            <w:r w:rsidRPr="00506ED1">
              <w:rPr>
                <w:i/>
                <w:iCs/>
              </w:rPr>
              <w:t>reflected on the enquiry process, talking about possible bias, the impact or limitations on the quantity of data that was used, and the implications of these factors on the overall findings if hadn’t been considered from the planning stage</w:t>
            </w:r>
            <w:r w:rsidRPr="00506ED1">
              <w:t>.</w:t>
            </w:r>
          </w:p>
        </w:tc>
      </w:tr>
    </w:tbl>
    <w:p w14:paraId="28DD755D" w14:textId="1692FFBC" w:rsidR="00B04726" w:rsidRPr="00506ED1" w:rsidRDefault="005547CB" w:rsidP="005547CB">
      <w:pPr>
        <w:spacing w:before="360"/>
        <w:rPr>
          <w:sz w:val="20"/>
          <w:szCs w:val="20"/>
        </w:rPr>
      </w:pPr>
      <w:r w:rsidRPr="00506ED1">
        <w:rPr>
          <w:sz w:val="20"/>
          <w:szCs w:val="20"/>
        </w:rPr>
        <w:t>Overall level of achievement will be based on a holistic examination of the evidence provided against the criteria in the Achievement Standard.</w:t>
      </w:r>
    </w:p>
    <w:sectPr w:rsidR="00B04726" w:rsidRPr="00506ED1" w:rsidSect="009F3AC5">
      <w:headerReference w:type="default" r:id="rId12"/>
      <w:footerReference w:type="default" r:id="rId13"/>
      <w:pgSz w:w="11906" w:h="16838" w:code="9"/>
      <w:pgMar w:top="1134" w:right="851" w:bottom="964" w:left="851"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EE02" w14:textId="77777777" w:rsidR="003F5CFD" w:rsidRDefault="003F5CFD">
      <w:r>
        <w:separator/>
      </w:r>
    </w:p>
  </w:endnote>
  <w:endnote w:type="continuationSeparator" w:id="0">
    <w:p w14:paraId="4BADE240" w14:textId="77777777" w:rsidR="003F5CFD" w:rsidRDefault="003F5CFD">
      <w:r>
        <w:continuationSeparator/>
      </w:r>
    </w:p>
  </w:endnote>
  <w:endnote w:type="continuationNotice" w:id="1">
    <w:p w14:paraId="2F2D10BD" w14:textId="77777777" w:rsidR="003F5CFD" w:rsidRDefault="003F5CF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383"/>
      <w:gridCol w:w="3398"/>
    </w:tblGrid>
    <w:tr w:rsidR="00EF75E3" w14:paraId="5CFBD7DD" w14:textId="77777777" w:rsidTr="00CE25FD">
      <w:trPr>
        <w:trHeight w:val="850"/>
      </w:trPr>
      <w:tc>
        <w:tcPr>
          <w:tcW w:w="1413" w:type="dxa"/>
          <w:tcBorders>
            <w:right w:val="single" w:sz="4" w:space="0" w:color="auto"/>
          </w:tcBorders>
        </w:tcPr>
        <w:p w14:paraId="76D3EDCB" w14:textId="2CC47F4B" w:rsidR="00EF75E3" w:rsidRDefault="00C80B1C" w:rsidP="00C80B1C">
          <w:pPr>
            <w:pStyle w:val="Footer"/>
            <w:spacing w:before="0"/>
          </w:pPr>
          <w:r w:rsidRPr="0002125F">
            <w:rPr>
              <w:noProof/>
              <w:sz w:val="18"/>
              <w:szCs w:val="20"/>
            </w:rPr>
            <w:drawing>
              <wp:anchor distT="0" distB="0" distL="0" distR="0" simplePos="0" relativeHeight="251658240" behindDoc="1" locked="0" layoutInCell="1" allowOverlap="1" wp14:anchorId="09543B23" wp14:editId="66415B83">
                <wp:simplePos x="0" y="0"/>
                <wp:positionH relativeFrom="page">
                  <wp:posOffset>62865</wp:posOffset>
                </wp:positionH>
                <wp:positionV relativeFrom="page">
                  <wp:posOffset>309245</wp:posOffset>
                </wp:positionV>
                <wp:extent cx="738807" cy="175582"/>
                <wp:effectExtent l="0" t="0" r="4445" b="0"/>
                <wp:wrapSquare wrapText="bothSides"/>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 cstate="print"/>
                        <a:stretch>
                          <a:fillRect/>
                        </a:stretch>
                      </pic:blipFill>
                      <pic:spPr>
                        <a:xfrm>
                          <a:off x="0" y="0"/>
                          <a:ext cx="738807" cy="175582"/>
                        </a:xfrm>
                        <a:prstGeom prst="rect">
                          <a:avLst/>
                        </a:prstGeom>
                      </pic:spPr>
                    </pic:pic>
                  </a:graphicData>
                </a:graphic>
              </wp:anchor>
            </w:drawing>
          </w:r>
          <w:r w:rsidRPr="0002125F">
            <w:rPr>
              <w:noProof/>
              <w:sz w:val="18"/>
              <w:szCs w:val="20"/>
            </w:rPr>
            <w:drawing>
              <wp:anchor distT="0" distB="0" distL="0" distR="0" simplePos="0" relativeHeight="251658241" behindDoc="1" locked="0" layoutInCell="1" allowOverlap="1" wp14:anchorId="241C309E" wp14:editId="7460A420">
                <wp:simplePos x="0" y="0"/>
                <wp:positionH relativeFrom="page">
                  <wp:posOffset>348615</wp:posOffset>
                </wp:positionH>
                <wp:positionV relativeFrom="page">
                  <wp:posOffset>4445</wp:posOffset>
                </wp:positionV>
                <wp:extent cx="170180" cy="265430"/>
                <wp:effectExtent l="0" t="0" r="1270" b="1270"/>
                <wp:wrapSquare wrapText="bothSides"/>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 cstate="print"/>
                        <a:stretch>
                          <a:fillRect/>
                        </a:stretch>
                      </pic:blipFill>
                      <pic:spPr>
                        <a:xfrm>
                          <a:off x="0" y="0"/>
                          <a:ext cx="170180" cy="265430"/>
                        </a:xfrm>
                        <a:prstGeom prst="rect">
                          <a:avLst/>
                        </a:prstGeom>
                      </pic:spPr>
                    </pic:pic>
                  </a:graphicData>
                </a:graphic>
              </wp:anchor>
            </w:drawing>
          </w:r>
        </w:p>
      </w:tc>
      <w:tc>
        <w:tcPr>
          <w:tcW w:w="5383" w:type="dxa"/>
          <w:tcBorders>
            <w:left w:val="single" w:sz="4" w:space="0" w:color="auto"/>
          </w:tcBorders>
          <w:vAlign w:val="center"/>
        </w:tcPr>
        <w:p w14:paraId="3B567A89" w14:textId="028EAE11" w:rsidR="00EF75E3" w:rsidRDefault="00C96631" w:rsidP="00C96631">
          <w:pPr>
            <w:pStyle w:val="Footer"/>
            <w:spacing w:before="0"/>
          </w:pPr>
          <w:r w:rsidRPr="0002125F">
            <w:rPr>
              <w:noProof/>
              <w:sz w:val="18"/>
              <w:szCs w:val="20"/>
            </w:rPr>
            <w:drawing>
              <wp:anchor distT="0" distB="0" distL="0" distR="0" simplePos="0" relativeHeight="251658242" behindDoc="1" locked="0" layoutInCell="1" allowOverlap="1" wp14:anchorId="36B861B9" wp14:editId="5A89BBBE">
                <wp:simplePos x="0" y="0"/>
                <wp:positionH relativeFrom="page">
                  <wp:posOffset>66675</wp:posOffset>
                </wp:positionH>
                <wp:positionV relativeFrom="page">
                  <wp:posOffset>7620</wp:posOffset>
                </wp:positionV>
                <wp:extent cx="1164349" cy="336638"/>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3" cstate="print"/>
                        <a:stretch>
                          <a:fillRect/>
                        </a:stretch>
                      </pic:blipFill>
                      <pic:spPr>
                        <a:xfrm>
                          <a:off x="0" y="0"/>
                          <a:ext cx="1164349" cy="336638"/>
                        </a:xfrm>
                        <a:prstGeom prst="rect">
                          <a:avLst/>
                        </a:prstGeom>
                      </pic:spPr>
                    </pic:pic>
                  </a:graphicData>
                </a:graphic>
              </wp:anchor>
            </w:drawing>
          </w:r>
        </w:p>
      </w:tc>
      <w:tc>
        <w:tcPr>
          <w:tcW w:w="3398" w:type="dxa"/>
          <w:vAlign w:val="center"/>
        </w:tcPr>
        <w:p w14:paraId="7FA7A1EC" w14:textId="0AE4C462" w:rsidR="00EF75E3" w:rsidRPr="00F4030D" w:rsidRDefault="00C96631" w:rsidP="00F4030D">
          <w:pPr>
            <w:pStyle w:val="Footer"/>
            <w:spacing w:before="0"/>
            <w:jc w:val="right"/>
            <w:rPr>
              <w:sz w:val="18"/>
              <w:szCs w:val="18"/>
            </w:rPr>
          </w:pPr>
          <w:r w:rsidRPr="00F4030D">
            <w:rPr>
              <w:sz w:val="18"/>
              <w:szCs w:val="18"/>
            </w:rPr>
            <w:t xml:space="preserve">Page </w:t>
          </w:r>
          <w:r w:rsidR="00F4030D" w:rsidRPr="00F4030D">
            <w:rPr>
              <w:sz w:val="18"/>
              <w:szCs w:val="18"/>
            </w:rPr>
            <w:fldChar w:fldCharType="begin"/>
          </w:r>
          <w:r w:rsidR="00F4030D" w:rsidRPr="00F4030D">
            <w:rPr>
              <w:sz w:val="18"/>
              <w:szCs w:val="18"/>
            </w:rPr>
            <w:instrText xml:space="preserve"> PAGE   \* MERGEFORMAT </w:instrText>
          </w:r>
          <w:r w:rsidR="00F4030D" w:rsidRPr="00F4030D">
            <w:rPr>
              <w:sz w:val="18"/>
              <w:szCs w:val="18"/>
            </w:rPr>
            <w:fldChar w:fldCharType="separate"/>
          </w:r>
          <w:r w:rsidR="00F4030D" w:rsidRPr="00F4030D">
            <w:rPr>
              <w:noProof/>
              <w:sz w:val="18"/>
              <w:szCs w:val="18"/>
            </w:rPr>
            <w:t>1</w:t>
          </w:r>
          <w:r w:rsidR="00F4030D" w:rsidRPr="00F4030D">
            <w:rPr>
              <w:noProof/>
              <w:sz w:val="18"/>
              <w:szCs w:val="18"/>
            </w:rPr>
            <w:fldChar w:fldCharType="end"/>
          </w:r>
        </w:p>
      </w:tc>
    </w:tr>
  </w:tbl>
  <w:p w14:paraId="150E44B6" w14:textId="6378501E" w:rsidR="00AB3DCB" w:rsidRPr="00EF75E3" w:rsidRDefault="00AB3DCB" w:rsidP="00EF7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C40F9" w14:textId="77777777" w:rsidR="003F5CFD" w:rsidRDefault="003F5CFD">
      <w:r>
        <w:separator/>
      </w:r>
    </w:p>
  </w:footnote>
  <w:footnote w:type="continuationSeparator" w:id="0">
    <w:p w14:paraId="5CE41694" w14:textId="77777777" w:rsidR="003F5CFD" w:rsidRDefault="003F5CFD">
      <w:r>
        <w:continuationSeparator/>
      </w:r>
    </w:p>
  </w:footnote>
  <w:footnote w:type="continuationNotice" w:id="1">
    <w:p w14:paraId="6723DE03" w14:textId="77777777" w:rsidR="003F5CFD" w:rsidRDefault="003F5CF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89876" w14:textId="2ADB9287" w:rsidR="00342B25" w:rsidRDefault="00EB7579" w:rsidP="00EB7579">
    <w:pPr>
      <w:tabs>
        <w:tab w:val="right" w:pos="10204"/>
      </w:tabs>
      <w:spacing w:before="16"/>
      <w:ind w:left="20"/>
      <w:rPr>
        <w:rFonts w:ascii="Verdana"/>
        <w:color w:val="231F20"/>
        <w:spacing w:val="-2"/>
        <w:sz w:val="18"/>
        <w:szCs w:val="18"/>
      </w:rPr>
    </w:pPr>
    <w:r>
      <w:rPr>
        <w:rFonts w:ascii="Verdana"/>
        <w:color w:val="231F20"/>
        <w:sz w:val="18"/>
      </w:rPr>
      <w:tab/>
    </w:r>
  </w:p>
  <w:p w14:paraId="00E5D2D0" w14:textId="76E89DD6" w:rsidR="00AE7850" w:rsidRDefault="00EB7579" w:rsidP="00EB7579">
    <w:pPr>
      <w:tabs>
        <w:tab w:val="right" w:pos="10204"/>
      </w:tabs>
      <w:spacing w:before="16"/>
      <w:ind w:left="20"/>
      <w:rPr>
        <w:rFonts w:ascii="Verdana"/>
        <w:sz w:val="18"/>
      </w:rPr>
    </w:pPr>
    <w:r>
      <w:rPr>
        <w:rFonts w:ascii="Verdana"/>
        <w:color w:val="231F20"/>
        <w:spacing w:val="-2"/>
        <w:sz w:val="18"/>
      </w:rPr>
      <w:t xml:space="preserve">NCEA Level </w:t>
    </w:r>
    <w:r w:rsidR="003C2165">
      <w:rPr>
        <w:rFonts w:ascii="Verdana"/>
        <w:color w:val="231F20"/>
        <w:spacing w:val="-2"/>
        <w:sz w:val="18"/>
      </w:rPr>
      <w:t>1</w:t>
    </w:r>
    <w:r>
      <w:rPr>
        <w:rFonts w:ascii="Verdana"/>
        <w:color w:val="231F20"/>
        <w:spacing w:val="-2"/>
        <w:sz w:val="18"/>
      </w:rPr>
      <w:tab/>
    </w:r>
    <w:r w:rsidR="005E2C7E">
      <w:rPr>
        <w:rFonts w:ascii="Verdana"/>
        <w:color w:val="231F20"/>
        <w:spacing w:val="-2"/>
        <w:sz w:val="18"/>
      </w:rPr>
      <w:t xml:space="preserve">Assessment Activity </w:t>
    </w:r>
    <w:r w:rsidR="00AE7850">
      <w:rPr>
        <w:rFonts w:ascii="Verdana"/>
        <w:color w:val="231F20"/>
        <w:spacing w:val="-2"/>
        <w:sz w:val="18"/>
      </w:rPr>
      <w:t xml:space="preserve">Version </w:t>
    </w:r>
    <w:r w:rsidR="00203F0E">
      <w:rPr>
        <w:rFonts w:ascii="Verdana"/>
        <w:color w:val="231F20"/>
        <w:spacing w:val="-2"/>
        <w:sz w:val="18"/>
      </w:rPr>
      <w:t>4</w:t>
    </w:r>
  </w:p>
  <w:p w14:paraId="4CC4D6C7" w14:textId="77777777" w:rsidR="00AB3DCB" w:rsidRDefault="00AB3DCB" w:rsidP="00342B25">
    <w:pPr>
      <w:pStyle w:val="BodyText"/>
      <w:spacing w:line="14" w:lineRule="auto"/>
      <w:jc w:val="righ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2FBC"/>
    <w:multiLevelType w:val="hybridMultilevel"/>
    <w:tmpl w:val="D9309CC4"/>
    <w:lvl w:ilvl="0" w:tplc="C74094C8">
      <w:start w:val="1"/>
      <w:numFmt w:val="bullet"/>
      <w:pStyle w:val="BulletLevel3"/>
      <w:lvlText w:val=""/>
      <w:lvlJc w:val="left"/>
      <w:pPr>
        <w:ind w:left="1174" w:hanging="360"/>
      </w:pPr>
      <w:rPr>
        <w:rFonts w:ascii="Symbol" w:hAnsi="Symbol" w:hint="default"/>
        <w:color w:val="840C5B" w:themeColor="accent5"/>
        <w:sz w:val="22"/>
      </w:rPr>
    </w:lvl>
    <w:lvl w:ilvl="1" w:tplc="14090003" w:tentative="1">
      <w:start w:val="1"/>
      <w:numFmt w:val="bullet"/>
      <w:lvlText w:val="o"/>
      <w:lvlJc w:val="left"/>
      <w:pPr>
        <w:ind w:left="1894" w:hanging="360"/>
      </w:pPr>
      <w:rPr>
        <w:rFonts w:ascii="Courier New" w:hAnsi="Courier New" w:cs="Courier New" w:hint="default"/>
      </w:rPr>
    </w:lvl>
    <w:lvl w:ilvl="2" w:tplc="14090005" w:tentative="1">
      <w:start w:val="1"/>
      <w:numFmt w:val="bullet"/>
      <w:lvlText w:val=""/>
      <w:lvlJc w:val="left"/>
      <w:pPr>
        <w:ind w:left="2614" w:hanging="360"/>
      </w:pPr>
      <w:rPr>
        <w:rFonts w:ascii="Wingdings" w:hAnsi="Wingdings" w:hint="default"/>
      </w:rPr>
    </w:lvl>
    <w:lvl w:ilvl="3" w:tplc="14090001" w:tentative="1">
      <w:start w:val="1"/>
      <w:numFmt w:val="bullet"/>
      <w:lvlText w:val=""/>
      <w:lvlJc w:val="left"/>
      <w:pPr>
        <w:ind w:left="3334" w:hanging="360"/>
      </w:pPr>
      <w:rPr>
        <w:rFonts w:ascii="Symbol" w:hAnsi="Symbol" w:hint="default"/>
      </w:rPr>
    </w:lvl>
    <w:lvl w:ilvl="4" w:tplc="14090003" w:tentative="1">
      <w:start w:val="1"/>
      <w:numFmt w:val="bullet"/>
      <w:lvlText w:val="o"/>
      <w:lvlJc w:val="left"/>
      <w:pPr>
        <w:ind w:left="4054" w:hanging="360"/>
      </w:pPr>
      <w:rPr>
        <w:rFonts w:ascii="Courier New" w:hAnsi="Courier New" w:cs="Courier New" w:hint="default"/>
      </w:rPr>
    </w:lvl>
    <w:lvl w:ilvl="5" w:tplc="14090005" w:tentative="1">
      <w:start w:val="1"/>
      <w:numFmt w:val="bullet"/>
      <w:lvlText w:val=""/>
      <w:lvlJc w:val="left"/>
      <w:pPr>
        <w:ind w:left="4774" w:hanging="360"/>
      </w:pPr>
      <w:rPr>
        <w:rFonts w:ascii="Wingdings" w:hAnsi="Wingdings" w:hint="default"/>
      </w:rPr>
    </w:lvl>
    <w:lvl w:ilvl="6" w:tplc="14090001" w:tentative="1">
      <w:start w:val="1"/>
      <w:numFmt w:val="bullet"/>
      <w:lvlText w:val=""/>
      <w:lvlJc w:val="left"/>
      <w:pPr>
        <w:ind w:left="5494" w:hanging="360"/>
      </w:pPr>
      <w:rPr>
        <w:rFonts w:ascii="Symbol" w:hAnsi="Symbol" w:hint="default"/>
      </w:rPr>
    </w:lvl>
    <w:lvl w:ilvl="7" w:tplc="14090003" w:tentative="1">
      <w:start w:val="1"/>
      <w:numFmt w:val="bullet"/>
      <w:lvlText w:val="o"/>
      <w:lvlJc w:val="left"/>
      <w:pPr>
        <w:ind w:left="6214" w:hanging="360"/>
      </w:pPr>
      <w:rPr>
        <w:rFonts w:ascii="Courier New" w:hAnsi="Courier New" w:cs="Courier New" w:hint="default"/>
      </w:rPr>
    </w:lvl>
    <w:lvl w:ilvl="8" w:tplc="14090005" w:tentative="1">
      <w:start w:val="1"/>
      <w:numFmt w:val="bullet"/>
      <w:lvlText w:val=""/>
      <w:lvlJc w:val="left"/>
      <w:pPr>
        <w:ind w:left="6934" w:hanging="360"/>
      </w:pPr>
      <w:rPr>
        <w:rFonts w:ascii="Wingdings" w:hAnsi="Wingdings" w:hint="default"/>
      </w:rPr>
    </w:lvl>
  </w:abstractNum>
  <w:abstractNum w:abstractNumId="1" w15:restartNumberingAfterBreak="0">
    <w:nsid w:val="2CCC39BA"/>
    <w:multiLevelType w:val="hybridMultilevel"/>
    <w:tmpl w:val="F3BC2AEE"/>
    <w:lvl w:ilvl="0" w:tplc="7AFEBE70">
      <w:start w:val="1"/>
      <w:numFmt w:val="bullet"/>
      <w:pStyle w:val="Bullet"/>
      <w:lvlText w:val=""/>
      <w:lvlJc w:val="left"/>
      <w:pPr>
        <w:ind w:left="717" w:hanging="360"/>
      </w:pPr>
      <w:rPr>
        <w:rFonts w:ascii="Symbol" w:hAnsi="Symbol" w:hint="default"/>
        <w:b w:val="0"/>
        <w:i w:val="0"/>
        <w:color w:val="840C5B" w:themeColor="accent5"/>
        <w:sz w:val="22"/>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FF51107"/>
    <w:multiLevelType w:val="hybridMultilevel"/>
    <w:tmpl w:val="277AC55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465026D8"/>
    <w:multiLevelType w:val="hybridMultilevel"/>
    <w:tmpl w:val="A9DAC49A"/>
    <w:lvl w:ilvl="0" w:tplc="C28270DE">
      <w:start w:val="1"/>
      <w:numFmt w:val="bullet"/>
      <w:pStyle w:val="BulletLevel2"/>
      <w:lvlText w:val="○"/>
      <w:lvlJc w:val="left"/>
      <w:pPr>
        <w:ind w:left="2255" w:hanging="360"/>
      </w:pPr>
      <w:rPr>
        <w:rFonts w:ascii="Arial" w:hAnsi="Arial" w:hint="default"/>
        <w:color w:val="A83D72" w:themeColor="accent6"/>
        <w:sz w:val="22"/>
      </w:rPr>
    </w:lvl>
    <w:lvl w:ilvl="1" w:tplc="14090003" w:tentative="1">
      <w:start w:val="1"/>
      <w:numFmt w:val="bullet"/>
      <w:lvlText w:val="o"/>
      <w:lvlJc w:val="left"/>
      <w:pPr>
        <w:ind w:left="2975" w:hanging="360"/>
      </w:pPr>
      <w:rPr>
        <w:rFonts w:ascii="Courier New" w:hAnsi="Courier New" w:cs="Courier New" w:hint="default"/>
      </w:rPr>
    </w:lvl>
    <w:lvl w:ilvl="2" w:tplc="14090005" w:tentative="1">
      <w:start w:val="1"/>
      <w:numFmt w:val="bullet"/>
      <w:lvlText w:val=""/>
      <w:lvlJc w:val="left"/>
      <w:pPr>
        <w:ind w:left="3695" w:hanging="360"/>
      </w:pPr>
      <w:rPr>
        <w:rFonts w:ascii="Wingdings" w:hAnsi="Wingdings" w:hint="default"/>
      </w:rPr>
    </w:lvl>
    <w:lvl w:ilvl="3" w:tplc="14090001" w:tentative="1">
      <w:start w:val="1"/>
      <w:numFmt w:val="bullet"/>
      <w:lvlText w:val=""/>
      <w:lvlJc w:val="left"/>
      <w:pPr>
        <w:ind w:left="4415" w:hanging="360"/>
      </w:pPr>
      <w:rPr>
        <w:rFonts w:ascii="Symbol" w:hAnsi="Symbol" w:hint="default"/>
      </w:rPr>
    </w:lvl>
    <w:lvl w:ilvl="4" w:tplc="14090003" w:tentative="1">
      <w:start w:val="1"/>
      <w:numFmt w:val="bullet"/>
      <w:lvlText w:val="o"/>
      <w:lvlJc w:val="left"/>
      <w:pPr>
        <w:ind w:left="5135" w:hanging="360"/>
      </w:pPr>
      <w:rPr>
        <w:rFonts w:ascii="Courier New" w:hAnsi="Courier New" w:cs="Courier New" w:hint="default"/>
      </w:rPr>
    </w:lvl>
    <w:lvl w:ilvl="5" w:tplc="14090005" w:tentative="1">
      <w:start w:val="1"/>
      <w:numFmt w:val="bullet"/>
      <w:lvlText w:val=""/>
      <w:lvlJc w:val="left"/>
      <w:pPr>
        <w:ind w:left="5855" w:hanging="360"/>
      </w:pPr>
      <w:rPr>
        <w:rFonts w:ascii="Wingdings" w:hAnsi="Wingdings" w:hint="default"/>
      </w:rPr>
    </w:lvl>
    <w:lvl w:ilvl="6" w:tplc="14090001" w:tentative="1">
      <w:start w:val="1"/>
      <w:numFmt w:val="bullet"/>
      <w:lvlText w:val=""/>
      <w:lvlJc w:val="left"/>
      <w:pPr>
        <w:ind w:left="6575" w:hanging="360"/>
      </w:pPr>
      <w:rPr>
        <w:rFonts w:ascii="Symbol" w:hAnsi="Symbol" w:hint="default"/>
      </w:rPr>
    </w:lvl>
    <w:lvl w:ilvl="7" w:tplc="14090003" w:tentative="1">
      <w:start w:val="1"/>
      <w:numFmt w:val="bullet"/>
      <w:lvlText w:val="o"/>
      <w:lvlJc w:val="left"/>
      <w:pPr>
        <w:ind w:left="7295" w:hanging="360"/>
      </w:pPr>
      <w:rPr>
        <w:rFonts w:ascii="Courier New" w:hAnsi="Courier New" w:cs="Courier New" w:hint="default"/>
      </w:rPr>
    </w:lvl>
    <w:lvl w:ilvl="8" w:tplc="14090005" w:tentative="1">
      <w:start w:val="1"/>
      <w:numFmt w:val="bullet"/>
      <w:lvlText w:val=""/>
      <w:lvlJc w:val="left"/>
      <w:pPr>
        <w:ind w:left="8015" w:hanging="360"/>
      </w:pPr>
      <w:rPr>
        <w:rFonts w:ascii="Wingdings" w:hAnsi="Wingdings" w:hint="default"/>
      </w:rPr>
    </w:lvl>
  </w:abstractNum>
  <w:abstractNum w:abstractNumId="4" w15:restartNumberingAfterBreak="0">
    <w:nsid w:val="4FE378F1"/>
    <w:multiLevelType w:val="hybridMultilevel"/>
    <w:tmpl w:val="51C09D06"/>
    <w:lvl w:ilvl="0" w:tplc="FFFFFFFF">
      <w:start w:val="1"/>
      <w:numFmt w:val="bullet"/>
      <w:lvlText w:val="»"/>
      <w:lvlJc w:val="left"/>
      <w:pPr>
        <w:ind w:left="717" w:hanging="360"/>
      </w:pPr>
      <w:rPr>
        <w:rFonts w:ascii="Arial" w:hAnsi="Arial" w:hint="default"/>
        <w:b w:val="0"/>
        <w:i w:val="0"/>
        <w:color w:val="840C5B"/>
        <w:sz w:val="22"/>
      </w:rPr>
    </w:lvl>
    <w:lvl w:ilvl="1" w:tplc="6EEE0A92">
      <w:start w:val="1"/>
      <w:numFmt w:val="bullet"/>
      <w:lvlText w:val="○"/>
      <w:lvlJc w:val="left"/>
      <w:pPr>
        <w:ind w:left="1440" w:hanging="360"/>
      </w:pPr>
      <w:rPr>
        <w:rFonts w:ascii="Arial" w:hAnsi="Arial" w:hint="default"/>
        <w:color w:val="840C5B"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41161ED"/>
    <w:multiLevelType w:val="hybridMultilevel"/>
    <w:tmpl w:val="01706D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661B59DE"/>
    <w:multiLevelType w:val="hybridMultilevel"/>
    <w:tmpl w:val="930C9EBE"/>
    <w:lvl w:ilvl="0" w:tplc="FFFFFFFF">
      <w:start w:val="1"/>
      <w:numFmt w:val="bullet"/>
      <w:lvlText w:val="»"/>
      <w:lvlJc w:val="left"/>
      <w:pPr>
        <w:ind w:left="717" w:hanging="360"/>
      </w:pPr>
      <w:rPr>
        <w:rFonts w:ascii="Arial" w:hAnsi="Arial" w:hint="default"/>
        <w:b w:val="0"/>
        <w:i w:val="0"/>
        <w:color w:val="840C5B"/>
        <w:sz w:val="22"/>
      </w:rPr>
    </w:lvl>
    <w:lvl w:ilvl="1" w:tplc="5978C9F4">
      <w:start w:val="1"/>
      <w:numFmt w:val="bullet"/>
      <w:lvlText w:val="○"/>
      <w:lvlJc w:val="left"/>
      <w:pPr>
        <w:ind w:left="1440" w:hanging="360"/>
      </w:pPr>
      <w:rPr>
        <w:rFonts w:ascii="Arial" w:hAnsi="Arial" w:hint="default"/>
        <w:color w:val="840C5B" w:themeColor="accent5"/>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60991121">
    <w:abstractNumId w:val="1"/>
  </w:num>
  <w:num w:numId="2" w16cid:durableId="1357467588">
    <w:abstractNumId w:val="6"/>
  </w:num>
  <w:num w:numId="3" w16cid:durableId="1994917415">
    <w:abstractNumId w:val="4"/>
  </w:num>
  <w:num w:numId="4" w16cid:durableId="1679311741">
    <w:abstractNumId w:val="3"/>
  </w:num>
  <w:num w:numId="5" w16cid:durableId="514197587">
    <w:abstractNumId w:val="2"/>
  </w:num>
  <w:num w:numId="6" w16cid:durableId="82268149">
    <w:abstractNumId w:val="5"/>
  </w:num>
  <w:num w:numId="7" w16cid:durableId="277878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CB"/>
    <w:rsid w:val="0000269F"/>
    <w:rsid w:val="000168C8"/>
    <w:rsid w:val="00016B5F"/>
    <w:rsid w:val="0002125F"/>
    <w:rsid w:val="00021839"/>
    <w:rsid w:val="00033B5A"/>
    <w:rsid w:val="0004449D"/>
    <w:rsid w:val="00050834"/>
    <w:rsid w:val="00053202"/>
    <w:rsid w:val="00056242"/>
    <w:rsid w:val="00060DE5"/>
    <w:rsid w:val="00065F88"/>
    <w:rsid w:val="00073831"/>
    <w:rsid w:val="000768D6"/>
    <w:rsid w:val="00086F0B"/>
    <w:rsid w:val="00091C24"/>
    <w:rsid w:val="000A14D0"/>
    <w:rsid w:val="000B33AB"/>
    <w:rsid w:val="000C1544"/>
    <w:rsid w:val="000C2B61"/>
    <w:rsid w:val="000C39FE"/>
    <w:rsid w:val="000C415D"/>
    <w:rsid w:val="000D76BE"/>
    <w:rsid w:val="000E10AC"/>
    <w:rsid w:val="000E3EB3"/>
    <w:rsid w:val="000E73ED"/>
    <w:rsid w:val="000F583C"/>
    <w:rsid w:val="001038E1"/>
    <w:rsid w:val="00111666"/>
    <w:rsid w:val="001120D7"/>
    <w:rsid w:val="001273B8"/>
    <w:rsid w:val="001347EB"/>
    <w:rsid w:val="00146CF5"/>
    <w:rsid w:val="00162CDC"/>
    <w:rsid w:val="00170526"/>
    <w:rsid w:val="001711BE"/>
    <w:rsid w:val="001715D7"/>
    <w:rsid w:val="00187BB3"/>
    <w:rsid w:val="001A0A2C"/>
    <w:rsid w:val="001A3946"/>
    <w:rsid w:val="001B249A"/>
    <w:rsid w:val="001B60BC"/>
    <w:rsid w:val="001C2254"/>
    <w:rsid w:val="001C4828"/>
    <w:rsid w:val="00203F0E"/>
    <w:rsid w:val="00205B21"/>
    <w:rsid w:val="00261A2B"/>
    <w:rsid w:val="00270AC7"/>
    <w:rsid w:val="00273B22"/>
    <w:rsid w:val="0028036E"/>
    <w:rsid w:val="00281228"/>
    <w:rsid w:val="0028130E"/>
    <w:rsid w:val="002A2445"/>
    <w:rsid w:val="002B2042"/>
    <w:rsid w:val="002B4160"/>
    <w:rsid w:val="002D308A"/>
    <w:rsid w:val="002E29E1"/>
    <w:rsid w:val="002E3910"/>
    <w:rsid w:val="002E6019"/>
    <w:rsid w:val="00300E89"/>
    <w:rsid w:val="003362A3"/>
    <w:rsid w:val="00342B25"/>
    <w:rsid w:val="0034308E"/>
    <w:rsid w:val="003505E5"/>
    <w:rsid w:val="00360608"/>
    <w:rsid w:val="00363701"/>
    <w:rsid w:val="00377CD3"/>
    <w:rsid w:val="003A2A5E"/>
    <w:rsid w:val="003B234D"/>
    <w:rsid w:val="003B3F75"/>
    <w:rsid w:val="003B5C73"/>
    <w:rsid w:val="003C02E1"/>
    <w:rsid w:val="003C2165"/>
    <w:rsid w:val="003C58C6"/>
    <w:rsid w:val="003C6012"/>
    <w:rsid w:val="003E3A53"/>
    <w:rsid w:val="003F2350"/>
    <w:rsid w:val="003F5CFD"/>
    <w:rsid w:val="00422640"/>
    <w:rsid w:val="00427EE4"/>
    <w:rsid w:val="004313FC"/>
    <w:rsid w:val="00431EDC"/>
    <w:rsid w:val="00435CD0"/>
    <w:rsid w:val="0044567E"/>
    <w:rsid w:val="004531D2"/>
    <w:rsid w:val="00453D31"/>
    <w:rsid w:val="004564A1"/>
    <w:rsid w:val="00471A4A"/>
    <w:rsid w:val="00473E9E"/>
    <w:rsid w:val="00484B95"/>
    <w:rsid w:val="004A6697"/>
    <w:rsid w:val="004C1A0B"/>
    <w:rsid w:val="004D1C52"/>
    <w:rsid w:val="004E7069"/>
    <w:rsid w:val="004F427A"/>
    <w:rsid w:val="005000F9"/>
    <w:rsid w:val="00505BA1"/>
    <w:rsid w:val="00506ED1"/>
    <w:rsid w:val="005075C5"/>
    <w:rsid w:val="00512B00"/>
    <w:rsid w:val="00513CAF"/>
    <w:rsid w:val="00514409"/>
    <w:rsid w:val="00522C2B"/>
    <w:rsid w:val="00523B0C"/>
    <w:rsid w:val="00527844"/>
    <w:rsid w:val="005355AD"/>
    <w:rsid w:val="005547CB"/>
    <w:rsid w:val="00554DA2"/>
    <w:rsid w:val="00555687"/>
    <w:rsid w:val="00557127"/>
    <w:rsid w:val="00566219"/>
    <w:rsid w:val="005662B6"/>
    <w:rsid w:val="00566E53"/>
    <w:rsid w:val="005736AF"/>
    <w:rsid w:val="00580413"/>
    <w:rsid w:val="005A07CE"/>
    <w:rsid w:val="005A56E3"/>
    <w:rsid w:val="005B173E"/>
    <w:rsid w:val="005C11D4"/>
    <w:rsid w:val="005C5E76"/>
    <w:rsid w:val="005C78E1"/>
    <w:rsid w:val="005D2C17"/>
    <w:rsid w:val="005E2C7E"/>
    <w:rsid w:val="00607452"/>
    <w:rsid w:val="0062138B"/>
    <w:rsid w:val="00621399"/>
    <w:rsid w:val="00625F60"/>
    <w:rsid w:val="0063328B"/>
    <w:rsid w:val="006347CC"/>
    <w:rsid w:val="00636591"/>
    <w:rsid w:val="00654438"/>
    <w:rsid w:val="006606B4"/>
    <w:rsid w:val="00671ADE"/>
    <w:rsid w:val="0069129D"/>
    <w:rsid w:val="00693EE9"/>
    <w:rsid w:val="006D46A1"/>
    <w:rsid w:val="006E0942"/>
    <w:rsid w:val="006F1AAA"/>
    <w:rsid w:val="006F3FD4"/>
    <w:rsid w:val="0070246F"/>
    <w:rsid w:val="00702D0E"/>
    <w:rsid w:val="007119C3"/>
    <w:rsid w:val="00743109"/>
    <w:rsid w:val="00745194"/>
    <w:rsid w:val="00746E73"/>
    <w:rsid w:val="00755D2B"/>
    <w:rsid w:val="00772D88"/>
    <w:rsid w:val="007806C0"/>
    <w:rsid w:val="00781F51"/>
    <w:rsid w:val="00784AE4"/>
    <w:rsid w:val="007A5A34"/>
    <w:rsid w:val="007B386D"/>
    <w:rsid w:val="007B3B4F"/>
    <w:rsid w:val="007B4CF8"/>
    <w:rsid w:val="007B6BC8"/>
    <w:rsid w:val="007C6B86"/>
    <w:rsid w:val="007C78A8"/>
    <w:rsid w:val="007F3267"/>
    <w:rsid w:val="00801AFF"/>
    <w:rsid w:val="00807F25"/>
    <w:rsid w:val="0081712C"/>
    <w:rsid w:val="008178E4"/>
    <w:rsid w:val="00817F18"/>
    <w:rsid w:val="00837047"/>
    <w:rsid w:val="008467C2"/>
    <w:rsid w:val="00851450"/>
    <w:rsid w:val="00856D51"/>
    <w:rsid w:val="008676E4"/>
    <w:rsid w:val="00872950"/>
    <w:rsid w:val="00873C0D"/>
    <w:rsid w:val="00875E2F"/>
    <w:rsid w:val="00876B34"/>
    <w:rsid w:val="00886228"/>
    <w:rsid w:val="008908B7"/>
    <w:rsid w:val="008A4907"/>
    <w:rsid w:val="008D1E2F"/>
    <w:rsid w:val="008E00E7"/>
    <w:rsid w:val="008E1D41"/>
    <w:rsid w:val="008F3376"/>
    <w:rsid w:val="0091379C"/>
    <w:rsid w:val="00914728"/>
    <w:rsid w:val="00917BC8"/>
    <w:rsid w:val="00923D86"/>
    <w:rsid w:val="00925E3F"/>
    <w:rsid w:val="00930DF0"/>
    <w:rsid w:val="00931078"/>
    <w:rsid w:val="00954686"/>
    <w:rsid w:val="009579C0"/>
    <w:rsid w:val="0096356A"/>
    <w:rsid w:val="00971F5C"/>
    <w:rsid w:val="00973AA2"/>
    <w:rsid w:val="00975C78"/>
    <w:rsid w:val="009863FC"/>
    <w:rsid w:val="0098678C"/>
    <w:rsid w:val="00986FB4"/>
    <w:rsid w:val="009919E7"/>
    <w:rsid w:val="00996767"/>
    <w:rsid w:val="00997132"/>
    <w:rsid w:val="009B675E"/>
    <w:rsid w:val="009C7824"/>
    <w:rsid w:val="009D2AA3"/>
    <w:rsid w:val="009E181B"/>
    <w:rsid w:val="009E60DA"/>
    <w:rsid w:val="009E7E12"/>
    <w:rsid w:val="009F1749"/>
    <w:rsid w:val="009F2A2C"/>
    <w:rsid w:val="009F3AC5"/>
    <w:rsid w:val="009F4AE5"/>
    <w:rsid w:val="009F4AF1"/>
    <w:rsid w:val="00A10291"/>
    <w:rsid w:val="00A4219F"/>
    <w:rsid w:val="00A46C8E"/>
    <w:rsid w:val="00A80846"/>
    <w:rsid w:val="00A83F50"/>
    <w:rsid w:val="00A853F3"/>
    <w:rsid w:val="00A93795"/>
    <w:rsid w:val="00AA2E2E"/>
    <w:rsid w:val="00AB3DCB"/>
    <w:rsid w:val="00AC5B3B"/>
    <w:rsid w:val="00AD1A43"/>
    <w:rsid w:val="00AE07F9"/>
    <w:rsid w:val="00AE7850"/>
    <w:rsid w:val="00AE7D40"/>
    <w:rsid w:val="00AF13AD"/>
    <w:rsid w:val="00AF3246"/>
    <w:rsid w:val="00AF536D"/>
    <w:rsid w:val="00B015BE"/>
    <w:rsid w:val="00B02361"/>
    <w:rsid w:val="00B0453C"/>
    <w:rsid w:val="00B04726"/>
    <w:rsid w:val="00B07D43"/>
    <w:rsid w:val="00B126C9"/>
    <w:rsid w:val="00B14270"/>
    <w:rsid w:val="00B223DE"/>
    <w:rsid w:val="00B51711"/>
    <w:rsid w:val="00B57E95"/>
    <w:rsid w:val="00B660F6"/>
    <w:rsid w:val="00B75398"/>
    <w:rsid w:val="00B81677"/>
    <w:rsid w:val="00B93271"/>
    <w:rsid w:val="00B97375"/>
    <w:rsid w:val="00BA4F9F"/>
    <w:rsid w:val="00BA7EA2"/>
    <w:rsid w:val="00BC4B93"/>
    <w:rsid w:val="00BD100A"/>
    <w:rsid w:val="00BD6D66"/>
    <w:rsid w:val="00BE3645"/>
    <w:rsid w:val="00BE5E51"/>
    <w:rsid w:val="00BF1A92"/>
    <w:rsid w:val="00BF751A"/>
    <w:rsid w:val="00BF7A9B"/>
    <w:rsid w:val="00C04CF8"/>
    <w:rsid w:val="00C269BF"/>
    <w:rsid w:val="00C4047C"/>
    <w:rsid w:val="00C411E8"/>
    <w:rsid w:val="00C41867"/>
    <w:rsid w:val="00C44C8A"/>
    <w:rsid w:val="00C56AA7"/>
    <w:rsid w:val="00C63D24"/>
    <w:rsid w:val="00C67856"/>
    <w:rsid w:val="00C76464"/>
    <w:rsid w:val="00C80B1C"/>
    <w:rsid w:val="00C8163B"/>
    <w:rsid w:val="00C8178E"/>
    <w:rsid w:val="00C82882"/>
    <w:rsid w:val="00C82E40"/>
    <w:rsid w:val="00C87B6E"/>
    <w:rsid w:val="00C91E0C"/>
    <w:rsid w:val="00C96631"/>
    <w:rsid w:val="00C96C6C"/>
    <w:rsid w:val="00CA32BD"/>
    <w:rsid w:val="00CA3A40"/>
    <w:rsid w:val="00CA64C2"/>
    <w:rsid w:val="00CB0FAE"/>
    <w:rsid w:val="00CB7436"/>
    <w:rsid w:val="00CD2314"/>
    <w:rsid w:val="00CD717C"/>
    <w:rsid w:val="00CE0E9E"/>
    <w:rsid w:val="00CE25FD"/>
    <w:rsid w:val="00CE3F68"/>
    <w:rsid w:val="00CE7B4A"/>
    <w:rsid w:val="00CF310E"/>
    <w:rsid w:val="00D00840"/>
    <w:rsid w:val="00D12817"/>
    <w:rsid w:val="00D17859"/>
    <w:rsid w:val="00D23419"/>
    <w:rsid w:val="00D24CF4"/>
    <w:rsid w:val="00D31B9C"/>
    <w:rsid w:val="00D3782C"/>
    <w:rsid w:val="00D478E9"/>
    <w:rsid w:val="00D80D1D"/>
    <w:rsid w:val="00D94934"/>
    <w:rsid w:val="00DC1550"/>
    <w:rsid w:val="00DD76C2"/>
    <w:rsid w:val="00DF25AD"/>
    <w:rsid w:val="00DF57D3"/>
    <w:rsid w:val="00E264D9"/>
    <w:rsid w:val="00E300B1"/>
    <w:rsid w:val="00E437E0"/>
    <w:rsid w:val="00E44235"/>
    <w:rsid w:val="00E54DD1"/>
    <w:rsid w:val="00E5609D"/>
    <w:rsid w:val="00E60114"/>
    <w:rsid w:val="00E73BDC"/>
    <w:rsid w:val="00E7757B"/>
    <w:rsid w:val="00E81CAB"/>
    <w:rsid w:val="00E82CC3"/>
    <w:rsid w:val="00E8677B"/>
    <w:rsid w:val="00E87447"/>
    <w:rsid w:val="00EA2623"/>
    <w:rsid w:val="00EA286A"/>
    <w:rsid w:val="00EB5122"/>
    <w:rsid w:val="00EB5D34"/>
    <w:rsid w:val="00EB7579"/>
    <w:rsid w:val="00EC77F7"/>
    <w:rsid w:val="00ED12BC"/>
    <w:rsid w:val="00ED12D2"/>
    <w:rsid w:val="00ED1B07"/>
    <w:rsid w:val="00EE533C"/>
    <w:rsid w:val="00EF75E3"/>
    <w:rsid w:val="00EF7FF9"/>
    <w:rsid w:val="00F03531"/>
    <w:rsid w:val="00F04990"/>
    <w:rsid w:val="00F0544F"/>
    <w:rsid w:val="00F4030D"/>
    <w:rsid w:val="00F463FA"/>
    <w:rsid w:val="00F47894"/>
    <w:rsid w:val="00F5153E"/>
    <w:rsid w:val="00F525E1"/>
    <w:rsid w:val="00F552BE"/>
    <w:rsid w:val="00F65698"/>
    <w:rsid w:val="00F74591"/>
    <w:rsid w:val="00F77217"/>
    <w:rsid w:val="00F80D67"/>
    <w:rsid w:val="00F94DA5"/>
    <w:rsid w:val="202580A8"/>
    <w:rsid w:val="329B8ED3"/>
    <w:rsid w:val="50DD542B"/>
    <w:rsid w:val="565A4BD6"/>
    <w:rsid w:val="56E8BD41"/>
    <w:rsid w:val="639486F7"/>
    <w:rsid w:val="6A53CF2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A0DD6"/>
  <w15:docId w15:val="{7876B526-5BFE-4CF8-9784-1D0BC0A3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FC"/>
    <w:pPr>
      <w:spacing w:before="120"/>
    </w:pPr>
    <w:rPr>
      <w:rFonts w:ascii="Arial" w:eastAsia="Arial" w:hAnsi="Arial" w:cs="Arial"/>
    </w:rPr>
  </w:style>
  <w:style w:type="paragraph" w:styleId="Heading1">
    <w:name w:val="heading 1"/>
    <w:basedOn w:val="Normal"/>
    <w:uiPriority w:val="9"/>
    <w:qFormat/>
    <w:rsid w:val="00625F60"/>
    <w:pPr>
      <w:spacing w:before="87"/>
      <w:ind w:left="102"/>
      <w:outlineLvl w:val="0"/>
    </w:pPr>
    <w:rPr>
      <w:b/>
      <w:bCs/>
      <w:color w:val="840C5B" w:themeColor="accent5"/>
      <w:sz w:val="40"/>
      <w:szCs w:val="40"/>
    </w:rPr>
  </w:style>
  <w:style w:type="paragraph" w:styleId="Heading2">
    <w:name w:val="heading 2"/>
    <w:basedOn w:val="Normal"/>
    <w:next w:val="Normal"/>
    <w:link w:val="Heading2Char"/>
    <w:uiPriority w:val="9"/>
    <w:unhideWhenUsed/>
    <w:qFormat/>
    <w:rsid w:val="005A07CE"/>
    <w:pPr>
      <w:keepNext/>
      <w:keepLines/>
      <w:spacing w:before="140"/>
      <w:outlineLvl w:val="1"/>
    </w:pPr>
    <w:rPr>
      <w:rFonts w:eastAsiaTheme="majorEastAsia" w:cstheme="majorBidi"/>
      <w:color w:val="840C5B" w:themeColor="accent5"/>
      <w:sz w:val="40"/>
      <w:szCs w:val="26"/>
    </w:rPr>
  </w:style>
  <w:style w:type="paragraph" w:styleId="Heading3">
    <w:name w:val="heading 3"/>
    <w:basedOn w:val="Normal"/>
    <w:next w:val="Normal"/>
    <w:link w:val="Heading3Char"/>
    <w:uiPriority w:val="9"/>
    <w:unhideWhenUsed/>
    <w:qFormat/>
    <w:rsid w:val="005A07CE"/>
    <w:pPr>
      <w:keepNext/>
      <w:keepLines/>
      <w:spacing w:before="40"/>
      <w:outlineLvl w:val="2"/>
    </w:pPr>
    <w:rPr>
      <w:rFonts w:eastAsiaTheme="majorEastAsia" w:cstheme="majorBidi"/>
      <w:b/>
      <w:color w:val="840C5B" w:themeColor="accent5"/>
      <w:sz w:val="28"/>
      <w:szCs w:val="24"/>
    </w:rPr>
  </w:style>
  <w:style w:type="paragraph" w:styleId="Heading4">
    <w:name w:val="heading 4"/>
    <w:basedOn w:val="Normal"/>
    <w:next w:val="Normal"/>
    <w:link w:val="Heading4Char"/>
    <w:uiPriority w:val="9"/>
    <w:unhideWhenUsed/>
    <w:qFormat/>
    <w:rsid w:val="00625F60"/>
    <w:pPr>
      <w:keepNext/>
      <w:keepLines/>
      <w:spacing w:line="276" w:lineRule="auto"/>
      <w:outlineLvl w:val="3"/>
    </w:pPr>
    <w:rPr>
      <w:rFonts w:eastAsiaTheme="majorEastAsia" w:cstheme="majorBidi"/>
      <w:iCs/>
      <w:color w:val="840C5B" w:themeColor="accent5"/>
      <w:sz w:val="24"/>
    </w:rPr>
  </w:style>
  <w:style w:type="paragraph" w:styleId="Heading5">
    <w:name w:val="heading 5"/>
    <w:basedOn w:val="Normal"/>
    <w:next w:val="Normal"/>
    <w:link w:val="Heading5Char"/>
    <w:uiPriority w:val="9"/>
    <w:unhideWhenUsed/>
    <w:qFormat/>
    <w:rsid w:val="00625F60"/>
    <w:pPr>
      <w:keepNext/>
      <w:keepLines/>
      <w:outlineLvl w:val="4"/>
    </w:pPr>
    <w:rPr>
      <w:rFonts w:eastAsiaTheme="majorEastAsia" w:cstheme="majorBidi"/>
      <w:b/>
      <w:color w:val="840C5B" w:themeColor="accent5"/>
      <w:sz w:val="28"/>
    </w:rPr>
  </w:style>
  <w:style w:type="paragraph" w:styleId="Heading6">
    <w:name w:val="heading 6"/>
    <w:basedOn w:val="Normal"/>
    <w:next w:val="Normal"/>
    <w:link w:val="Heading6Char"/>
    <w:uiPriority w:val="9"/>
    <w:unhideWhenUsed/>
    <w:qFormat/>
    <w:rsid w:val="008A4907"/>
    <w:pPr>
      <w:keepNext/>
      <w:keepLines/>
      <w:ind w:left="181" w:right="170"/>
      <w:outlineLvl w:val="5"/>
    </w:pPr>
    <w:rPr>
      <w:rFonts w:eastAsiaTheme="majorEastAsia" w:cstheme="majorBidi"/>
      <w:b/>
      <w:color w:val="840C5B" w:themeColor="accent5"/>
    </w:rPr>
  </w:style>
  <w:style w:type="paragraph" w:styleId="Heading7">
    <w:name w:val="heading 7"/>
    <w:basedOn w:val="Normal"/>
    <w:next w:val="Normal"/>
    <w:link w:val="Heading7Char"/>
    <w:uiPriority w:val="9"/>
    <w:unhideWhenUsed/>
    <w:qFormat/>
    <w:rsid w:val="008A4907"/>
    <w:pPr>
      <w:keepNext/>
      <w:keepLines/>
      <w:spacing w:after="120"/>
      <w:jc w:val="center"/>
      <w:outlineLvl w:val="6"/>
    </w:pPr>
    <w:rPr>
      <w:rFonts w:eastAsiaTheme="majorEastAsia" w:cstheme="majorBidi"/>
      <w:b/>
      <w:iCs/>
      <w:color w:val="840C5B" w:themeColor="accent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863FC"/>
    <w:rPr>
      <w:szCs w:val="24"/>
    </w:rPr>
  </w:style>
  <w:style w:type="paragraph" w:styleId="ListParagraph">
    <w:name w:val="List Paragraph"/>
    <w:basedOn w:val="Normal"/>
    <w:uiPriority w:val="34"/>
    <w:qFormat/>
  </w:style>
  <w:style w:type="paragraph" w:customStyle="1" w:styleId="TableParagraph">
    <w:name w:val="Table Paragraph"/>
    <w:basedOn w:val="Normal"/>
    <w:link w:val="TableParagraphChar"/>
    <w:uiPriority w:val="1"/>
    <w:qFormat/>
    <w:rsid w:val="00527844"/>
    <w:pPr>
      <w:ind w:left="181" w:right="170"/>
    </w:pPr>
  </w:style>
  <w:style w:type="character" w:customStyle="1" w:styleId="Heading2Char">
    <w:name w:val="Heading 2 Char"/>
    <w:basedOn w:val="DefaultParagraphFont"/>
    <w:link w:val="Heading2"/>
    <w:uiPriority w:val="9"/>
    <w:rsid w:val="005A07CE"/>
    <w:rPr>
      <w:rFonts w:ascii="Arial" w:eastAsiaTheme="majorEastAsia" w:hAnsi="Arial" w:cstheme="majorBidi"/>
      <w:color w:val="840C5B" w:themeColor="accent5"/>
      <w:sz w:val="40"/>
      <w:szCs w:val="26"/>
    </w:rPr>
  </w:style>
  <w:style w:type="paragraph" w:customStyle="1" w:styleId="TableHeading">
    <w:name w:val="Table Heading"/>
    <w:basedOn w:val="TableParagraph"/>
    <w:link w:val="TableHeadingChar"/>
    <w:qFormat/>
    <w:rsid w:val="009F1749"/>
    <w:pPr>
      <w:spacing w:after="120"/>
      <w:ind w:left="170"/>
    </w:pPr>
    <w:rPr>
      <w:b/>
      <w:color w:val="840C5B" w:themeColor="accent5"/>
    </w:rPr>
  </w:style>
  <w:style w:type="character" w:customStyle="1" w:styleId="TableParagraphChar">
    <w:name w:val="Table Paragraph Char"/>
    <w:basedOn w:val="DefaultParagraphFont"/>
    <w:link w:val="TableParagraph"/>
    <w:uiPriority w:val="1"/>
    <w:rsid w:val="00527844"/>
    <w:rPr>
      <w:rFonts w:ascii="Arial" w:eastAsia="Arial" w:hAnsi="Arial" w:cs="Arial"/>
    </w:rPr>
  </w:style>
  <w:style w:type="character" w:customStyle="1" w:styleId="TableHeadingChar">
    <w:name w:val="Table Heading Char"/>
    <w:basedOn w:val="TableParagraphChar"/>
    <w:link w:val="TableHeading"/>
    <w:rsid w:val="009F1749"/>
    <w:rPr>
      <w:rFonts w:ascii="Arial" w:eastAsia="Arial" w:hAnsi="Arial" w:cs="Arial"/>
      <w:b/>
      <w:color w:val="840C5B" w:themeColor="accent5"/>
    </w:rPr>
  </w:style>
  <w:style w:type="paragraph" w:customStyle="1" w:styleId="Bullet">
    <w:name w:val="Bullet"/>
    <w:basedOn w:val="TableParagraph"/>
    <w:link w:val="BulletChar"/>
    <w:qFormat/>
    <w:rsid w:val="00506ED1"/>
    <w:pPr>
      <w:numPr>
        <w:numId w:val="1"/>
      </w:numPr>
      <w:tabs>
        <w:tab w:val="left" w:pos="1225"/>
      </w:tabs>
      <w:spacing w:before="80" w:after="80"/>
      <w:ind w:left="454" w:hanging="227"/>
    </w:pPr>
  </w:style>
  <w:style w:type="character" w:customStyle="1" w:styleId="BulletChar">
    <w:name w:val="Bullet Char"/>
    <w:basedOn w:val="TableParagraphChar"/>
    <w:link w:val="Bullet"/>
    <w:rsid w:val="00506ED1"/>
    <w:rPr>
      <w:rFonts w:ascii="Arial" w:eastAsia="Arial" w:hAnsi="Arial" w:cs="Arial"/>
    </w:rPr>
  </w:style>
  <w:style w:type="paragraph" w:styleId="Header">
    <w:name w:val="header"/>
    <w:basedOn w:val="Normal"/>
    <w:link w:val="HeaderChar"/>
    <w:uiPriority w:val="99"/>
    <w:unhideWhenUsed/>
    <w:rsid w:val="00872950"/>
    <w:pPr>
      <w:tabs>
        <w:tab w:val="center" w:pos="4513"/>
        <w:tab w:val="right" w:pos="9026"/>
      </w:tabs>
    </w:pPr>
  </w:style>
  <w:style w:type="character" w:customStyle="1" w:styleId="HeaderChar">
    <w:name w:val="Header Char"/>
    <w:basedOn w:val="DefaultParagraphFont"/>
    <w:link w:val="Header"/>
    <w:uiPriority w:val="99"/>
    <w:rsid w:val="00872950"/>
    <w:rPr>
      <w:rFonts w:ascii="Arial" w:eastAsia="Arial" w:hAnsi="Arial" w:cs="Arial"/>
    </w:rPr>
  </w:style>
  <w:style w:type="paragraph" w:styleId="Footer">
    <w:name w:val="footer"/>
    <w:basedOn w:val="Normal"/>
    <w:link w:val="FooterChar"/>
    <w:uiPriority w:val="99"/>
    <w:unhideWhenUsed/>
    <w:rsid w:val="00872950"/>
    <w:pPr>
      <w:tabs>
        <w:tab w:val="center" w:pos="4513"/>
        <w:tab w:val="right" w:pos="9026"/>
      </w:tabs>
    </w:pPr>
  </w:style>
  <w:style w:type="character" w:customStyle="1" w:styleId="FooterChar">
    <w:name w:val="Footer Char"/>
    <w:basedOn w:val="DefaultParagraphFont"/>
    <w:link w:val="Footer"/>
    <w:uiPriority w:val="99"/>
    <w:rsid w:val="00872950"/>
    <w:rPr>
      <w:rFonts w:ascii="Arial" w:eastAsia="Arial" w:hAnsi="Arial" w:cs="Arial"/>
    </w:rPr>
  </w:style>
  <w:style w:type="character" w:customStyle="1" w:styleId="Heading3Char">
    <w:name w:val="Heading 3 Char"/>
    <w:basedOn w:val="DefaultParagraphFont"/>
    <w:link w:val="Heading3"/>
    <w:uiPriority w:val="9"/>
    <w:rsid w:val="005A07CE"/>
    <w:rPr>
      <w:rFonts w:ascii="Arial" w:eastAsiaTheme="majorEastAsia" w:hAnsi="Arial" w:cstheme="majorBidi"/>
      <w:b/>
      <w:color w:val="840C5B" w:themeColor="accent5"/>
      <w:sz w:val="28"/>
      <w:szCs w:val="24"/>
    </w:rPr>
  </w:style>
  <w:style w:type="character" w:customStyle="1" w:styleId="Heading4Char">
    <w:name w:val="Heading 4 Char"/>
    <w:basedOn w:val="DefaultParagraphFont"/>
    <w:link w:val="Heading4"/>
    <w:uiPriority w:val="9"/>
    <w:rsid w:val="00625F60"/>
    <w:rPr>
      <w:rFonts w:ascii="Arial" w:eastAsiaTheme="majorEastAsia" w:hAnsi="Arial" w:cstheme="majorBidi"/>
      <w:iCs/>
      <w:color w:val="840C5B" w:themeColor="accent5"/>
      <w:sz w:val="24"/>
    </w:rPr>
  </w:style>
  <w:style w:type="character" w:customStyle="1" w:styleId="Heading5Char">
    <w:name w:val="Heading 5 Char"/>
    <w:basedOn w:val="DefaultParagraphFont"/>
    <w:link w:val="Heading5"/>
    <w:uiPriority w:val="9"/>
    <w:rsid w:val="00625F60"/>
    <w:rPr>
      <w:rFonts w:ascii="Arial" w:eastAsiaTheme="majorEastAsia" w:hAnsi="Arial" w:cstheme="majorBidi"/>
      <w:b/>
      <w:color w:val="840C5B" w:themeColor="accent5"/>
      <w:sz w:val="28"/>
    </w:rPr>
  </w:style>
  <w:style w:type="character" w:customStyle="1" w:styleId="Heading6Char">
    <w:name w:val="Heading 6 Char"/>
    <w:basedOn w:val="DefaultParagraphFont"/>
    <w:link w:val="Heading6"/>
    <w:uiPriority w:val="9"/>
    <w:rsid w:val="008A4907"/>
    <w:rPr>
      <w:rFonts w:ascii="Arial" w:eastAsiaTheme="majorEastAsia" w:hAnsi="Arial" w:cstheme="majorBidi"/>
      <w:b/>
      <w:color w:val="840C5B" w:themeColor="accent5"/>
    </w:rPr>
  </w:style>
  <w:style w:type="paragraph" w:styleId="FootnoteText">
    <w:name w:val="footnote text"/>
    <w:basedOn w:val="Normal"/>
    <w:link w:val="FootnoteTextChar"/>
    <w:uiPriority w:val="99"/>
    <w:semiHidden/>
    <w:unhideWhenUsed/>
    <w:rsid w:val="009F2A2C"/>
    <w:pPr>
      <w:spacing w:before="0"/>
    </w:pPr>
    <w:rPr>
      <w:sz w:val="20"/>
      <w:szCs w:val="20"/>
    </w:rPr>
  </w:style>
  <w:style w:type="character" w:customStyle="1" w:styleId="FootnoteTextChar">
    <w:name w:val="Footnote Text Char"/>
    <w:basedOn w:val="DefaultParagraphFont"/>
    <w:link w:val="FootnoteText"/>
    <w:uiPriority w:val="99"/>
    <w:semiHidden/>
    <w:rsid w:val="009F2A2C"/>
    <w:rPr>
      <w:rFonts w:ascii="Arial" w:eastAsia="Arial" w:hAnsi="Arial" w:cs="Arial"/>
      <w:sz w:val="20"/>
      <w:szCs w:val="20"/>
    </w:rPr>
  </w:style>
  <w:style w:type="character" w:styleId="FootnoteReference">
    <w:name w:val="footnote reference"/>
    <w:basedOn w:val="DefaultParagraphFont"/>
    <w:uiPriority w:val="99"/>
    <w:semiHidden/>
    <w:unhideWhenUsed/>
    <w:rsid w:val="009F2A2C"/>
    <w:rPr>
      <w:vertAlign w:val="superscript"/>
    </w:rPr>
  </w:style>
  <w:style w:type="character" w:customStyle="1" w:styleId="Heading7Char">
    <w:name w:val="Heading 7 Char"/>
    <w:basedOn w:val="DefaultParagraphFont"/>
    <w:link w:val="Heading7"/>
    <w:uiPriority w:val="9"/>
    <w:rsid w:val="008A4907"/>
    <w:rPr>
      <w:rFonts w:ascii="Arial" w:eastAsiaTheme="majorEastAsia" w:hAnsi="Arial" w:cstheme="majorBidi"/>
      <w:b/>
      <w:iCs/>
      <w:color w:val="840C5B" w:themeColor="accent5"/>
    </w:rPr>
  </w:style>
  <w:style w:type="paragraph" w:customStyle="1" w:styleId="BulletLevel2">
    <w:name w:val="Bullet Level 2"/>
    <w:basedOn w:val="Bullet"/>
    <w:link w:val="BulletLevel2Char"/>
    <w:qFormat/>
    <w:rsid w:val="00506ED1"/>
    <w:pPr>
      <w:numPr>
        <w:numId w:val="4"/>
      </w:numPr>
      <w:ind w:left="681" w:hanging="227"/>
    </w:pPr>
  </w:style>
  <w:style w:type="character" w:customStyle="1" w:styleId="BulletLevel2Char">
    <w:name w:val="Bullet Level 2 Char"/>
    <w:basedOn w:val="BulletChar"/>
    <w:link w:val="BulletLevel2"/>
    <w:rsid w:val="00506ED1"/>
    <w:rPr>
      <w:rFonts w:ascii="Arial" w:eastAsia="Arial" w:hAnsi="Arial" w:cs="Arial"/>
    </w:rPr>
  </w:style>
  <w:style w:type="table" w:styleId="TableGrid">
    <w:name w:val="Table Grid"/>
    <w:basedOn w:val="TableNormal"/>
    <w:uiPriority w:val="39"/>
    <w:rsid w:val="00EF7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7375"/>
    <w:rPr>
      <w:sz w:val="16"/>
      <w:szCs w:val="16"/>
    </w:rPr>
  </w:style>
  <w:style w:type="paragraph" w:styleId="CommentText">
    <w:name w:val="annotation text"/>
    <w:basedOn w:val="Normal"/>
    <w:link w:val="CommentTextChar"/>
    <w:uiPriority w:val="99"/>
    <w:unhideWhenUsed/>
    <w:rsid w:val="00B97375"/>
    <w:rPr>
      <w:sz w:val="20"/>
      <w:szCs w:val="20"/>
    </w:rPr>
  </w:style>
  <w:style w:type="character" w:customStyle="1" w:styleId="CommentTextChar">
    <w:name w:val="Comment Text Char"/>
    <w:basedOn w:val="DefaultParagraphFont"/>
    <w:link w:val="CommentText"/>
    <w:uiPriority w:val="99"/>
    <w:rsid w:val="00B97375"/>
    <w:rPr>
      <w:rFonts w:ascii="Arial" w:eastAsia="Arial" w:hAnsi="Arial" w:cs="Arial"/>
      <w:sz w:val="20"/>
      <w:szCs w:val="20"/>
    </w:rPr>
  </w:style>
  <w:style w:type="paragraph" w:customStyle="1" w:styleId="BulletLevel3">
    <w:name w:val="Bullet Level 3"/>
    <w:basedOn w:val="BulletLevel2"/>
    <w:link w:val="BulletLevel3Char"/>
    <w:qFormat/>
    <w:rsid w:val="00527844"/>
    <w:pPr>
      <w:numPr>
        <w:numId w:val="7"/>
      </w:numPr>
      <w:ind w:left="907" w:hanging="227"/>
    </w:pPr>
  </w:style>
  <w:style w:type="character" w:customStyle="1" w:styleId="BulletLevel3Char">
    <w:name w:val="Bullet Level 3 Char"/>
    <w:basedOn w:val="BulletLevel2Char"/>
    <w:link w:val="BulletLevel3"/>
    <w:rsid w:val="00527844"/>
    <w:rPr>
      <w:rFonts w:ascii="Arial" w:eastAsia="Arial" w:hAnsi="Arial" w:cs="Arial"/>
    </w:rPr>
  </w:style>
  <w:style w:type="paragraph" w:styleId="Revision">
    <w:name w:val="Revision"/>
    <w:hidden/>
    <w:uiPriority w:val="99"/>
    <w:semiHidden/>
    <w:rsid w:val="00AF536D"/>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angarau Maths Stats">
      <a:dk1>
        <a:sysClr val="windowText" lastClr="000000"/>
      </a:dk1>
      <a:lt1>
        <a:srgbClr val="FFFFFF"/>
      </a:lt1>
      <a:dk2>
        <a:srgbClr val="641D2E"/>
      </a:dk2>
      <a:lt2>
        <a:srgbClr val="FFEFD5"/>
      </a:lt2>
      <a:accent1>
        <a:srgbClr val="FF6D1E"/>
      </a:accent1>
      <a:accent2>
        <a:srgbClr val="FF4A0E"/>
      </a:accent2>
      <a:accent3>
        <a:srgbClr val="BD3804"/>
      </a:accent3>
      <a:accent4>
        <a:srgbClr val="522953"/>
      </a:accent4>
      <a:accent5>
        <a:srgbClr val="840C5B"/>
      </a:accent5>
      <a:accent6>
        <a:srgbClr val="A83D72"/>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3ece4ca-2547-4740-831a-d48c281b7a6a">MoEd-1009529366-21815</_dlc_DocId>
    <_dlc_DocIdUrl xmlns="53ece4ca-2547-4740-831a-d48c281b7a6a">
      <Url>https://educationgovtnz.sharepoint.com/sites/GRPMoEELSASecondaryTertiary-NCEAReviewandMaintenance/_layouts/15/DocIdRedir.aspx?ID=MoEd-1009529366-21815</Url>
      <Description>MoEd-1009529366-21815</Description>
    </_dlc_DocIdUrl>
    <_dlc_DocIdPersistId xmlns="53ece4ca-2547-4740-831a-d48c281b7a6a">false</_dlc_DocIdPersistId>
    <lcf76f155ced4ddcb4097134ff3c332f xmlns="256c2040-7c59-40d7-8063-8e42ad73f6d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17BDE897364648B30816D5ECAD9F22" ma:contentTypeVersion="11" ma:contentTypeDescription="Create a new document." ma:contentTypeScope="" ma:versionID="b374c4d97cf1bfc9c9aa97e45a711008">
  <xsd:schema xmlns:xsd="http://www.w3.org/2001/XMLSchema" xmlns:xs="http://www.w3.org/2001/XMLSchema" xmlns:p="http://schemas.microsoft.com/office/2006/metadata/properties" xmlns:ns2="256c2040-7c59-40d7-8063-8e42ad73f6d6" xmlns:ns3="53ece4ca-2547-4740-831a-d48c281b7a6a" targetNamespace="http://schemas.microsoft.com/office/2006/metadata/properties" ma:root="true" ma:fieldsID="ee14ce4f8a84e3abfb3de4fa6e124734" ns2:_="" ns3:_="">
    <xsd:import namespace="256c2040-7c59-40d7-8063-8e42ad73f6d6"/>
    <xsd:import namespace="53ece4ca-2547-4740-831a-d48c281b7a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_dlc_DocId" minOccurs="0"/>
                <xsd:element ref="ns3:_dlc_DocIdUrl" minOccurs="0"/>
                <xsd:element ref="ns3:_dlc_DocIdPersistId"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2040-7c59-40d7-8063-8e42ad73f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be7a66c-04a3-4463-8f17-244784dbc56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ece4ca-2547-4740-831a-d48c281b7a6a"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59D43-5913-4BFB-82E9-C592B60464A1}">
  <ds:schemaRefs>
    <ds:schemaRef ds:uri="http://schemas.microsoft.com/sharepoint/events"/>
  </ds:schemaRefs>
</ds:datastoreItem>
</file>

<file path=customXml/itemProps2.xml><?xml version="1.0" encoding="utf-8"?>
<ds:datastoreItem xmlns:ds="http://schemas.openxmlformats.org/officeDocument/2006/customXml" ds:itemID="{8527EFA3-037E-46C8-A37D-FF1B82A8B7FD}">
  <ds:schemaRefs>
    <ds:schemaRef ds:uri="http://schemas.microsoft.com/sharepoint/v3/contenttype/forms"/>
  </ds:schemaRefs>
</ds:datastoreItem>
</file>

<file path=customXml/itemProps3.xml><?xml version="1.0" encoding="utf-8"?>
<ds:datastoreItem xmlns:ds="http://schemas.openxmlformats.org/officeDocument/2006/customXml" ds:itemID="{3A8FCAE4-4F15-4F84-9CF0-DD3194DE149B}">
  <ds:schemaRefs>
    <ds:schemaRef ds:uri="http://schemas.microsoft.com/office/2006/metadata/properties"/>
    <ds:schemaRef ds:uri="http://schemas.microsoft.com/office/infopath/2007/PartnerControls"/>
    <ds:schemaRef ds:uri="53ece4ca-2547-4740-831a-d48c281b7a6a"/>
    <ds:schemaRef ds:uri="256c2040-7c59-40d7-8063-8e42ad73f6d6"/>
  </ds:schemaRefs>
</ds:datastoreItem>
</file>

<file path=customXml/itemProps4.xml><?xml version="1.0" encoding="utf-8"?>
<ds:datastoreItem xmlns:ds="http://schemas.openxmlformats.org/officeDocument/2006/customXml" ds:itemID="{B8305738-DFAF-4965-8D50-9DECEFB5D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2040-7c59-40d7-8063-8e42ad73f6d6"/>
    <ds:schemaRef ds:uri="53ece4ca-2547-4740-831a-d48c281b7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B6C10E-3003-4A1E-95E0-D4C84B0CC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637</Words>
  <Characters>3636</Characters>
  <Application>Microsoft Office Word</Application>
  <DocSecurity>2</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2025-01-27T21:26:00Z</dcterms:created>
  <dcterms:modified xsi:type="dcterms:W3CDTF">2025-01-27T21:28:00Z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Adobe InDesign 18.2 (Macintosh)</vt:lpwstr>
  </property>
  <property fmtid="{D5CDD505-2E9C-101B-9397-08002B2CF9AE}" pid="4" name="LastSaved">
    <vt:filetime>2023-12-13T00:00:00Z</vt:filetime>
  </property>
  <property fmtid="{D5CDD505-2E9C-101B-9397-08002B2CF9AE}" pid="5" name="Producer">
    <vt:lpwstr>Adobe PDF Library 17.0</vt:lpwstr>
  </property>
  <property fmtid="{D5CDD505-2E9C-101B-9397-08002B2CF9AE}" pid="6" name="ContentTypeId">
    <vt:lpwstr>0x010100E017BDE897364648B30816D5ECAD9F22</vt:lpwstr>
  </property>
  <property fmtid="{D5CDD505-2E9C-101B-9397-08002B2CF9AE}" pid="7" name="_dlc_DocIdItemGuid">
    <vt:lpwstr>9dce5702-43c8-4cb6-a2bc-2facf4c3100a</vt:lpwstr>
  </property>
  <property fmtid="{D5CDD505-2E9C-101B-9397-08002B2CF9AE}" pid="8" name="MediaServiceImageTags">
    <vt:lpwstr/>
  </property>
  <property fmtid="{D5CDD505-2E9C-101B-9397-08002B2CF9AE}" pid="9" name="Order">
    <vt:r8>30100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j560beb70aea488fb091e84adbb32566">
    <vt:lpwstr/>
  </property>
  <property fmtid="{D5CDD505-2E9C-101B-9397-08002B2CF9AE}" pid="17" name="Property Management Activity">
    <vt:lpwstr/>
  </property>
  <property fmtid="{D5CDD505-2E9C-101B-9397-08002B2CF9AE}" pid="18" name="hf7c71fd10d346fe8adb3bb49d5c0fc0">
    <vt:lpwstr/>
  </property>
  <property fmtid="{D5CDD505-2E9C-101B-9397-08002B2CF9AE}" pid="19" name="ce139978aae645acb1db0a0e0d3df2f5">
    <vt:lpwstr/>
  </property>
  <property fmtid="{D5CDD505-2E9C-101B-9397-08002B2CF9AE}" pid="20" name="Record Activity">
    <vt:lpwstr/>
  </property>
  <property fmtid="{D5CDD505-2E9C-101B-9397-08002B2CF9AE}" pid="21" name="Ministerial Type">
    <vt:lpwstr/>
  </property>
  <property fmtid="{D5CDD505-2E9C-101B-9397-08002B2CF9AE}" pid="22" name="CalendarYear">
    <vt:lpwstr/>
  </property>
  <property fmtid="{D5CDD505-2E9C-101B-9397-08002B2CF9AE}" pid="23" name="FinancialYear">
    <vt:lpwstr/>
  </property>
  <property fmtid="{D5CDD505-2E9C-101B-9397-08002B2CF9AE}" pid="24" name="m06bc18559e9431bb4d590962e6b7f83">
    <vt:lpwstr/>
  </property>
  <property fmtid="{D5CDD505-2E9C-101B-9397-08002B2CF9AE}" pid="25" name="Ministerial_x0020_Type">
    <vt:lpwstr/>
  </property>
  <property fmtid="{D5CDD505-2E9C-101B-9397-08002B2CF9AE}" pid="26" name="Record_x0020_Activity">
    <vt:lpwstr/>
  </property>
  <property fmtid="{D5CDD505-2E9C-101B-9397-08002B2CF9AE}" pid="27" name="Property_x0020_Management_x0020_Activity">
    <vt:lpwstr/>
  </property>
  <property fmtid="{D5CDD505-2E9C-101B-9397-08002B2CF9AE}" pid="28" name="JIRALink">
    <vt:lpwstr>, </vt:lpwstr>
  </property>
</Properties>
</file>