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A66B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FF8DE" wp14:editId="63AB5A60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53892" w14:textId="4DDD9120" w:rsidR="009E3D34" w:rsidRPr="00783C48" w:rsidRDefault="00783C48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Clustering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F8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4D353892" w14:textId="4DDD9120" w:rsidR="009E3D34" w:rsidRPr="00783C48" w:rsidRDefault="00783C48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Clustering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032D38F5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6E072563" w14:textId="77777777" w:rsidR="009827B2" w:rsidRPr="009827B2" w:rsidRDefault="008E6AE3" w:rsidP="009827B2">
      <w:pPr>
        <w:pStyle w:val="ThisActivity"/>
      </w:pPr>
      <w:r w:rsidRPr="009827B2">
        <w:rPr>
          <w:rStyle w:val="Bold"/>
          <w:b/>
          <w:bCs w:val="0"/>
        </w:rPr>
        <w:t xml:space="preserve">This activity </w:t>
      </w:r>
      <w:proofErr w:type="spellStart"/>
      <w:r w:rsidRPr="009827B2">
        <w:rPr>
          <w:rStyle w:val="Bold"/>
          <w:b/>
          <w:bCs w:val="0"/>
        </w:rPr>
        <w:t>supports</w:t>
      </w:r>
      <w:proofErr w:type="spellEnd"/>
      <w:r w:rsidRPr="009827B2">
        <w:rPr>
          <w:rStyle w:val="Bold"/>
          <w:b/>
          <w:bCs w:val="0"/>
        </w:rPr>
        <w:t xml:space="preserve"> </w:t>
      </w:r>
      <w:proofErr w:type="spellStart"/>
      <w:r w:rsidRPr="009827B2">
        <w:rPr>
          <w:rStyle w:val="Bold"/>
          <w:b/>
          <w:bCs w:val="0"/>
        </w:rPr>
        <w:t>learners</w:t>
      </w:r>
      <w:proofErr w:type="spellEnd"/>
      <w:r w:rsidRPr="009827B2">
        <w:rPr>
          <w:rStyle w:val="Bold"/>
          <w:b/>
          <w:bCs w:val="0"/>
        </w:rPr>
        <w:t xml:space="preserve"> </w:t>
      </w:r>
      <w:proofErr w:type="spellStart"/>
      <w:r w:rsidRPr="009827B2">
        <w:rPr>
          <w:rStyle w:val="Bold"/>
          <w:b/>
          <w:bCs w:val="0"/>
        </w:rPr>
        <w:t>to</w:t>
      </w:r>
      <w:proofErr w:type="spellEnd"/>
      <w:r w:rsidRPr="009827B2">
        <w:rPr>
          <w:rStyle w:val="Bold"/>
          <w:b/>
          <w:bCs w:val="0"/>
        </w:rPr>
        <w:t xml:space="preserve"> </w:t>
      </w:r>
      <w:proofErr w:type="spellStart"/>
      <w:r w:rsidRPr="009827B2">
        <w:rPr>
          <w:rStyle w:val="Bold"/>
          <w:b/>
          <w:bCs w:val="0"/>
        </w:rPr>
        <w:t>achieve</w:t>
      </w:r>
      <w:proofErr w:type="spellEnd"/>
      <w:r w:rsidRPr="009827B2">
        <w:rPr>
          <w:rStyle w:val="Bold"/>
          <w:b/>
          <w:bCs w:val="0"/>
        </w:rPr>
        <w:t xml:space="preserve"> </w:t>
      </w:r>
      <w:proofErr w:type="spellStart"/>
      <w:r w:rsidRPr="009827B2">
        <w:rPr>
          <w:rStyle w:val="Bold"/>
          <w:b/>
          <w:bCs w:val="0"/>
        </w:rPr>
        <w:t>Reading</w:t>
      </w:r>
      <w:proofErr w:type="spellEnd"/>
      <w:r w:rsidRPr="009827B2">
        <w:rPr>
          <w:rStyle w:val="Bold"/>
          <w:b/>
          <w:bCs w:val="0"/>
        </w:rPr>
        <w:t xml:space="preserve"> </w:t>
      </w:r>
      <w:proofErr w:type="spellStart"/>
      <w:r w:rsidRPr="009827B2">
        <w:rPr>
          <w:rStyle w:val="Bold"/>
          <w:b/>
          <w:bCs w:val="0"/>
        </w:rPr>
        <w:t>Outcome</w:t>
      </w:r>
      <w:proofErr w:type="spellEnd"/>
      <w:r w:rsidRPr="008E6AE3">
        <w:rPr>
          <w:rStyle w:val="Bold"/>
        </w:rPr>
        <w:t xml:space="preserve"> </w:t>
      </w:r>
      <w:r w:rsidR="009827B2" w:rsidRPr="00A00E5B">
        <w:t>1</w:t>
      </w:r>
      <w:r w:rsidR="009827B2" w:rsidRPr="009827B2">
        <w:t xml:space="preserve">: </w:t>
      </w:r>
      <w:proofErr w:type="spellStart"/>
      <w:r w:rsidR="009827B2" w:rsidRPr="009827B2">
        <w:t>Learners</w:t>
      </w:r>
      <w:proofErr w:type="spellEnd"/>
      <w:r w:rsidR="009827B2" w:rsidRPr="009827B2">
        <w:t xml:space="preserve"> </w:t>
      </w:r>
      <w:proofErr w:type="spellStart"/>
      <w:r w:rsidR="009827B2" w:rsidRPr="009827B2">
        <w:t>read</w:t>
      </w:r>
      <w:proofErr w:type="spellEnd"/>
      <w:r w:rsidR="009827B2" w:rsidRPr="009827B2">
        <w:t xml:space="preserve"> </w:t>
      </w:r>
      <w:proofErr w:type="spellStart"/>
      <w:r w:rsidR="009827B2" w:rsidRPr="009827B2">
        <w:t>to</w:t>
      </w:r>
      <w:proofErr w:type="spellEnd"/>
      <w:r w:rsidR="009827B2" w:rsidRPr="009827B2">
        <w:t xml:space="preserve"> make </w:t>
      </w:r>
      <w:proofErr w:type="spellStart"/>
      <w:r w:rsidR="009827B2" w:rsidRPr="009827B2">
        <w:t>sense</w:t>
      </w:r>
      <w:proofErr w:type="spellEnd"/>
      <w:r w:rsidR="009827B2" w:rsidRPr="009827B2">
        <w:t xml:space="preserve"> </w:t>
      </w:r>
      <w:proofErr w:type="spellStart"/>
      <w:r w:rsidR="009827B2" w:rsidRPr="009827B2">
        <w:t>of</w:t>
      </w:r>
      <w:proofErr w:type="spellEnd"/>
      <w:r w:rsidR="009827B2" w:rsidRPr="009827B2">
        <w:t xml:space="preserve"> </w:t>
      </w:r>
      <w:proofErr w:type="spellStart"/>
      <w:r w:rsidR="009827B2" w:rsidRPr="009827B2">
        <w:t>the</w:t>
      </w:r>
      <w:proofErr w:type="spellEnd"/>
      <w:r w:rsidR="009827B2" w:rsidRPr="009827B2">
        <w:t xml:space="preserve"> </w:t>
      </w:r>
      <w:proofErr w:type="spellStart"/>
      <w:r w:rsidR="009827B2" w:rsidRPr="009827B2">
        <w:t>written</w:t>
      </w:r>
      <w:proofErr w:type="spellEnd"/>
      <w:r w:rsidR="009827B2" w:rsidRPr="009827B2">
        <w:t xml:space="preserve"> </w:t>
      </w:r>
      <w:proofErr w:type="spellStart"/>
      <w:r w:rsidR="009827B2" w:rsidRPr="009827B2">
        <w:t>text</w:t>
      </w:r>
      <w:proofErr w:type="spellEnd"/>
      <w:r w:rsidR="009827B2" w:rsidRPr="009827B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F5018" w14:paraId="46983A5C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35BD4" w14:textId="77777777" w:rsidR="00CF5018" w:rsidRPr="00FA40A6" w:rsidRDefault="00CF5018" w:rsidP="00CF5018">
            <w:pPr>
              <w:pStyle w:val="BodyText"/>
              <w:rPr>
                <w:b/>
                <w:bCs/>
              </w:rPr>
            </w:pPr>
            <w:r w:rsidRPr="00FA40A6">
              <w:rPr>
                <w:b/>
                <w:bCs/>
              </w:rPr>
              <w:t>Significant Learning:</w:t>
            </w:r>
          </w:p>
          <w:p w14:paraId="4521503F" w14:textId="1FD6D199" w:rsidR="00CF5018" w:rsidRDefault="00CF5018" w:rsidP="00CF5018">
            <w:pPr>
              <w:pStyle w:val="Table"/>
            </w:pPr>
            <w:r w:rsidRPr="0043282F">
              <w:t xml:space="preserve">Learners use vocabulary knowledge. Successful comprehension depends on understanding most of the meanings of the words in the text.  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560AAB" w14:textId="77777777" w:rsidR="00CF5018" w:rsidRPr="00FA40A6" w:rsidRDefault="00CF5018" w:rsidP="00CF5018">
            <w:pPr>
              <w:pStyle w:val="BodyText"/>
              <w:rPr>
                <w:b/>
                <w:bCs/>
              </w:rPr>
            </w:pPr>
            <w:r w:rsidRPr="00FA40A6">
              <w:rPr>
                <w:b/>
                <w:bCs/>
              </w:rPr>
              <w:t>Purpose:</w:t>
            </w:r>
          </w:p>
          <w:p w14:paraId="61E42998" w14:textId="77777777" w:rsidR="00CF5018" w:rsidRPr="0043282F" w:rsidRDefault="00CF5018" w:rsidP="00CF5018">
            <w:pPr>
              <w:pStyle w:val="BodyText"/>
            </w:pPr>
            <w:proofErr w:type="spellStart"/>
            <w:r>
              <w:t>Ākonga</w:t>
            </w:r>
            <w:proofErr w:type="spellEnd"/>
            <w:r w:rsidRPr="0043282F">
              <w:t xml:space="preserve"> </w:t>
            </w:r>
            <w:proofErr w:type="gramStart"/>
            <w:r w:rsidRPr="0043282F">
              <w:t>have the opportunity to</w:t>
            </w:r>
            <w:proofErr w:type="gramEnd"/>
            <w:r w:rsidRPr="0043282F">
              <w:t xml:space="preserve"> think about the meanings of words and the relationships between words.   </w:t>
            </w:r>
          </w:p>
          <w:p w14:paraId="4F13D326" w14:textId="0F339E8C" w:rsidR="00CF5018" w:rsidRDefault="00CF5018" w:rsidP="00CF5018">
            <w:pPr>
              <w:pStyle w:val="Table"/>
            </w:pPr>
          </w:p>
        </w:tc>
      </w:tr>
      <w:tr w:rsidR="00CF5018" w14:paraId="0CA3065B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2C6720" w14:textId="77777777" w:rsidR="00CF5018" w:rsidRPr="00FA40A6" w:rsidRDefault="00CF5018" w:rsidP="00CF5018">
            <w:pPr>
              <w:pStyle w:val="BodyText"/>
              <w:rPr>
                <w:b/>
                <w:bCs/>
              </w:rPr>
            </w:pPr>
            <w:r w:rsidRPr="00FA40A6">
              <w:rPr>
                <w:b/>
                <w:bCs/>
              </w:rPr>
              <w:t>Application:</w:t>
            </w:r>
          </w:p>
          <w:p w14:paraId="0127BC2B" w14:textId="617CFC4E" w:rsidR="00CF5018" w:rsidRDefault="00CF5018" w:rsidP="00CF5018">
            <w:pPr>
              <w:pStyle w:val="Table"/>
            </w:pPr>
            <w:r w:rsidRPr="0043282F">
              <w:t xml:space="preserve">At the beginning of the unit to reflect on last </w:t>
            </w:r>
            <w:proofErr w:type="spellStart"/>
            <w:r w:rsidRPr="0043282F">
              <w:t>years</w:t>
            </w:r>
            <w:proofErr w:type="spellEnd"/>
            <w:r w:rsidRPr="0043282F">
              <w:t xml:space="preserve"> vocabulary </w:t>
            </w:r>
            <w:r>
              <w:t>or</w:t>
            </w:r>
            <w:r w:rsidRPr="0043282F">
              <w:t xml:space="preserve"> introduce new </w:t>
            </w:r>
            <w:r>
              <w:t>vocabulary. A</w:t>
            </w:r>
            <w:r w:rsidRPr="0043282F">
              <w:t>ny o</w:t>
            </w:r>
            <w:r>
              <w:t>the</w:t>
            </w:r>
            <w:r w:rsidRPr="0043282F">
              <w:t xml:space="preserve">r time during a unit to reflect on what has been taught.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FA10B7" w14:textId="77777777" w:rsidR="00CF5018" w:rsidRPr="00FA40A6" w:rsidRDefault="00CF5018" w:rsidP="00CF5018">
            <w:pPr>
              <w:pStyle w:val="BodyText"/>
              <w:rPr>
                <w:b/>
                <w:bCs/>
              </w:rPr>
            </w:pPr>
            <w:r w:rsidRPr="00FA40A6">
              <w:rPr>
                <w:b/>
                <w:bCs/>
              </w:rPr>
              <w:t>Source:</w:t>
            </w:r>
          </w:p>
          <w:p w14:paraId="21603F62" w14:textId="77777777" w:rsidR="00CF5018" w:rsidRPr="0043282F" w:rsidRDefault="00CF5018" w:rsidP="00CF5018">
            <w:pPr>
              <w:pStyle w:val="BodyText"/>
            </w:pPr>
            <w:hyperlink r:id="rId13" w:history="1">
              <w:r w:rsidRPr="0043282F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43282F">
                <w:rPr>
                  <w:rStyle w:val="Hyperlink"/>
                </w:rPr>
                <w:t>Years 9-13</w:t>
              </w:r>
            </w:hyperlink>
            <w:r w:rsidRPr="0043282F">
              <w:t xml:space="preserve"> p38</w:t>
            </w:r>
          </w:p>
          <w:p w14:paraId="6FBEFAA9" w14:textId="12E839B2" w:rsidR="00CF5018" w:rsidRDefault="00CF5018" w:rsidP="00CF5018">
            <w:pPr>
              <w:pStyle w:val="Table"/>
            </w:pPr>
          </w:p>
        </w:tc>
      </w:tr>
      <w:tr w:rsidR="008E6AE3" w14:paraId="3B0D4D55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9CC7B7" w14:textId="77777777" w:rsidR="00D3549C" w:rsidRPr="00FA40A6" w:rsidRDefault="00D3549C" w:rsidP="00D3549C">
            <w:pPr>
              <w:pStyle w:val="BodyText"/>
              <w:rPr>
                <w:b/>
                <w:bCs/>
              </w:rPr>
            </w:pPr>
            <w:r w:rsidRPr="00FA40A6">
              <w:rPr>
                <w:b/>
                <w:bCs/>
              </w:rPr>
              <w:t>Instructions:</w:t>
            </w:r>
          </w:p>
          <w:p w14:paraId="0DA679CC" w14:textId="77777777" w:rsidR="00D3549C" w:rsidRPr="00A00E5B" w:rsidRDefault="00D3549C" w:rsidP="00D3549C">
            <w:pPr>
              <w:pStyle w:val="Tablenumber"/>
              <w:spacing w:after="40"/>
            </w:pPr>
            <w:r w:rsidRPr="0043282F">
              <w:t xml:space="preserve">Prepare several sets of approximately 20 cards, each showing a key word or term that relates to the topic.  </w:t>
            </w:r>
          </w:p>
          <w:p w14:paraId="469B3112" w14:textId="77777777" w:rsidR="00D3549C" w:rsidRPr="00A00E5B" w:rsidRDefault="00D3549C" w:rsidP="00D3549C">
            <w:pPr>
              <w:pStyle w:val="Tablenumber"/>
              <w:spacing w:after="40"/>
            </w:pPr>
            <w:r w:rsidRPr="0043282F">
              <w:t xml:space="preserve">Separate </w:t>
            </w:r>
            <w:r>
              <w:t>ākonga</w:t>
            </w:r>
            <w:r w:rsidRPr="0043282F">
              <w:t xml:space="preserve"> into small groups and give each group a set of cards.</w:t>
            </w:r>
          </w:p>
          <w:p w14:paraId="4AB64E97" w14:textId="77777777" w:rsidR="00D3549C" w:rsidRPr="00A00E5B" w:rsidRDefault="00D3549C" w:rsidP="00D3549C">
            <w:pPr>
              <w:pStyle w:val="Tablenumber"/>
              <w:spacing w:after="40"/>
            </w:pPr>
            <w:r>
              <w:t>Ākonga</w:t>
            </w:r>
            <w:r w:rsidRPr="0043282F">
              <w:t xml:space="preserve"> work together to arrange the cards into clusters. If necessary, they can have a ‘Don’t know’ pile. This discourages unsupported guessing. It is important that they have a reason for their grouping decisions. Kaiako could model this process first if they think the class will need it. </w:t>
            </w:r>
          </w:p>
          <w:p w14:paraId="4EF1C288" w14:textId="77777777" w:rsidR="00D3549C" w:rsidRPr="00A00E5B" w:rsidRDefault="00D3549C" w:rsidP="00D3549C">
            <w:pPr>
              <w:pStyle w:val="Tablenumber"/>
              <w:spacing w:after="40"/>
            </w:pPr>
            <w:r w:rsidRPr="0043282F">
              <w:t xml:space="preserve">Once </w:t>
            </w:r>
            <w:r>
              <w:t>ākonga</w:t>
            </w:r>
            <w:r w:rsidRPr="0043282F">
              <w:t xml:space="preserve"> agree on their clusters, they write a general heading that describes each cluster, placing it above the relevant cards. </w:t>
            </w:r>
          </w:p>
          <w:p w14:paraId="7ECA8996" w14:textId="2BC0C6C8" w:rsidR="008E6AE3" w:rsidRDefault="00D3549C" w:rsidP="00D3549C">
            <w:pPr>
              <w:pStyle w:val="Tablenumber"/>
            </w:pPr>
            <w:r w:rsidRPr="0043282F">
              <w:t xml:space="preserve">Kaiako then lead a discussion of what each group chose and why. This discussion can provide useful teaching and learning opportunities so should not be skipped. </w:t>
            </w:r>
            <w:r w:rsidR="008E6AE3">
              <w:t xml:space="preserve">Set the class a task that requires them to integrate all the summaries. </w:t>
            </w:r>
          </w:p>
        </w:tc>
      </w:tr>
      <w:tr w:rsidR="00D3549C" w14:paraId="0012B06E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9E1FE" w14:textId="77777777" w:rsidR="00966E07" w:rsidRPr="0043282F" w:rsidRDefault="00966E07" w:rsidP="00966E07">
            <w:pPr>
              <w:pStyle w:val="BodyText"/>
            </w:pPr>
            <w:r w:rsidRPr="00FA40A6">
              <w:rPr>
                <w:b/>
                <w:bCs/>
              </w:rPr>
              <w:t>Other variations:</w:t>
            </w:r>
          </w:p>
          <w:p w14:paraId="260745EF" w14:textId="391F9D4C" w:rsidR="00D3549C" w:rsidRPr="00FA40A6" w:rsidRDefault="00966E07" w:rsidP="00966E07">
            <w:pPr>
              <w:pStyle w:val="BodyText"/>
              <w:rPr>
                <w:b/>
                <w:bCs/>
              </w:rPr>
            </w:pPr>
            <w:r w:rsidRPr="0043282F">
              <w:t xml:space="preserve">Once </w:t>
            </w:r>
            <w:proofErr w:type="spellStart"/>
            <w:r>
              <w:t>ākonga</w:t>
            </w:r>
            <w:proofErr w:type="spellEnd"/>
            <w:r w:rsidRPr="0043282F">
              <w:t xml:space="preserve"> are familiar with the strategy they could predict the categories before they begin grouping and reveal their answers at the end.  </w:t>
            </w:r>
          </w:p>
        </w:tc>
      </w:tr>
    </w:tbl>
    <w:p w14:paraId="085C89E1" w14:textId="77777777" w:rsidR="008E6AE3" w:rsidRDefault="008E6AE3" w:rsidP="008E6AE3">
      <w:pPr>
        <w:rPr>
          <w:lang w:val="en-US"/>
        </w:rPr>
      </w:pPr>
    </w:p>
    <w:p w14:paraId="6122219A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0AF8" w14:textId="77777777" w:rsidR="0011038E" w:rsidRDefault="0011038E" w:rsidP="0021141C">
      <w:r>
        <w:separator/>
      </w:r>
    </w:p>
    <w:p w14:paraId="785BB9C9" w14:textId="77777777" w:rsidR="0011038E" w:rsidRDefault="0011038E"/>
  </w:endnote>
  <w:endnote w:type="continuationSeparator" w:id="0">
    <w:p w14:paraId="1E7FE5A1" w14:textId="77777777" w:rsidR="0011038E" w:rsidRDefault="0011038E" w:rsidP="0021141C">
      <w:r>
        <w:continuationSeparator/>
      </w:r>
    </w:p>
    <w:p w14:paraId="2B9916F3" w14:textId="77777777" w:rsidR="0011038E" w:rsidRDefault="0011038E"/>
  </w:endnote>
  <w:endnote w:type="continuationNotice" w:id="1">
    <w:p w14:paraId="72F01390" w14:textId="77777777" w:rsidR="0011038E" w:rsidRDefault="0011038E"/>
    <w:p w14:paraId="7F2B7D16" w14:textId="77777777" w:rsidR="0011038E" w:rsidRDefault="00110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9AEB" w14:textId="350D1DF3" w:rsidR="00A267BB" w:rsidRDefault="009C7E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42CE17" wp14:editId="25286B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024741036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BFD2" w14:textId="534FC5FC" w:rsidR="009C7E68" w:rsidRPr="009C7E68" w:rsidRDefault="009C7E68" w:rsidP="009C7E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2CE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54BFD2" w14:textId="534FC5FC" w:rsidR="009C7E68" w:rsidRPr="009C7E68" w:rsidRDefault="009C7E68" w:rsidP="009C7E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ABE76A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7AD6" w14:textId="751E7EB0" w:rsidR="00AE1386" w:rsidRPr="007E3514" w:rsidRDefault="009C7E6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EF14C2" wp14:editId="3A39D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1062994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ED527" w14:textId="10F410B0" w:rsidR="009C7E68" w:rsidRPr="009C7E68" w:rsidRDefault="009C7E68" w:rsidP="009C7E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F14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6ED527" w14:textId="10F410B0" w:rsidR="009C7E68" w:rsidRPr="009C7E68" w:rsidRDefault="009C7E68" w:rsidP="009C7E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805D" w14:textId="7CF8DEAD" w:rsidR="00AE1386" w:rsidRPr="006C15CF" w:rsidRDefault="009C7E68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83820A" wp14:editId="29BCEB93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0929520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004B2" w14:textId="3BB10871" w:rsidR="009C7E68" w:rsidRPr="009C7E68" w:rsidRDefault="009C7E68" w:rsidP="009C7E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382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0B004B2" w14:textId="3BB10871" w:rsidR="009C7E68" w:rsidRPr="009C7E68" w:rsidRDefault="009C7E68" w:rsidP="009C7E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481C" w14:textId="77777777" w:rsidR="0011038E" w:rsidRDefault="0011038E" w:rsidP="0021141C">
      <w:r>
        <w:separator/>
      </w:r>
    </w:p>
    <w:p w14:paraId="199B15E4" w14:textId="77777777" w:rsidR="0011038E" w:rsidRDefault="0011038E"/>
  </w:footnote>
  <w:footnote w:type="continuationSeparator" w:id="0">
    <w:p w14:paraId="38C1522F" w14:textId="77777777" w:rsidR="0011038E" w:rsidRDefault="0011038E" w:rsidP="0021141C">
      <w:r>
        <w:continuationSeparator/>
      </w:r>
    </w:p>
    <w:p w14:paraId="6B7AA638" w14:textId="77777777" w:rsidR="0011038E" w:rsidRDefault="0011038E"/>
  </w:footnote>
  <w:footnote w:type="continuationNotice" w:id="1">
    <w:p w14:paraId="66F8A96E" w14:textId="77777777" w:rsidR="0011038E" w:rsidRDefault="0011038E"/>
    <w:p w14:paraId="6C88DE63" w14:textId="77777777" w:rsidR="0011038E" w:rsidRDefault="00110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36C" w14:textId="67D9CF47" w:rsidR="00A267BB" w:rsidRDefault="009C7E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1CA09" wp14:editId="5001AF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3919260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DBCC5" w14:textId="718FD211" w:rsidR="009C7E68" w:rsidRPr="009C7E68" w:rsidRDefault="009C7E68" w:rsidP="009C7E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1CA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D8DBCC5" w14:textId="718FD211" w:rsidR="009C7E68" w:rsidRPr="009C7E68" w:rsidRDefault="009C7E68" w:rsidP="009C7E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AB3702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D605" w14:textId="2290ED97" w:rsidR="00A267BB" w:rsidRDefault="009C7E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F77E91" wp14:editId="1080C9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601118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BD4E6" w14:textId="24F342F7" w:rsidR="009C7E68" w:rsidRPr="009C7E68" w:rsidRDefault="009C7E68" w:rsidP="009C7E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77E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40BD4E6" w14:textId="24F342F7" w:rsidR="009C7E68" w:rsidRPr="009C7E68" w:rsidRDefault="009C7E68" w:rsidP="009C7E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2B6B70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89E3" w14:textId="6B753FA5" w:rsidR="00400A3B" w:rsidRDefault="009C7E68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0C179E59" wp14:editId="3D4450D8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72743639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2A275" w14:textId="1C4F4E84" w:rsidR="009C7E68" w:rsidRPr="009C7E68" w:rsidRDefault="009C7E68" w:rsidP="009C7E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E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79E5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9F2A275" w14:textId="1C4F4E84" w:rsidR="009C7E68" w:rsidRPr="009C7E68" w:rsidRDefault="009C7E68" w:rsidP="009C7E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E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6DE2E0B4" wp14:editId="33D35373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79FB5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8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038E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073C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3C48"/>
    <w:rsid w:val="00784B4F"/>
    <w:rsid w:val="00784C1E"/>
    <w:rsid w:val="00785487"/>
    <w:rsid w:val="00786558"/>
    <w:rsid w:val="007926C1"/>
    <w:rsid w:val="007A387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00FA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66E07"/>
    <w:rsid w:val="00974319"/>
    <w:rsid w:val="00975FFC"/>
    <w:rsid w:val="0098083A"/>
    <w:rsid w:val="0098153D"/>
    <w:rsid w:val="009827B2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C7E68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CF5018"/>
    <w:rsid w:val="00D227BE"/>
    <w:rsid w:val="00D25158"/>
    <w:rsid w:val="00D27A7B"/>
    <w:rsid w:val="00D30EF1"/>
    <w:rsid w:val="00D331E4"/>
    <w:rsid w:val="00D3549C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6752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EFC3"/>
  <w15:chartTrackingRefBased/>
  <w15:docId w15:val="{4D2408D1-5B91-46A0-A22E-1987FBE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9827B2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4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2</TotalTime>
  <Pages>2</Pages>
  <Words>277</Words>
  <Characters>1584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2026-04-22T03:06:00Z</dcterms:created>
  <dcterms:modified xsi:type="dcterms:W3CDTF">2026-04-30T02:00:00Z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66f6966f,32051018,6519a35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41251fc5,3d144eac,5a0a6238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2026-04-22T03:07:04Z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bcee979e-273a-41b3-9df7-68681fa41bf1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10, 0, 1, 1</vt:lpwstr>
  </property>
</Properties>
</file>