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253A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3E500" wp14:editId="6FE520F1">
                <wp:simplePos x="0" y="0"/>
                <wp:positionH relativeFrom="column">
                  <wp:posOffset>-106045</wp:posOffset>
                </wp:positionH>
                <wp:positionV relativeFrom="page">
                  <wp:posOffset>1209675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17EBA" w14:textId="6DBA1F0D" w:rsidR="009E3D34" w:rsidRPr="004F4660" w:rsidRDefault="004F4660" w:rsidP="008E6AE3">
                            <w:pPr>
                              <w:pStyle w:val="Title"/>
                              <w:spacing w:before="480"/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>Reading behind the 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3E5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95.2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" filled="f" stroked="f" strokeweight=".5pt">
                <v:textbox>
                  <w:txbxContent>
                    <w:p w14:paraId="13317EBA" w14:textId="6DBA1F0D" w:rsidR="009E3D34" w:rsidRPr="004F4660" w:rsidRDefault="004F4660" w:rsidP="008E6AE3">
                      <w:pPr>
                        <w:pStyle w:val="Title"/>
                        <w:spacing w:before="480"/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>Reading behind the lines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2353EF19" w14:textId="77777777" w:rsidR="008E6AE3" w:rsidRPr="00387582" w:rsidRDefault="008E6AE3" w:rsidP="00387582">
      <w:pPr>
        <w:pStyle w:val="Heading3"/>
      </w:pPr>
      <w:r w:rsidRPr="00387582">
        <w:t>Reading:</w:t>
      </w:r>
      <w:r w:rsidRPr="00387582">
        <w:tab/>
        <w:t xml:space="preserve">US 32403 Demonstrate understanding of ideas and information in written texts </w:t>
      </w:r>
    </w:p>
    <w:p w14:paraId="6608616E" w14:textId="6A617DD0" w:rsidR="008E6AE3" w:rsidRPr="008E6AE3" w:rsidRDefault="008E6AE3" w:rsidP="008E6AE3">
      <w:pPr>
        <w:pStyle w:val="BodyText"/>
        <w:rPr>
          <w:rStyle w:val="Bold"/>
        </w:rPr>
      </w:pPr>
      <w:r w:rsidRPr="008E6AE3">
        <w:rPr>
          <w:rStyle w:val="Bold"/>
        </w:rPr>
        <w:t xml:space="preserve">This activity supports learners to achieve Reading Outcome </w:t>
      </w:r>
      <w:r w:rsidR="004F4660">
        <w:rPr>
          <w:rStyle w:val="Bold"/>
        </w:rPr>
        <w:t>2</w:t>
      </w:r>
      <w:r w:rsidRPr="008E6AE3">
        <w:rPr>
          <w:rStyle w:val="Bold"/>
        </w:rPr>
        <w:t xml:space="preserve">: Learners read </w:t>
      </w:r>
      <w:r w:rsidR="004F4660">
        <w:rPr>
          <w:rStyle w:val="Bold"/>
        </w:rPr>
        <w:t>the written text with critical awareness</w:t>
      </w:r>
      <w:r w:rsidRPr="008E6AE3">
        <w:rPr>
          <w:rStyle w:val="Bold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4F4660" w14:paraId="4C983CAB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CF0C98" w14:textId="77777777" w:rsidR="004F4660" w:rsidRPr="00D507CF" w:rsidRDefault="004F4660" w:rsidP="004F4660">
            <w:pPr>
              <w:pStyle w:val="Caption"/>
            </w:pPr>
            <w:r w:rsidRPr="00D507CF">
              <w:t>Significant Learning:</w:t>
            </w:r>
          </w:p>
          <w:p w14:paraId="1E6FDAD3" w14:textId="4523316F" w:rsidR="004F4660" w:rsidRDefault="004F4660" w:rsidP="004F4660">
            <w:pPr>
              <w:pStyle w:val="Table"/>
            </w:pPr>
            <w:r w:rsidRPr="007D2174">
              <w:rPr>
                <w:rStyle w:val="BodyTextChar"/>
              </w:rPr>
              <w:t>Learners develop a critical awareness that enables them to consider who wrote a text, for who, why and whether it may have purposes that are not immediately apparent</w:t>
            </w:r>
            <w:r w:rsidRPr="00D507CF">
              <w:t xml:space="preserve">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69B31F8" w14:textId="77777777" w:rsidR="004F4660" w:rsidRPr="00D507CF" w:rsidRDefault="004F4660" w:rsidP="004F4660">
            <w:pPr>
              <w:pStyle w:val="Caption"/>
            </w:pPr>
            <w:r w:rsidRPr="00D507CF">
              <w:t>Purpose:</w:t>
            </w:r>
          </w:p>
          <w:p w14:paraId="2AD8B68F" w14:textId="77777777" w:rsidR="004F4660" w:rsidRPr="00D507CF" w:rsidRDefault="004F4660" w:rsidP="004F4660">
            <w:pPr>
              <w:pStyle w:val="BodyText"/>
            </w:pPr>
            <w:r w:rsidRPr="00D507CF">
              <w:t xml:space="preserve">This teaches </w:t>
            </w:r>
            <w:proofErr w:type="spellStart"/>
            <w:r>
              <w:t>ākonga</w:t>
            </w:r>
            <w:proofErr w:type="spellEnd"/>
            <w:r w:rsidRPr="00D507CF">
              <w:t xml:space="preserve"> values and beliefs of the author affect the messages that are communicated.  </w:t>
            </w:r>
          </w:p>
          <w:p w14:paraId="30E49797" w14:textId="722C3FDF" w:rsidR="004F4660" w:rsidRDefault="004F4660" w:rsidP="004F4660">
            <w:pPr>
              <w:pStyle w:val="Table"/>
            </w:pPr>
          </w:p>
        </w:tc>
      </w:tr>
      <w:tr w:rsidR="004F4660" w14:paraId="114826D3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8D07202" w14:textId="77777777" w:rsidR="004F4660" w:rsidRPr="00D507CF" w:rsidRDefault="004F4660" w:rsidP="004F4660">
            <w:pPr>
              <w:pStyle w:val="Caption"/>
            </w:pPr>
            <w:r w:rsidRPr="00D507CF">
              <w:t>Application:</w:t>
            </w:r>
          </w:p>
          <w:p w14:paraId="7AA41826" w14:textId="6FB2C0E4" w:rsidR="004F4660" w:rsidRDefault="004F4660" w:rsidP="004F4660">
            <w:pPr>
              <w:pStyle w:val="Table"/>
            </w:pPr>
            <w:r w:rsidRPr="00D507CF">
              <w:t xml:space="preserve">At any time during a programme of teaching and learning. 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65AE746" w14:textId="77777777" w:rsidR="004F4660" w:rsidRPr="00D507CF" w:rsidRDefault="004F4660" w:rsidP="004F4660">
            <w:r w:rsidRPr="00D507CF">
              <w:t>Source:</w:t>
            </w:r>
            <w:r>
              <w:t xml:space="preserve">  </w:t>
            </w:r>
          </w:p>
          <w:p w14:paraId="48674916" w14:textId="77777777" w:rsidR="004F4660" w:rsidRPr="00D507CF" w:rsidRDefault="004F4660" w:rsidP="004F4660">
            <w:hyperlink r:id="rId13" w:history="1">
              <w:r w:rsidRPr="00D507CF">
                <w:rPr>
                  <w:rStyle w:val="Hyperlink"/>
                </w:rPr>
                <w:t xml:space="preserve">Effective Literacy Strategies </w:t>
              </w:r>
              <w:r>
                <w:rPr>
                  <w:rStyle w:val="Hyperlink"/>
                </w:rPr>
                <w:t xml:space="preserve">in </w:t>
              </w:r>
              <w:r w:rsidRPr="00D507CF">
                <w:rPr>
                  <w:rStyle w:val="Hyperlink"/>
                </w:rPr>
                <w:t>Years 9-13</w:t>
              </w:r>
            </w:hyperlink>
            <w:r w:rsidRPr="00D507CF">
              <w:t xml:space="preserve"> </w:t>
            </w:r>
          </w:p>
          <w:p w14:paraId="3D6BB6F8" w14:textId="77777777" w:rsidR="004F4660" w:rsidRPr="00D507CF" w:rsidRDefault="004F4660" w:rsidP="004F4660">
            <w:r w:rsidRPr="00D507CF">
              <w:t>p107</w:t>
            </w:r>
          </w:p>
          <w:p w14:paraId="20E877C9" w14:textId="379EE8EF" w:rsidR="004F4660" w:rsidRDefault="004F4660" w:rsidP="004F4660">
            <w:pPr>
              <w:pStyle w:val="Table"/>
            </w:pPr>
          </w:p>
        </w:tc>
      </w:tr>
      <w:tr w:rsidR="008E6AE3" w14:paraId="3235C9D5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C4A4D6A" w14:textId="77777777" w:rsidR="004F4660" w:rsidRPr="00D507CF" w:rsidRDefault="004F4660" w:rsidP="004F4660">
            <w:pPr>
              <w:pStyle w:val="Caption"/>
            </w:pPr>
            <w:r w:rsidRPr="00D507CF">
              <w:t>Instructions:</w:t>
            </w:r>
          </w:p>
          <w:p w14:paraId="5988C65B" w14:textId="77777777" w:rsidR="004F4660" w:rsidRPr="00D507CF" w:rsidRDefault="004F4660" w:rsidP="004F4660">
            <w:pPr>
              <w:pStyle w:val="Tablenumber"/>
              <w:spacing w:after="40"/>
            </w:pPr>
            <w:r w:rsidRPr="00D507CF">
              <w:t xml:space="preserve">Develop four sets of questions that will help </w:t>
            </w:r>
            <w:r>
              <w:t>ākonga</w:t>
            </w:r>
            <w:r w:rsidRPr="00D507CF">
              <w:t xml:space="preserve"> to think critically. For example:</w:t>
            </w:r>
          </w:p>
          <w:tbl>
            <w:tblPr>
              <w:tblStyle w:val="ListTable4-Accent3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4F4660" w:rsidRPr="00D507CF" w14:paraId="62E489EE" w14:textId="77777777" w:rsidTr="00434C4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86" w:type="dxa"/>
                </w:tcPr>
                <w:p w14:paraId="6F2E6BA5" w14:textId="77777777" w:rsidR="004F4660" w:rsidRPr="00D507CF" w:rsidRDefault="004F4660" w:rsidP="004F4660">
                  <w:pPr>
                    <w:ind w:left="113"/>
                  </w:pPr>
                  <w:r w:rsidRPr="00D507CF">
                    <w:t>Questions to promote critical thinking include:</w:t>
                  </w:r>
                </w:p>
              </w:tc>
            </w:tr>
            <w:tr w:rsidR="004F4660" w:rsidRPr="00D507CF" w14:paraId="645699AE" w14:textId="77777777" w:rsidTr="00434C4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86" w:type="dxa"/>
                </w:tcPr>
                <w:p w14:paraId="748C6C5D" w14:textId="77777777" w:rsidR="004F4660" w:rsidRPr="001E1B03" w:rsidRDefault="004F4660" w:rsidP="004F4660">
                  <w:pPr>
                    <w:pStyle w:val="Tablenumber2"/>
                    <w:spacing w:after="40"/>
                    <w:rPr>
                      <w:sz w:val="20"/>
                      <w:szCs w:val="20"/>
                    </w:rPr>
                  </w:pPr>
                  <w:r w:rsidRPr="001E1B03">
                    <w:rPr>
                      <w:sz w:val="20"/>
                      <w:szCs w:val="20"/>
                    </w:rPr>
                    <w:t>Power relation questions</w:t>
                  </w:r>
                </w:p>
                <w:p w14:paraId="4A26241F" w14:textId="77777777" w:rsidR="004F4660" w:rsidRPr="001E1B03" w:rsidRDefault="004F4660" w:rsidP="004F4660">
                  <w:pPr>
                    <w:pStyle w:val="Tablebullet2"/>
                    <w:numPr>
                      <w:ilvl w:val="0"/>
                      <w:numId w:val="0"/>
                    </w:numPr>
                    <w:ind w:left="22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</w:t>
                  </w:r>
                  <w:r w:rsidRPr="001E1B03">
                    <w:rPr>
                      <w:sz w:val="20"/>
                      <w:szCs w:val="20"/>
                    </w:rPr>
                    <w:t>Acceptance (Should we accept that…)</w:t>
                  </w:r>
                </w:p>
                <w:p w14:paraId="34448850" w14:textId="77777777" w:rsidR="004F4660" w:rsidRPr="001E1B03" w:rsidRDefault="004F4660" w:rsidP="004F4660">
                  <w:pPr>
                    <w:pStyle w:val="Tablebullet2"/>
                    <w:numPr>
                      <w:ilvl w:val="0"/>
                      <w:numId w:val="0"/>
                    </w:numPr>
                    <w:ind w:left="45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</w:t>
                  </w:r>
                  <w:r w:rsidRPr="001E1B03">
                    <w:rPr>
                      <w:sz w:val="20"/>
                      <w:szCs w:val="20"/>
                    </w:rPr>
                    <w:t>Benefit (Who would benefit if…)</w:t>
                  </w:r>
                </w:p>
                <w:p w14:paraId="442E30BD" w14:textId="77777777" w:rsidR="004F4660" w:rsidRPr="001E1B03" w:rsidRDefault="004F4660" w:rsidP="004F4660">
                  <w:pPr>
                    <w:pStyle w:val="Tablenumber2"/>
                    <w:spacing w:after="40"/>
                    <w:rPr>
                      <w:sz w:val="20"/>
                      <w:szCs w:val="20"/>
                    </w:rPr>
                  </w:pPr>
                  <w:r w:rsidRPr="001E1B03">
                    <w:rPr>
                      <w:sz w:val="20"/>
                      <w:szCs w:val="20"/>
                    </w:rPr>
                    <w:t>Values and beliefs questions</w:t>
                  </w:r>
                </w:p>
                <w:p w14:paraId="3B10AE08" w14:textId="77777777" w:rsidR="004F4660" w:rsidRPr="001E1B03" w:rsidRDefault="004F4660" w:rsidP="004F4660">
                  <w:pPr>
                    <w:pStyle w:val="Tablebullet2"/>
                    <w:numPr>
                      <w:ilvl w:val="0"/>
                      <w:numId w:val="0"/>
                    </w:numPr>
                    <w:ind w:left="45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</w:t>
                  </w:r>
                  <w:r w:rsidRPr="001E1B03">
                    <w:rPr>
                      <w:sz w:val="20"/>
                      <w:szCs w:val="20"/>
                    </w:rPr>
                    <w:t>What are the author’s values and beliefs?</w:t>
                  </w:r>
                </w:p>
                <w:p w14:paraId="09F14DEA" w14:textId="77777777" w:rsidR="004F4660" w:rsidRPr="001E1B03" w:rsidRDefault="004F4660" w:rsidP="004F4660">
                  <w:pPr>
                    <w:pStyle w:val="Tablebullet2"/>
                    <w:numPr>
                      <w:ilvl w:val="0"/>
                      <w:numId w:val="0"/>
                    </w:numPr>
                    <w:ind w:left="45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</w:t>
                  </w:r>
                  <w:r w:rsidRPr="001E1B03">
                    <w:rPr>
                      <w:sz w:val="20"/>
                      <w:szCs w:val="20"/>
                    </w:rPr>
                    <w:t xml:space="preserve">What kind of life would you have if you accepted these values and beliefs? </w:t>
                  </w:r>
                </w:p>
                <w:p w14:paraId="0946B7CB" w14:textId="77777777" w:rsidR="004F4660" w:rsidRPr="001E1B03" w:rsidRDefault="004F4660" w:rsidP="004F4660">
                  <w:pPr>
                    <w:pStyle w:val="Tablenumber2"/>
                    <w:spacing w:after="40"/>
                    <w:rPr>
                      <w:sz w:val="20"/>
                      <w:szCs w:val="20"/>
                    </w:rPr>
                  </w:pPr>
                  <w:r w:rsidRPr="001E1B03">
                    <w:rPr>
                      <w:sz w:val="20"/>
                      <w:szCs w:val="20"/>
                    </w:rPr>
                    <w:t>Identity questions</w:t>
                  </w:r>
                </w:p>
                <w:p w14:paraId="7905998B" w14:textId="77777777" w:rsidR="004F4660" w:rsidRPr="001E1B03" w:rsidRDefault="004F4660" w:rsidP="004F4660">
                  <w:pPr>
                    <w:pStyle w:val="Tablebullet2"/>
                    <w:numPr>
                      <w:ilvl w:val="0"/>
                      <w:numId w:val="0"/>
                    </w:numPr>
                    <w:ind w:left="45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</w:t>
                  </w:r>
                  <w:r w:rsidRPr="001E1B03">
                    <w:rPr>
                      <w:sz w:val="20"/>
                      <w:szCs w:val="20"/>
                    </w:rPr>
                    <w:t>What is the role of each person or institution in the text?</w:t>
                  </w:r>
                </w:p>
                <w:p w14:paraId="66E06F8A" w14:textId="77777777" w:rsidR="004F4660" w:rsidRPr="001E1B03" w:rsidRDefault="004F4660" w:rsidP="004F4660">
                  <w:pPr>
                    <w:pStyle w:val="Tablebullet2"/>
                    <w:numPr>
                      <w:ilvl w:val="0"/>
                      <w:numId w:val="0"/>
                    </w:numPr>
                    <w:ind w:left="454" w:hanging="22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</w:t>
                  </w:r>
                  <w:r w:rsidRPr="001E1B03">
                    <w:rPr>
                      <w:sz w:val="20"/>
                      <w:szCs w:val="20"/>
                    </w:rPr>
                    <w:t>Whose voices are not heard in the text</w:t>
                  </w:r>
                </w:p>
                <w:p w14:paraId="4B23FFB0" w14:textId="77777777" w:rsidR="004F4660" w:rsidRPr="001E1B03" w:rsidRDefault="004F4660" w:rsidP="004F4660">
                  <w:pPr>
                    <w:pStyle w:val="Tablebullet2"/>
                    <w:numPr>
                      <w:ilvl w:val="0"/>
                      <w:numId w:val="0"/>
                    </w:numPr>
                    <w:ind w:left="45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</w:t>
                  </w:r>
                  <w:r w:rsidRPr="001E1B03">
                    <w:rPr>
                      <w:sz w:val="20"/>
                      <w:szCs w:val="20"/>
                    </w:rPr>
                    <w:t>Whose interests are being served in the text?</w:t>
                  </w:r>
                </w:p>
                <w:p w14:paraId="3F14D4C2" w14:textId="77777777" w:rsidR="004F4660" w:rsidRPr="001E1B03" w:rsidRDefault="004F4660" w:rsidP="004F4660">
                  <w:pPr>
                    <w:pStyle w:val="Tablenumber2"/>
                    <w:spacing w:after="40"/>
                    <w:rPr>
                      <w:sz w:val="20"/>
                      <w:szCs w:val="20"/>
                    </w:rPr>
                  </w:pPr>
                  <w:r w:rsidRPr="001E1B03">
                    <w:rPr>
                      <w:sz w:val="20"/>
                      <w:szCs w:val="20"/>
                    </w:rPr>
                    <w:t>Knowledge questions</w:t>
                  </w:r>
                </w:p>
                <w:p w14:paraId="1D32FDCE" w14:textId="77777777" w:rsidR="004F4660" w:rsidRPr="001E1B03" w:rsidRDefault="004F4660" w:rsidP="004F4660">
                  <w:pPr>
                    <w:pStyle w:val="Tablebullet2"/>
                    <w:numPr>
                      <w:ilvl w:val="0"/>
                      <w:numId w:val="0"/>
                    </w:numPr>
                    <w:ind w:left="22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</w:t>
                  </w:r>
                  <w:r w:rsidRPr="001E1B03">
                    <w:rPr>
                      <w:sz w:val="20"/>
                      <w:szCs w:val="20"/>
                    </w:rPr>
                    <w:t>Is there support for what the author is saying?</w:t>
                  </w:r>
                </w:p>
                <w:p w14:paraId="483F8DD2" w14:textId="77777777" w:rsidR="004F4660" w:rsidRDefault="004F4660" w:rsidP="004F4660">
                  <w:pPr>
                    <w:pStyle w:val="Tablebullet2"/>
                    <w:numPr>
                      <w:ilvl w:val="0"/>
                      <w:numId w:val="0"/>
                    </w:numPr>
                    <w:ind w:left="454" w:hanging="227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</w:t>
                  </w:r>
                  <w:r w:rsidRPr="001E1B03">
                    <w:rPr>
                      <w:sz w:val="20"/>
                      <w:szCs w:val="20"/>
                    </w:rPr>
                    <w:t xml:space="preserve">Why did the author write the text?   </w:t>
                  </w:r>
                </w:p>
                <w:p w14:paraId="49307DCA" w14:textId="56F066A9" w:rsidR="004F4660" w:rsidRPr="00D507CF" w:rsidRDefault="004F4660" w:rsidP="004F4660">
                  <w:pPr>
                    <w:pStyle w:val="Tablebullet2"/>
                    <w:numPr>
                      <w:ilvl w:val="0"/>
                      <w:numId w:val="0"/>
                    </w:numPr>
                    <w:ind w:left="454" w:hanging="227"/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</w:t>
                  </w:r>
                  <w:r w:rsidRPr="001E1B03">
                    <w:rPr>
                      <w:sz w:val="20"/>
                      <w:szCs w:val="20"/>
                    </w:rPr>
                    <w:t>(Adapted from Whitehead, 2001, pages 84-90)</w:t>
                  </w:r>
                </w:p>
              </w:tc>
            </w:tr>
          </w:tbl>
          <w:p w14:paraId="1F343DDB" w14:textId="5F9F3324" w:rsidR="008E6AE3" w:rsidRDefault="004F4660" w:rsidP="008E6AE3">
            <w:pPr>
              <w:pStyle w:val="Tablenumber"/>
            </w:pPr>
            <w:r w:rsidRPr="00D507CF">
              <w:t xml:space="preserve">Model by showing </w:t>
            </w:r>
            <w:r>
              <w:t>ākonga</w:t>
            </w:r>
            <w:r w:rsidRPr="00D507CF">
              <w:t xml:space="preserve"> how to use the questions to read behind the lines of a text. Ask </w:t>
            </w:r>
            <w:r>
              <w:t>ākonga</w:t>
            </w:r>
            <w:r w:rsidRPr="00D507CF">
              <w:t xml:space="preserve"> to apply the same questions to a different text that is similar in form and content. </w:t>
            </w:r>
            <w:r>
              <w:t>Ākonga</w:t>
            </w:r>
            <w:r w:rsidRPr="00D507CF">
              <w:t xml:space="preserve"> discuss, decide on an answer and justify their decisions to the class</w:t>
            </w:r>
            <w:r>
              <w:t>.</w:t>
            </w:r>
          </w:p>
        </w:tc>
      </w:tr>
    </w:tbl>
    <w:p w14:paraId="39394C61" w14:textId="77777777" w:rsidR="00E12E4E" w:rsidRPr="000B6C22" w:rsidRDefault="00E12E4E" w:rsidP="004F4660"/>
    <w:sectPr w:rsidR="00E12E4E" w:rsidRPr="000B6C22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26ED" w14:textId="77777777" w:rsidR="004F4660" w:rsidRDefault="004F4660" w:rsidP="0021141C">
      <w:r>
        <w:separator/>
      </w:r>
    </w:p>
    <w:p w14:paraId="06894258" w14:textId="77777777" w:rsidR="004F4660" w:rsidRDefault="004F4660"/>
  </w:endnote>
  <w:endnote w:type="continuationSeparator" w:id="0">
    <w:p w14:paraId="014BA95D" w14:textId="77777777" w:rsidR="004F4660" w:rsidRDefault="004F4660" w:rsidP="0021141C">
      <w:r>
        <w:continuationSeparator/>
      </w:r>
    </w:p>
    <w:p w14:paraId="4EAD17B2" w14:textId="77777777" w:rsidR="004F4660" w:rsidRDefault="004F4660"/>
  </w:endnote>
  <w:endnote w:type="continuationNotice" w:id="1">
    <w:p w14:paraId="106FC16C" w14:textId="77777777" w:rsidR="004F4660" w:rsidRDefault="004F4660"/>
    <w:p w14:paraId="2A5C12E5" w14:textId="77777777" w:rsidR="004F4660" w:rsidRDefault="004F46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3F220" w14:textId="3AFFDF2C" w:rsidR="00A267BB" w:rsidRDefault="004F46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21616C" wp14:editId="0FF600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366750658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E33B7" w14:textId="5252BD82" w:rsidR="004F4660" w:rsidRPr="004F4660" w:rsidRDefault="004F4660" w:rsidP="004F46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46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1616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2s36l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93E33B7" w14:textId="5252BD82" w:rsidR="004F4660" w:rsidRPr="004F4660" w:rsidRDefault="004F4660" w:rsidP="004F46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46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3FCBA40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FB9E" w14:textId="4833ECE1" w:rsidR="00AE1386" w:rsidRPr="007E3514" w:rsidRDefault="004F4660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B134C62" wp14:editId="2C5CB1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306934460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05C52" w14:textId="61C29A7E" w:rsidR="004F4660" w:rsidRPr="004F4660" w:rsidRDefault="004F4660" w:rsidP="004F46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46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34C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E605C52" w14:textId="61C29A7E" w:rsidR="004F4660" w:rsidRPr="004F4660" w:rsidRDefault="004F4660" w:rsidP="004F46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46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DE91" w14:textId="67E02007" w:rsidR="00AE1386" w:rsidRPr="006C15CF" w:rsidRDefault="004F4660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399B24" wp14:editId="489E7D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856935321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233AE" w14:textId="29A57BFE" w:rsidR="004F4660" w:rsidRPr="004F4660" w:rsidRDefault="004F4660" w:rsidP="004F46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46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99B2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0A233AE" w14:textId="29A57BFE" w:rsidR="004F4660" w:rsidRPr="004F4660" w:rsidRDefault="004F4660" w:rsidP="004F46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46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1FE"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D081" w14:textId="77777777" w:rsidR="004F4660" w:rsidRDefault="004F4660" w:rsidP="0021141C">
      <w:r>
        <w:separator/>
      </w:r>
    </w:p>
    <w:p w14:paraId="4646B57C" w14:textId="77777777" w:rsidR="004F4660" w:rsidRDefault="004F4660"/>
  </w:footnote>
  <w:footnote w:type="continuationSeparator" w:id="0">
    <w:p w14:paraId="0EA24BA7" w14:textId="77777777" w:rsidR="004F4660" w:rsidRDefault="004F4660" w:rsidP="0021141C">
      <w:r>
        <w:continuationSeparator/>
      </w:r>
    </w:p>
    <w:p w14:paraId="033D0C2E" w14:textId="77777777" w:rsidR="004F4660" w:rsidRDefault="004F4660"/>
  </w:footnote>
  <w:footnote w:type="continuationNotice" w:id="1">
    <w:p w14:paraId="6A1C8C27" w14:textId="77777777" w:rsidR="004F4660" w:rsidRDefault="004F4660"/>
    <w:p w14:paraId="6439ABD4" w14:textId="77777777" w:rsidR="004F4660" w:rsidRDefault="004F46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94C9" w14:textId="66D1310B" w:rsidR="00A267BB" w:rsidRDefault="004F46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534F29" wp14:editId="3ED3F7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59251984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4B912" w14:textId="70ECB024" w:rsidR="004F4660" w:rsidRPr="004F4660" w:rsidRDefault="004F4660" w:rsidP="004F46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46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34F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874B912" w14:textId="70ECB024" w:rsidR="004F4660" w:rsidRPr="004F4660" w:rsidRDefault="004F4660" w:rsidP="004F46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46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1119E11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8408D" w14:textId="4FA91521" w:rsidR="00A267BB" w:rsidRDefault="004F46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9C7B11" wp14:editId="1E1538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578841934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08244" w14:textId="43B24BE3" w:rsidR="004F4660" w:rsidRPr="004F4660" w:rsidRDefault="004F4660" w:rsidP="004F46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46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C7B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64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CG94Cc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7A08244" w14:textId="43B24BE3" w:rsidR="004F4660" w:rsidRPr="004F4660" w:rsidRDefault="004F4660" w:rsidP="004F46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46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4E10890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4FF4" w14:textId="58D26DF2" w:rsidR="00400A3B" w:rsidRDefault="004F4660" w:rsidP="008170B6">
    <w:pPr>
      <w:pStyle w:val="Tablebullet"/>
      <w:numPr>
        <w:ilvl w:val="0"/>
        <w:numId w:val="0"/>
      </w:numPr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1BD0D2B4" wp14:editId="7A2022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689065895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B7100" w14:textId="483AF5E6" w:rsidR="004F4660" w:rsidRPr="004F4660" w:rsidRDefault="004F4660" w:rsidP="004F46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46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0D2B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6B4B7100" w14:textId="483AF5E6" w:rsidR="004F4660" w:rsidRPr="004F4660" w:rsidRDefault="004F4660" w:rsidP="004F46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46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7215" behindDoc="1" locked="0" layoutInCell="1" allowOverlap="1" wp14:anchorId="524F371A" wp14:editId="4401C6B9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C3147C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60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53C3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6B4D"/>
    <w:rsid w:val="00490873"/>
    <w:rsid w:val="004A35D6"/>
    <w:rsid w:val="004A3EF4"/>
    <w:rsid w:val="004C0512"/>
    <w:rsid w:val="004D1FD7"/>
    <w:rsid w:val="004D695C"/>
    <w:rsid w:val="004D731E"/>
    <w:rsid w:val="004E19E3"/>
    <w:rsid w:val="004E235B"/>
    <w:rsid w:val="004E3BF1"/>
    <w:rsid w:val="004F2846"/>
    <w:rsid w:val="004F4660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7A62"/>
    <w:rsid w:val="008E2B3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378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B2FAE"/>
    <w:rsid w:val="00CC7B9B"/>
    <w:rsid w:val="00CE36E7"/>
    <w:rsid w:val="00CE395C"/>
    <w:rsid w:val="00CE4A29"/>
    <w:rsid w:val="00CF296C"/>
    <w:rsid w:val="00D227BE"/>
    <w:rsid w:val="00D25158"/>
    <w:rsid w:val="00D27A7B"/>
    <w:rsid w:val="00D30EF1"/>
    <w:rsid w:val="00D331E4"/>
    <w:rsid w:val="00D40960"/>
    <w:rsid w:val="00D44A12"/>
    <w:rsid w:val="00D4585A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628CC"/>
  <w15:chartTrackingRefBased/>
  <w15:docId w15:val="{FB605E6B-3397-41D2-96BE-B3F6AF28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semiHidden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2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  <w:style w:type="table" w:styleId="ListTable4-Accent3">
    <w:name w:val="List Table 4 Accent 3"/>
    <w:basedOn w:val="TableNormal"/>
    <w:uiPriority w:val="49"/>
    <w:rsid w:val="004F4660"/>
    <w:pPr>
      <w:spacing w:after="0" w:line="240" w:lineRule="auto"/>
    </w:pPr>
    <w:tblPr>
      <w:tblStyleRowBandSize w:val="1"/>
      <w:tblStyleColBandSize w:val="1"/>
      <w:tblBorders>
        <w:top w:val="single" w:sz="4" w:space="0" w:color="F7D076" w:themeColor="accent3" w:themeTint="99"/>
        <w:left w:val="single" w:sz="4" w:space="0" w:color="F7D076" w:themeColor="accent3" w:themeTint="99"/>
        <w:bottom w:val="single" w:sz="4" w:space="0" w:color="F7D076" w:themeColor="accent3" w:themeTint="99"/>
        <w:right w:val="single" w:sz="4" w:space="0" w:color="F7D076" w:themeColor="accent3" w:themeTint="99"/>
        <w:insideH w:val="single" w:sz="4" w:space="0" w:color="F7D07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21C" w:themeColor="accent3"/>
          <w:left w:val="single" w:sz="4" w:space="0" w:color="F2B21C" w:themeColor="accent3"/>
          <w:bottom w:val="single" w:sz="4" w:space="0" w:color="F2B21C" w:themeColor="accent3"/>
          <w:right w:val="single" w:sz="4" w:space="0" w:color="F2B21C" w:themeColor="accent3"/>
          <w:insideH w:val="nil"/>
        </w:tcBorders>
        <w:shd w:val="clear" w:color="auto" w:fill="F2B21C" w:themeFill="accent3"/>
      </w:tcPr>
    </w:tblStylePr>
    <w:tblStylePr w:type="lastRow">
      <w:rPr>
        <w:b/>
        <w:bCs/>
      </w:rPr>
      <w:tblPr/>
      <w:tcPr>
        <w:tcBorders>
          <w:top w:val="double" w:sz="4" w:space="0" w:color="F7D07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FD1" w:themeFill="accent3" w:themeFillTint="33"/>
      </w:tcPr>
    </w:tblStylePr>
    <w:tblStylePr w:type="band1Horz">
      <w:tblPr/>
      <w:tcPr>
        <w:shd w:val="clear" w:color="auto" w:fill="FCEFD1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teracyonline.tki.org.nz/Literacy-Online/Planning-for-my-students-needs/Effective-Literacy-Strategies-in-Years-9-1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eAm\Downloads\TT%20Co-requisite%20Literacy%20strategies%20templateAW%20(1).dotx" TargetMode="External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MoEd-1950783110-62977</_dlc_DocId>
    <_dlc_DocIdUrl xmlns="837ae543-c227-424a-9ab9-0896a1de4680">
      <Url>https://educationgovtnz.sharepoint.com/sites/MoEDesignandProduction/_layouts/15/DocIdRedir.aspx?ID=MoEd-1950783110-62977</Url>
      <Description>MoEd-1950783110-62977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Props1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837ae543-c227-424a-9ab9-0896a1de46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 Co-requisite Literacy strategies templateAW (1)</Template>
  <TotalTime>6</TotalTime>
  <Pages>2</Pages>
  <Words>294</Words>
  <Characters>1676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2026-04-22T04:06:00Z</dcterms:created>
  <dcterms:modified xsi:type="dcterms:W3CDTF">2026-04-22T04:12:00Z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66b08639-3af8-4896-8442-2f90f37bf432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_ip_UnifiedCompliancePolicyProperties">
    <vt:lpwstr/>
  </property>
  <property fmtid="{D5CDD505-2E9C-101B-9397-08002B2CF9AE}" pid="23" name="lcf76f155ced4ddcb4097134ff3c332f">
    <vt:lpwstr/>
  </property>
  <property fmtid="{D5CDD505-2E9C-101B-9397-08002B2CF9AE}" pid="24" name="TriggerFlowInfo">
    <vt:lpwstr/>
  </property>
  <property fmtid="{D5CDD505-2E9C-101B-9397-08002B2CF9AE}" pid="25" name="ClassificationContentMarkingHeaderShapeIds">
    <vt:lpwstr>64ad19a7,97dfe10,22806d4e</vt:lpwstr>
  </property>
  <property fmtid="{D5CDD505-2E9C-101B-9397-08002B2CF9AE}" pid="26" name="ClassificationContentMarkingHeaderFontProps">
    <vt:lpwstr>#000000,10,Calibri</vt:lpwstr>
  </property>
  <property fmtid="{D5CDD505-2E9C-101B-9397-08002B2CF9AE}" pid="27" name="ClassificationContentMarkingHeaderText">
    <vt:lpwstr>[UNCLASSIFIED]</vt:lpwstr>
  </property>
  <property fmtid="{D5CDD505-2E9C-101B-9397-08002B2CF9AE}" pid="28" name="ClassificationContentMarkingFooterShapeIds">
    <vt:lpwstr>6eae9599,15dc2bc2,4de63cbc</vt:lpwstr>
  </property>
  <property fmtid="{D5CDD505-2E9C-101B-9397-08002B2CF9AE}" pid="29" name="ClassificationContentMarkingFooterFontProps">
    <vt:lpwstr>#000000,10,Calibri</vt:lpwstr>
  </property>
  <property fmtid="{D5CDD505-2E9C-101B-9397-08002B2CF9AE}" pid="30" name="ClassificationContentMarkingFooterText">
    <vt:lpwstr>[UNCLASSIFIED]</vt:lpwstr>
  </property>
  <property fmtid="{D5CDD505-2E9C-101B-9397-08002B2CF9AE}" pid="31" name="MSIP_Label_4009eddf-846d-46a2-8a8f-ad982b694053_Enabled">
    <vt:lpwstr>true</vt:lpwstr>
  </property>
  <property fmtid="{D5CDD505-2E9C-101B-9397-08002B2CF9AE}" pid="32" name="MSIP_Label_4009eddf-846d-46a2-8a8f-ad982b694053_SetDate">
    <vt:lpwstr>2026-04-22T04:12:53Z</vt:lpwstr>
  </property>
  <property fmtid="{D5CDD505-2E9C-101B-9397-08002B2CF9AE}" pid="33" name="MSIP_Label_4009eddf-846d-46a2-8a8f-ad982b694053_Method">
    <vt:lpwstr>Privileged</vt:lpwstr>
  </property>
  <property fmtid="{D5CDD505-2E9C-101B-9397-08002B2CF9AE}" pid="34" name="MSIP_Label_4009eddf-846d-46a2-8a8f-ad982b694053_Name">
    <vt:lpwstr>UNCLASSIFIED</vt:lpwstr>
  </property>
  <property fmtid="{D5CDD505-2E9C-101B-9397-08002B2CF9AE}" pid="35" name="MSIP_Label_4009eddf-846d-46a2-8a8f-ad982b694053_SiteId">
    <vt:lpwstr>e6d2d4cc-b762-486e-8894-4f5f440d5f31</vt:lpwstr>
  </property>
  <property fmtid="{D5CDD505-2E9C-101B-9397-08002B2CF9AE}" pid="36" name="MSIP_Label_4009eddf-846d-46a2-8a8f-ad982b694053_ActionId">
    <vt:lpwstr>4f707d0f-ca2b-4109-8191-416f47709f91</vt:lpwstr>
  </property>
  <property fmtid="{D5CDD505-2E9C-101B-9397-08002B2CF9AE}" pid="37" name="MSIP_Label_4009eddf-846d-46a2-8a8f-ad982b694053_ContentBits">
    <vt:lpwstr>3</vt:lpwstr>
  </property>
  <property fmtid="{D5CDD505-2E9C-101B-9397-08002B2CF9AE}" pid="38" name="MSIP_Label_4009eddf-846d-46a2-8a8f-ad982b694053_Tag">
    <vt:lpwstr>10, 0, 1, 1</vt:lpwstr>
  </property>
</Properties>
</file>