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DBFD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31E78" wp14:editId="40F67A5B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D58E6" w14:textId="72826C0A" w:rsidR="009E3D34" w:rsidRPr="008476D8" w:rsidRDefault="008476D8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 xml:space="preserve">Templates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615D58E6" w14:textId="72826C0A" w:rsidR="009E3D34" w:rsidRPr="008476D8" w:rsidRDefault="008476D8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 xml:space="preserve">Templates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D4568DD" w14:textId="77777777" w:rsidR="008476D8" w:rsidRDefault="008476D8" w:rsidP="008476D8">
      <w:pPr>
        <w:pStyle w:val="Heading3"/>
      </w:pPr>
      <w:r>
        <w:t>Writing:</w:t>
      </w:r>
      <w:r>
        <w:tab/>
      </w:r>
      <w:r w:rsidRPr="00EF4679">
        <w:t>US 3240</w:t>
      </w:r>
      <w:r>
        <w:t>5 Write texts to communicate ideas and i</w:t>
      </w:r>
      <w:r w:rsidRPr="00EF4679">
        <w:t xml:space="preserve">nformation </w:t>
      </w:r>
    </w:p>
    <w:p w14:paraId="0394E7C0" w14:textId="77777777" w:rsidR="008476D8" w:rsidRPr="00132B18" w:rsidRDefault="008476D8" w:rsidP="008476D8">
      <w:pPr>
        <w:pStyle w:val="ThisActivity"/>
      </w:pPr>
      <w:proofErr w:type="spellStart"/>
      <w:r w:rsidRPr="00132B18">
        <w:t>This</w:t>
      </w:r>
      <w:proofErr w:type="spellEnd"/>
      <w:r w:rsidRPr="00132B18">
        <w:t xml:space="preserve"> </w:t>
      </w:r>
      <w:proofErr w:type="spellStart"/>
      <w:r w:rsidRPr="00132B18">
        <w:t>activity</w:t>
      </w:r>
      <w:proofErr w:type="spellEnd"/>
      <w:r w:rsidRPr="00132B18">
        <w:t xml:space="preserve"> </w:t>
      </w:r>
      <w:proofErr w:type="spellStart"/>
      <w:r w:rsidRPr="00132B18">
        <w:t>supports</w:t>
      </w:r>
      <w:proofErr w:type="spellEnd"/>
      <w:r w:rsidRPr="00132B18">
        <w:t xml:space="preserve"> </w:t>
      </w:r>
      <w:proofErr w:type="spellStart"/>
      <w:r w:rsidRPr="00132B18">
        <w:t>learners</w:t>
      </w:r>
      <w:proofErr w:type="spellEnd"/>
      <w:r w:rsidRPr="00132B18">
        <w:t xml:space="preserve"> </w:t>
      </w:r>
      <w:proofErr w:type="spellStart"/>
      <w:r w:rsidRPr="00132B18">
        <w:t>to</w:t>
      </w:r>
      <w:proofErr w:type="spellEnd"/>
      <w:r w:rsidRPr="00132B18">
        <w:t xml:space="preserve"> </w:t>
      </w:r>
      <w:proofErr w:type="spellStart"/>
      <w:r w:rsidRPr="00132B18">
        <w:t>achieve</w:t>
      </w:r>
      <w:proofErr w:type="spellEnd"/>
      <w:r w:rsidRPr="00132B18">
        <w:t xml:space="preserve"> </w:t>
      </w:r>
      <w:proofErr w:type="spellStart"/>
      <w:r w:rsidRPr="00132B18">
        <w:t>Writing</w:t>
      </w:r>
      <w:proofErr w:type="spellEnd"/>
      <w:r w:rsidRPr="00132B18">
        <w:t xml:space="preserve"> </w:t>
      </w:r>
      <w:proofErr w:type="spellStart"/>
      <w:r w:rsidRPr="00132B18">
        <w:t>Outcome</w:t>
      </w:r>
      <w:proofErr w:type="spellEnd"/>
      <w:r w:rsidRPr="00132B18">
        <w:t xml:space="preserve"> 1: Write </w:t>
      </w:r>
      <w:proofErr w:type="spellStart"/>
      <w:r w:rsidRPr="00132B18">
        <w:t>meaningful</w:t>
      </w:r>
      <w:proofErr w:type="spellEnd"/>
      <w:r w:rsidRPr="00132B18">
        <w:t xml:space="preserve"> </w:t>
      </w:r>
      <w:proofErr w:type="spellStart"/>
      <w:r w:rsidRPr="00132B18">
        <w:t>texts</w:t>
      </w:r>
      <w:proofErr w:type="spellEnd"/>
      <w:r w:rsidRPr="00132B18">
        <w:t xml:space="preserve"> for </w:t>
      </w:r>
      <w:proofErr w:type="spellStart"/>
      <w:r w:rsidRPr="00132B18">
        <w:t>different</w:t>
      </w:r>
      <w:proofErr w:type="spellEnd"/>
      <w:r w:rsidRPr="00132B18">
        <w:t xml:space="preserve"> </w:t>
      </w:r>
      <w:proofErr w:type="spellStart"/>
      <w:r w:rsidRPr="00132B18">
        <w:t>purposes</w:t>
      </w:r>
      <w:proofErr w:type="spellEnd"/>
      <w:r w:rsidRPr="00132B18">
        <w:t xml:space="preserve"> and </w:t>
      </w:r>
      <w:proofErr w:type="spellStart"/>
      <w:r w:rsidRPr="00132B18">
        <w:t>audiences</w:t>
      </w:r>
      <w:proofErr w:type="spellEnd"/>
      <w:r w:rsidRPr="00132B18">
        <w:t xml:space="preserve">, </w:t>
      </w:r>
      <w:proofErr w:type="spellStart"/>
      <w:r w:rsidRPr="00132B18">
        <w:t>Aspect</w:t>
      </w:r>
      <w:proofErr w:type="spellEnd"/>
      <w:r w:rsidRPr="00132B18">
        <w:t xml:space="preserve">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8476D8" w14:paraId="3B7FEAD9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C217F" w14:textId="77777777" w:rsidR="008476D8" w:rsidRPr="00132B18" w:rsidRDefault="008476D8" w:rsidP="008476D8">
            <w:pPr>
              <w:pStyle w:val="Caption"/>
            </w:pPr>
            <w:r w:rsidRPr="00132B18">
              <w:t>Significant Learning:</w:t>
            </w:r>
          </w:p>
          <w:p w14:paraId="71F37AEC" w14:textId="419E0ABA" w:rsidR="008476D8" w:rsidRDefault="008476D8" w:rsidP="008476D8">
            <w:pPr>
              <w:pStyle w:val="Table"/>
            </w:pPr>
            <w:r w:rsidRPr="00132B18">
              <w:t>Learners use strategies within a writing process to plan and create texts.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C7BFFF" w14:textId="77777777" w:rsidR="008476D8" w:rsidRPr="00132B18" w:rsidRDefault="008476D8" w:rsidP="008476D8">
            <w:pPr>
              <w:pStyle w:val="Caption"/>
            </w:pPr>
            <w:r w:rsidRPr="00132B18">
              <w:t>Purpose:</w:t>
            </w:r>
          </w:p>
          <w:p w14:paraId="65DF1D9D" w14:textId="6F1D550D" w:rsidR="008476D8" w:rsidRDefault="008476D8" w:rsidP="008476D8">
            <w:pPr>
              <w:pStyle w:val="Table"/>
            </w:pPr>
            <w:r w:rsidRPr="00132B18">
              <w:t xml:space="preserve">Provide valuable support for </w:t>
            </w:r>
            <w:proofErr w:type="spellStart"/>
            <w:r w:rsidRPr="00132B18">
              <w:t>ākonga</w:t>
            </w:r>
            <w:proofErr w:type="spellEnd"/>
            <w:r w:rsidRPr="00132B18">
              <w:t xml:space="preserve"> as they sequence and structure their ideas to meet the purposes of their writing tasks. </w:t>
            </w:r>
          </w:p>
        </w:tc>
      </w:tr>
      <w:tr w:rsidR="008476D8" w14:paraId="190B0B06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8F5A0D" w14:textId="77777777" w:rsidR="008476D8" w:rsidRPr="00132B18" w:rsidRDefault="008476D8" w:rsidP="008476D8">
            <w:pPr>
              <w:pStyle w:val="Caption"/>
            </w:pPr>
            <w:r w:rsidRPr="00132B18">
              <w:t>Application:</w:t>
            </w:r>
          </w:p>
          <w:p w14:paraId="74A0EE53" w14:textId="2E7E9AA9" w:rsidR="008476D8" w:rsidRDefault="008476D8" w:rsidP="008476D8">
            <w:pPr>
              <w:pStyle w:val="Table"/>
            </w:pPr>
            <w:r w:rsidRPr="00132B18">
              <w:t xml:space="preserve">Towards the middle/end of a teaching and learning programme when </w:t>
            </w:r>
            <w:proofErr w:type="spellStart"/>
            <w:r w:rsidRPr="00132B18">
              <w:t>ākonga</w:t>
            </w:r>
            <w:proofErr w:type="spellEnd"/>
            <w:r w:rsidRPr="00132B18">
              <w:t xml:space="preserve"> are producing writing.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3118AE" w14:textId="77777777" w:rsidR="008476D8" w:rsidRPr="00132B18" w:rsidRDefault="008476D8" w:rsidP="008476D8">
            <w:pPr>
              <w:pStyle w:val="Caption"/>
            </w:pPr>
            <w:r w:rsidRPr="00132B18">
              <w:t>Source:</w:t>
            </w:r>
          </w:p>
          <w:p w14:paraId="538C843B" w14:textId="77777777" w:rsidR="008476D8" w:rsidRPr="00132B18" w:rsidRDefault="008476D8" w:rsidP="008476D8">
            <w:pPr>
              <w:pStyle w:val="BodyText"/>
            </w:pPr>
            <w:hyperlink r:id="rId13" w:history="1">
              <w:r w:rsidRPr="00132B18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132B18">
                <w:rPr>
                  <w:rStyle w:val="Hyperlink"/>
                </w:rPr>
                <w:t>Years 9-13</w:t>
              </w:r>
            </w:hyperlink>
            <w:r w:rsidRPr="00132B18">
              <w:t xml:space="preserve"> </w:t>
            </w:r>
          </w:p>
          <w:p w14:paraId="65FC3F08" w14:textId="50B9AE0A" w:rsidR="008476D8" w:rsidRDefault="008476D8" w:rsidP="008476D8">
            <w:pPr>
              <w:pStyle w:val="Table"/>
            </w:pPr>
            <w:r w:rsidRPr="00132B18">
              <w:t>p138</w:t>
            </w:r>
          </w:p>
        </w:tc>
      </w:tr>
      <w:tr w:rsidR="008E6AE3" w14:paraId="789BA928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F273B5" w14:textId="77777777" w:rsidR="008476D8" w:rsidRPr="00132B18" w:rsidRDefault="008476D8" w:rsidP="008476D8">
            <w:pPr>
              <w:pStyle w:val="Caption"/>
            </w:pPr>
            <w:r w:rsidRPr="00132B18">
              <w:t>Instructions:</w:t>
            </w:r>
          </w:p>
          <w:p w14:paraId="1F4DE935" w14:textId="77777777" w:rsidR="008476D8" w:rsidRDefault="008476D8" w:rsidP="008476D8">
            <w:pPr>
              <w:pStyle w:val="Tablenumber"/>
              <w:spacing w:after="40"/>
            </w:pPr>
            <w:r w:rsidRPr="00132B18">
              <w:t xml:space="preserve">Discuss the purpose of a particular text form. Analyse the structure and language of a model example of that text form. Use templates to model for ākonga (or collaboratively build with them) an effective paragraph for a text in that form. The planning template below is designed to help ākonga write an explanatory paragraph. </w:t>
            </w:r>
          </w:p>
          <w:tbl>
            <w:tblPr>
              <w:tblStyle w:val="MainTeThuhu"/>
              <w:tblW w:w="0" w:type="auto"/>
              <w:tblLook w:val="04A0" w:firstRow="1" w:lastRow="0" w:firstColumn="1" w:lastColumn="0" w:noHBand="0" w:noVBand="1"/>
            </w:tblPr>
            <w:tblGrid>
              <w:gridCol w:w="6684"/>
              <w:gridCol w:w="2106"/>
            </w:tblGrid>
            <w:tr w:rsidR="008476D8" w14:paraId="1D6CA99E" w14:textId="77777777" w:rsidTr="008476D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684" w:type="dxa"/>
                </w:tcPr>
                <w:p w14:paraId="64B10FEC" w14:textId="5FDAB2F9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>Question:</w:t>
                  </w:r>
                </w:p>
              </w:tc>
              <w:tc>
                <w:tcPr>
                  <w:tcW w:w="2106" w:type="dxa"/>
                </w:tcPr>
                <w:p w14:paraId="77BCB4B0" w14:textId="7777777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</w:p>
              </w:tc>
            </w:tr>
            <w:tr w:rsidR="008476D8" w14:paraId="1AF4B26B" w14:textId="77777777" w:rsidTr="008476D8">
              <w:tc>
                <w:tcPr>
                  <w:tcW w:w="6684" w:type="dxa"/>
                </w:tcPr>
                <w:p w14:paraId="6CB3D89B" w14:textId="6410DB0A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>Keywords in the question:</w:t>
                  </w:r>
                </w:p>
              </w:tc>
              <w:tc>
                <w:tcPr>
                  <w:tcW w:w="2106" w:type="dxa"/>
                </w:tcPr>
                <w:p w14:paraId="4A8993B7" w14:textId="7777777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</w:p>
              </w:tc>
            </w:tr>
            <w:tr w:rsidR="008476D8" w14:paraId="1737FBFE" w14:textId="77777777" w:rsidTr="008476D8">
              <w:tc>
                <w:tcPr>
                  <w:tcW w:w="6684" w:type="dxa"/>
                </w:tcPr>
                <w:p w14:paraId="75AFEDA4" w14:textId="77777777" w:rsidR="008476D8" w:rsidRPr="008476D8" w:rsidRDefault="008476D8" w:rsidP="008476D8">
                  <w:pPr>
                    <w:pStyle w:val="Table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 xml:space="preserve">Introductory sentence: </w:t>
                  </w:r>
                </w:p>
                <w:p w14:paraId="386D6BAB" w14:textId="793C92B4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>(What are you trying to explain? How? Who? When? Why? Where?)</w:t>
                  </w:r>
                </w:p>
              </w:tc>
              <w:tc>
                <w:tcPr>
                  <w:tcW w:w="2106" w:type="dxa"/>
                </w:tcPr>
                <w:p w14:paraId="58C84CD2" w14:textId="7777777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</w:p>
              </w:tc>
            </w:tr>
            <w:tr w:rsidR="008476D8" w14:paraId="2FA79FC2" w14:textId="77777777" w:rsidTr="008476D8">
              <w:tc>
                <w:tcPr>
                  <w:tcW w:w="6684" w:type="dxa"/>
                </w:tcPr>
                <w:p w14:paraId="23D4F369" w14:textId="77777777" w:rsidR="008476D8" w:rsidRPr="008476D8" w:rsidRDefault="008476D8" w:rsidP="008476D8">
                  <w:pPr>
                    <w:pStyle w:val="Table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 xml:space="preserve">What points do you need to include? </w:t>
                  </w:r>
                </w:p>
                <w:p w14:paraId="59CB01BC" w14:textId="3B8ACBE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>What are the keywords, ideas, or information that you will need to use to answer the question? Decide on examples to illustrate your points.</w:t>
                  </w:r>
                </w:p>
              </w:tc>
              <w:tc>
                <w:tcPr>
                  <w:tcW w:w="2106" w:type="dxa"/>
                </w:tcPr>
                <w:p w14:paraId="5C0E678E" w14:textId="7777777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</w:p>
              </w:tc>
            </w:tr>
            <w:tr w:rsidR="008476D8" w14:paraId="56E7F60B" w14:textId="77777777" w:rsidTr="008476D8">
              <w:tc>
                <w:tcPr>
                  <w:tcW w:w="6684" w:type="dxa"/>
                </w:tcPr>
                <w:p w14:paraId="56BD1EB4" w14:textId="77777777" w:rsidR="008476D8" w:rsidRPr="008476D8" w:rsidRDefault="008476D8" w:rsidP="008476D8">
                  <w:pPr>
                    <w:pStyle w:val="Table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 xml:space="preserve">How will you sequence your explanation? </w:t>
                  </w:r>
                </w:p>
                <w:p w14:paraId="4CA8A1E7" w14:textId="304FCBAA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>Decide how to order your ideas and choose link words that you might use.</w:t>
                  </w:r>
                </w:p>
              </w:tc>
              <w:tc>
                <w:tcPr>
                  <w:tcW w:w="2106" w:type="dxa"/>
                </w:tcPr>
                <w:p w14:paraId="7C57FF3E" w14:textId="7777777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</w:p>
              </w:tc>
            </w:tr>
            <w:tr w:rsidR="008476D8" w14:paraId="2D5FCA86" w14:textId="77777777" w:rsidTr="008476D8">
              <w:tc>
                <w:tcPr>
                  <w:tcW w:w="6684" w:type="dxa"/>
                </w:tcPr>
                <w:p w14:paraId="0044FE4C" w14:textId="77777777" w:rsidR="008476D8" w:rsidRPr="008476D8" w:rsidRDefault="008476D8" w:rsidP="008476D8">
                  <w:pPr>
                    <w:pStyle w:val="Table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>How will you end your explanation?</w:t>
                  </w:r>
                </w:p>
                <w:p w14:paraId="1BD6DC0A" w14:textId="71DC4C4C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  <w:r w:rsidRPr="008476D8">
                    <w:rPr>
                      <w:sz w:val="20"/>
                      <w:szCs w:val="20"/>
                    </w:rPr>
                    <w:t xml:space="preserve">Is there a general statement you can make to sum up your explanation? </w:t>
                  </w:r>
                </w:p>
              </w:tc>
              <w:tc>
                <w:tcPr>
                  <w:tcW w:w="2106" w:type="dxa"/>
                </w:tcPr>
                <w:p w14:paraId="1CC42F85" w14:textId="77777777" w:rsidR="008476D8" w:rsidRPr="008476D8" w:rsidRDefault="008476D8" w:rsidP="008476D8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C9C91B" w14:textId="77777777" w:rsidR="008476D8" w:rsidRPr="00132B18" w:rsidRDefault="008476D8" w:rsidP="008476D8">
            <w:pPr>
              <w:pStyle w:val="Tablenumber"/>
              <w:numPr>
                <w:ilvl w:val="0"/>
                <w:numId w:val="0"/>
              </w:numPr>
              <w:spacing w:after="40"/>
              <w:ind w:left="227"/>
            </w:pPr>
          </w:p>
          <w:p w14:paraId="446BDA1F" w14:textId="76C5D02D" w:rsidR="008E6AE3" w:rsidRDefault="008476D8" w:rsidP="008E6AE3">
            <w:pPr>
              <w:pStyle w:val="Tablenumber"/>
            </w:pPr>
            <w:r>
              <w:t>(See source for remaining instructions).</w:t>
            </w:r>
          </w:p>
        </w:tc>
      </w:tr>
    </w:tbl>
    <w:p w14:paraId="06B551D4" w14:textId="77777777" w:rsidR="008E6AE3" w:rsidRDefault="008E6AE3" w:rsidP="008E6AE3">
      <w:pPr>
        <w:rPr>
          <w:lang w:val="en-US"/>
        </w:rPr>
      </w:pPr>
    </w:p>
    <w:p w14:paraId="7510F3E0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7D97" w14:textId="77777777" w:rsidR="0076784D" w:rsidRDefault="0076784D" w:rsidP="0021141C">
      <w:r>
        <w:separator/>
      </w:r>
    </w:p>
    <w:p w14:paraId="2AAFE259" w14:textId="77777777" w:rsidR="0076784D" w:rsidRDefault="0076784D"/>
  </w:endnote>
  <w:endnote w:type="continuationSeparator" w:id="0">
    <w:p w14:paraId="4FE34B99" w14:textId="77777777" w:rsidR="0076784D" w:rsidRDefault="0076784D" w:rsidP="0021141C">
      <w:r>
        <w:continuationSeparator/>
      </w:r>
    </w:p>
    <w:p w14:paraId="5DD81A6D" w14:textId="77777777" w:rsidR="0076784D" w:rsidRDefault="0076784D"/>
  </w:endnote>
  <w:endnote w:type="continuationNotice" w:id="1">
    <w:p w14:paraId="6B33C47A" w14:textId="77777777" w:rsidR="0076784D" w:rsidRDefault="0076784D"/>
    <w:p w14:paraId="3C0561D9" w14:textId="77777777" w:rsidR="0076784D" w:rsidRDefault="00767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6ECB" w14:textId="77777777" w:rsidR="00A267BB" w:rsidRDefault="00A267BB">
    <w:pPr>
      <w:pStyle w:val="Footer"/>
    </w:pPr>
  </w:p>
  <w:p w14:paraId="3A203405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4CB1" w14:textId="77777777" w:rsidR="00AE1386" w:rsidRPr="007E3514" w:rsidRDefault="00C2627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D8C" w14:textId="77777777" w:rsidR="00AE1386" w:rsidRPr="006C15CF" w:rsidRDefault="006971F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A7EF" w14:textId="77777777" w:rsidR="0076784D" w:rsidRDefault="0076784D" w:rsidP="0021141C">
      <w:r>
        <w:separator/>
      </w:r>
    </w:p>
    <w:p w14:paraId="054A871F" w14:textId="77777777" w:rsidR="0076784D" w:rsidRDefault="0076784D"/>
  </w:footnote>
  <w:footnote w:type="continuationSeparator" w:id="0">
    <w:p w14:paraId="67D2310E" w14:textId="77777777" w:rsidR="0076784D" w:rsidRDefault="0076784D" w:rsidP="0021141C">
      <w:r>
        <w:continuationSeparator/>
      </w:r>
    </w:p>
    <w:p w14:paraId="05B0E7A4" w14:textId="77777777" w:rsidR="0076784D" w:rsidRDefault="0076784D"/>
  </w:footnote>
  <w:footnote w:type="continuationNotice" w:id="1">
    <w:p w14:paraId="6BE77101" w14:textId="77777777" w:rsidR="0076784D" w:rsidRDefault="0076784D"/>
    <w:p w14:paraId="28E72EC6" w14:textId="77777777" w:rsidR="0076784D" w:rsidRDefault="00767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E8D3" w14:textId="77777777" w:rsidR="00A267BB" w:rsidRDefault="00A267BB">
    <w:pPr>
      <w:pStyle w:val="Header"/>
    </w:pPr>
  </w:p>
  <w:p w14:paraId="0EBCE80F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BF2" w14:textId="77777777" w:rsidR="00A267BB" w:rsidRDefault="00A267BB">
    <w:pPr>
      <w:pStyle w:val="Header"/>
    </w:pPr>
  </w:p>
  <w:p w14:paraId="61C54303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6164" w14:textId="77777777" w:rsidR="00400A3B" w:rsidRDefault="00097A0A" w:rsidP="008170B6">
    <w:pPr>
      <w:pStyle w:val="Tablebullet"/>
      <w:numPr>
        <w:ilvl w:val="0"/>
        <w:numId w:val="0"/>
      </w:numPr>
    </w:pPr>
    <w:r>
      <w:drawing>
        <wp:anchor distT="0" distB="0" distL="114300" distR="114300" simplePos="0" relativeHeight="251657215" behindDoc="1" locked="0" layoutInCell="1" allowOverlap="1" wp14:anchorId="057E7F90" wp14:editId="1DBFC593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A1D81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61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95E9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10B4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48BB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476D8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5958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D3C82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6354B"/>
    <w:rsid w:val="00D65FAE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07247"/>
  <w15:chartTrackingRefBased/>
  <w15:docId w15:val="{F68A45DA-B5CD-43D3-8FFF-ABA61E7E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8476D8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02286D-F273-4089-9CAA-235928BAA15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d267a1a7-8edd-4111-a118-4a206d87cecc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37ae543-c227-424a-9ab9-0896a1de4680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Templates 2026</Template>
  <TotalTime>0</TotalTime>
  <Pages>1</Pages>
  <Words>248</Words>
  <Characters>1414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2026-06-15T00:25:00Z</dcterms:created>
  <dcterms:modified xsi:type="dcterms:W3CDTF">2026-06-15T00:25:00Z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2026-04-21T23:40:29Z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ecada0fd-5a7a-41d9-b6e7-edf9a8560542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</Properties>
</file>